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A7" w:rsidRPr="002507CE" w:rsidRDefault="00174FA7" w:rsidP="00174FA7">
      <w:pPr>
        <w:pStyle w:val="ConsTitle"/>
        <w:widowControl/>
        <w:jc w:val="right"/>
        <w:outlineLvl w:val="0"/>
        <w:rPr>
          <w:rFonts w:ascii="Times New Roman" w:hAnsi="Times New Roman" w:cs="Times New Roman"/>
          <w:b w:val="0"/>
          <w:sz w:val="28"/>
          <w:szCs w:val="28"/>
        </w:rPr>
      </w:pPr>
      <w:r w:rsidRPr="002507CE">
        <w:rPr>
          <w:rFonts w:ascii="Times New Roman" w:hAnsi="Times New Roman" w:cs="Times New Roman"/>
          <w:b w:val="0"/>
          <w:sz w:val="28"/>
          <w:szCs w:val="28"/>
        </w:rPr>
        <w:t>Проект</w:t>
      </w:r>
    </w:p>
    <w:p w:rsidR="00174FA7" w:rsidRDefault="00174FA7" w:rsidP="00174FA7">
      <w:pPr>
        <w:pStyle w:val="ConsTitle"/>
        <w:widowControl/>
        <w:jc w:val="right"/>
        <w:outlineLvl w:val="0"/>
        <w:rPr>
          <w:rFonts w:ascii="Times New Roman" w:hAnsi="Times New Roman" w:cs="Times New Roman"/>
          <w:sz w:val="28"/>
          <w:szCs w:val="28"/>
        </w:rPr>
      </w:pPr>
    </w:p>
    <w:p w:rsidR="0025003F" w:rsidRDefault="0025003F" w:rsidP="00174FA7">
      <w:pPr>
        <w:pStyle w:val="ConsTitle"/>
        <w:widowControl/>
        <w:jc w:val="right"/>
        <w:outlineLvl w:val="0"/>
        <w:rPr>
          <w:rFonts w:ascii="Times New Roman" w:hAnsi="Times New Roman" w:cs="Times New Roman"/>
          <w:sz w:val="28"/>
          <w:szCs w:val="28"/>
        </w:rPr>
      </w:pPr>
    </w:p>
    <w:p w:rsidR="0025003F" w:rsidRPr="00BD335B" w:rsidRDefault="0025003F" w:rsidP="00174FA7">
      <w:pPr>
        <w:pStyle w:val="ConsTitle"/>
        <w:widowControl/>
        <w:jc w:val="right"/>
        <w:outlineLvl w:val="0"/>
        <w:rPr>
          <w:rFonts w:ascii="Times New Roman" w:hAnsi="Times New Roman" w:cs="Times New Roman"/>
          <w:sz w:val="28"/>
          <w:szCs w:val="28"/>
        </w:rPr>
      </w:pPr>
    </w:p>
    <w:p w:rsidR="00174FA7" w:rsidRPr="00BD335B" w:rsidRDefault="00174FA7" w:rsidP="00174FA7">
      <w:pPr>
        <w:pStyle w:val="ConsTitle"/>
        <w:widowControl/>
        <w:jc w:val="center"/>
        <w:outlineLvl w:val="0"/>
        <w:rPr>
          <w:rFonts w:ascii="Times New Roman" w:hAnsi="Times New Roman" w:cs="Times New Roman"/>
          <w:sz w:val="28"/>
          <w:szCs w:val="28"/>
        </w:rPr>
      </w:pPr>
      <w:r w:rsidRPr="00BD335B">
        <w:rPr>
          <w:rFonts w:ascii="Times New Roman" w:hAnsi="Times New Roman" w:cs="Times New Roman"/>
          <w:sz w:val="28"/>
          <w:szCs w:val="28"/>
        </w:rPr>
        <w:t>ПРАВИТЕЛЬСТВО РОССИЙСКОЙ ФЕДЕРАЦИИ</w:t>
      </w:r>
    </w:p>
    <w:p w:rsidR="00174FA7" w:rsidRPr="00BD335B" w:rsidRDefault="00174FA7" w:rsidP="00174FA7">
      <w:pPr>
        <w:pStyle w:val="ConsTitle"/>
        <w:widowControl/>
        <w:jc w:val="center"/>
        <w:rPr>
          <w:rFonts w:ascii="Times New Roman" w:hAnsi="Times New Roman" w:cs="Times New Roman"/>
          <w:sz w:val="28"/>
          <w:szCs w:val="28"/>
        </w:rPr>
      </w:pPr>
    </w:p>
    <w:p w:rsidR="00174FA7" w:rsidRPr="00BD335B" w:rsidRDefault="00174FA7" w:rsidP="00174FA7">
      <w:pPr>
        <w:pStyle w:val="ConsTitle"/>
        <w:widowControl/>
        <w:jc w:val="center"/>
        <w:rPr>
          <w:rFonts w:ascii="Times New Roman" w:hAnsi="Times New Roman" w:cs="Times New Roman"/>
          <w:sz w:val="28"/>
          <w:szCs w:val="28"/>
        </w:rPr>
      </w:pPr>
    </w:p>
    <w:p w:rsidR="00174FA7" w:rsidRPr="00BD335B" w:rsidRDefault="00174FA7" w:rsidP="00174FA7">
      <w:pPr>
        <w:pStyle w:val="ConsTitle"/>
        <w:widowControl/>
        <w:jc w:val="center"/>
        <w:outlineLvl w:val="0"/>
        <w:rPr>
          <w:rFonts w:ascii="Times New Roman" w:hAnsi="Times New Roman" w:cs="Times New Roman"/>
          <w:b w:val="0"/>
          <w:sz w:val="28"/>
          <w:szCs w:val="28"/>
        </w:rPr>
      </w:pPr>
      <w:r w:rsidRPr="00BD335B">
        <w:rPr>
          <w:rFonts w:ascii="Times New Roman" w:hAnsi="Times New Roman" w:cs="Times New Roman"/>
          <w:b w:val="0"/>
          <w:sz w:val="28"/>
          <w:szCs w:val="28"/>
        </w:rPr>
        <w:t>П О С Т А Н О В Л Е Н И Е</w:t>
      </w:r>
    </w:p>
    <w:p w:rsidR="00174FA7" w:rsidRPr="00BD335B" w:rsidRDefault="00174FA7" w:rsidP="00174FA7">
      <w:pPr>
        <w:pStyle w:val="ConsTitle"/>
        <w:widowControl/>
        <w:jc w:val="center"/>
        <w:rPr>
          <w:rFonts w:ascii="Times New Roman" w:hAnsi="Times New Roman" w:cs="Times New Roman"/>
          <w:sz w:val="28"/>
          <w:szCs w:val="28"/>
        </w:rPr>
      </w:pPr>
    </w:p>
    <w:p w:rsidR="00174FA7" w:rsidRPr="00BD335B" w:rsidRDefault="00174FA7" w:rsidP="00174FA7">
      <w:pPr>
        <w:pStyle w:val="ConsTitle"/>
        <w:widowControl/>
        <w:jc w:val="center"/>
        <w:rPr>
          <w:rFonts w:ascii="Times New Roman" w:hAnsi="Times New Roman" w:cs="Times New Roman"/>
          <w:b w:val="0"/>
          <w:sz w:val="28"/>
          <w:szCs w:val="28"/>
        </w:rPr>
      </w:pPr>
      <w:r w:rsidRPr="00BD335B">
        <w:rPr>
          <w:rFonts w:ascii="Times New Roman" w:hAnsi="Times New Roman" w:cs="Times New Roman"/>
          <w:b w:val="0"/>
          <w:sz w:val="28"/>
          <w:szCs w:val="28"/>
        </w:rPr>
        <w:t xml:space="preserve">от________________20____г. №______ </w:t>
      </w:r>
    </w:p>
    <w:p w:rsidR="00174FA7" w:rsidRDefault="00174FA7" w:rsidP="00174FA7">
      <w:pPr>
        <w:pStyle w:val="ConsTitle"/>
        <w:widowControl/>
        <w:jc w:val="center"/>
        <w:rPr>
          <w:rFonts w:ascii="Times New Roman" w:hAnsi="Times New Roman" w:cs="Times New Roman"/>
          <w:sz w:val="28"/>
          <w:szCs w:val="28"/>
        </w:rPr>
      </w:pPr>
    </w:p>
    <w:p w:rsidR="00174FA7" w:rsidRPr="009A37B2" w:rsidRDefault="00174FA7" w:rsidP="00174FA7">
      <w:pPr>
        <w:pStyle w:val="ConsTitle"/>
        <w:widowControl/>
        <w:jc w:val="center"/>
        <w:rPr>
          <w:rFonts w:ascii="Times New Roman" w:hAnsi="Times New Roman" w:cs="Times New Roman"/>
          <w:b w:val="0"/>
          <w:sz w:val="24"/>
          <w:szCs w:val="24"/>
        </w:rPr>
      </w:pPr>
      <w:r w:rsidRPr="009A37B2">
        <w:rPr>
          <w:rFonts w:ascii="Times New Roman" w:hAnsi="Times New Roman" w:cs="Times New Roman"/>
          <w:b w:val="0"/>
          <w:sz w:val="24"/>
          <w:szCs w:val="24"/>
        </w:rPr>
        <w:t>МОСКВА</w:t>
      </w:r>
    </w:p>
    <w:p w:rsidR="00174FA7" w:rsidRDefault="00174FA7" w:rsidP="00174FA7">
      <w:pPr>
        <w:pStyle w:val="ConsTitle"/>
        <w:widowControl/>
        <w:rPr>
          <w:rFonts w:ascii="Times New Roman" w:hAnsi="Times New Roman" w:cs="Times New Roman"/>
          <w:sz w:val="28"/>
          <w:szCs w:val="28"/>
        </w:rPr>
      </w:pPr>
    </w:p>
    <w:p w:rsidR="001936F3" w:rsidRDefault="001936F3" w:rsidP="008E0671">
      <w:pPr>
        <w:pStyle w:val="ConsTitle"/>
        <w:widowControl/>
        <w:jc w:val="center"/>
        <w:rPr>
          <w:rFonts w:ascii="Times New Roman" w:hAnsi="Times New Roman" w:cs="Times New Roman"/>
          <w:sz w:val="28"/>
          <w:szCs w:val="28"/>
        </w:rPr>
      </w:pPr>
      <w:r>
        <w:rPr>
          <w:rFonts w:ascii="Times New Roman" w:hAnsi="Times New Roman" w:cs="Times New Roman"/>
          <w:sz w:val="28"/>
          <w:szCs w:val="28"/>
        </w:rPr>
        <w:t>О</w:t>
      </w:r>
      <w:r w:rsidR="00B04144" w:rsidRPr="00B04144">
        <w:rPr>
          <w:rFonts w:ascii="Times New Roman" w:hAnsi="Times New Roman" w:cs="Times New Roman"/>
          <w:sz w:val="28"/>
          <w:szCs w:val="28"/>
        </w:rPr>
        <w:t xml:space="preserve">б учете и хранении изъятых в ходе досудебного </w:t>
      </w:r>
      <w:proofErr w:type="gramStart"/>
      <w:r w:rsidR="00B04144" w:rsidRPr="00B04144">
        <w:rPr>
          <w:rFonts w:ascii="Times New Roman" w:hAnsi="Times New Roman" w:cs="Times New Roman"/>
          <w:sz w:val="28"/>
          <w:szCs w:val="28"/>
        </w:rPr>
        <w:t xml:space="preserve">производства, </w:t>
      </w:r>
      <w:r w:rsidR="00B71A33">
        <w:rPr>
          <w:rFonts w:ascii="Times New Roman" w:hAnsi="Times New Roman" w:cs="Times New Roman"/>
          <w:sz w:val="28"/>
          <w:szCs w:val="28"/>
        </w:rPr>
        <w:t xml:space="preserve">  </w:t>
      </w:r>
      <w:proofErr w:type="gramEnd"/>
      <w:r w:rsidR="00B71A33">
        <w:rPr>
          <w:rFonts w:ascii="Times New Roman" w:hAnsi="Times New Roman" w:cs="Times New Roman"/>
          <w:sz w:val="28"/>
          <w:szCs w:val="28"/>
        </w:rPr>
        <w:t xml:space="preserve">                   </w:t>
      </w:r>
      <w:r w:rsidR="00B04144" w:rsidRPr="00B04144">
        <w:rPr>
          <w:rFonts w:ascii="Times New Roman" w:hAnsi="Times New Roman" w:cs="Times New Roman"/>
          <w:sz w:val="28"/>
          <w:szCs w:val="28"/>
        </w:rPr>
        <w:t>но не признанных вещественными доказательствами предметов, включая электронные носители информации, и документов,</w:t>
      </w:r>
      <w:r w:rsidR="00B71A33">
        <w:rPr>
          <w:rFonts w:ascii="Times New Roman" w:hAnsi="Times New Roman" w:cs="Times New Roman"/>
          <w:sz w:val="28"/>
          <w:szCs w:val="28"/>
        </w:rPr>
        <w:t xml:space="preserve">                                  </w:t>
      </w:r>
      <w:r w:rsidR="00B04144" w:rsidRPr="00B04144">
        <w:rPr>
          <w:rFonts w:ascii="Times New Roman" w:hAnsi="Times New Roman" w:cs="Times New Roman"/>
          <w:sz w:val="28"/>
          <w:szCs w:val="28"/>
        </w:rPr>
        <w:t xml:space="preserve"> а также арестованного в соответствии</w:t>
      </w:r>
      <w:r w:rsidR="00B04144">
        <w:rPr>
          <w:rFonts w:ascii="Times New Roman" w:hAnsi="Times New Roman" w:cs="Times New Roman"/>
          <w:sz w:val="28"/>
          <w:szCs w:val="28"/>
        </w:rPr>
        <w:t xml:space="preserve"> </w:t>
      </w:r>
      <w:r w:rsidR="00B04144" w:rsidRPr="00B04144">
        <w:rPr>
          <w:rFonts w:ascii="Times New Roman" w:hAnsi="Times New Roman" w:cs="Times New Roman"/>
          <w:sz w:val="28"/>
          <w:szCs w:val="28"/>
        </w:rPr>
        <w:t xml:space="preserve">со статьей 115 </w:t>
      </w:r>
    </w:p>
    <w:p w:rsidR="00AA5834" w:rsidRDefault="00B04144" w:rsidP="008E0671">
      <w:pPr>
        <w:pStyle w:val="ConsTitle"/>
        <w:widowControl/>
        <w:jc w:val="center"/>
        <w:rPr>
          <w:rFonts w:ascii="Times New Roman" w:hAnsi="Times New Roman" w:cs="Times New Roman"/>
          <w:sz w:val="28"/>
          <w:szCs w:val="28"/>
        </w:rPr>
      </w:pPr>
      <w:r w:rsidRPr="00B04144">
        <w:rPr>
          <w:rFonts w:ascii="Times New Roman" w:hAnsi="Times New Roman" w:cs="Times New Roman"/>
          <w:sz w:val="28"/>
          <w:szCs w:val="28"/>
        </w:rPr>
        <w:t>Уголовно-процессуального кодекса Российской Федерации имущества</w:t>
      </w:r>
    </w:p>
    <w:p w:rsidR="0025003F" w:rsidRDefault="0025003F" w:rsidP="008E0671">
      <w:pPr>
        <w:pStyle w:val="ConsTitle"/>
        <w:widowControl/>
        <w:jc w:val="center"/>
        <w:rPr>
          <w:rFonts w:ascii="Times New Roman" w:hAnsi="Times New Roman" w:cs="Times New Roman"/>
          <w:sz w:val="28"/>
          <w:szCs w:val="28"/>
        </w:rPr>
      </w:pPr>
    </w:p>
    <w:p w:rsidR="00174FA7" w:rsidRPr="00BD335B" w:rsidRDefault="00174FA7" w:rsidP="00174FA7">
      <w:pPr>
        <w:pStyle w:val="ConsTitle"/>
        <w:widowControl/>
        <w:jc w:val="center"/>
        <w:rPr>
          <w:rFonts w:ascii="Times New Roman" w:hAnsi="Times New Roman" w:cs="Times New Roman"/>
          <w:sz w:val="28"/>
          <w:szCs w:val="28"/>
        </w:rPr>
      </w:pPr>
    </w:p>
    <w:p w:rsidR="00AA5834" w:rsidRPr="00AA5834" w:rsidRDefault="0043074A" w:rsidP="0025003F">
      <w:pPr>
        <w:pStyle w:val="ConsTitle"/>
        <w:spacing w:line="276"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w:t>
      </w:r>
      <w:r w:rsidR="009A37B2">
        <w:rPr>
          <w:rFonts w:ascii="Times New Roman" w:hAnsi="Times New Roman" w:cs="Times New Roman"/>
          <w:b w:val="0"/>
          <w:sz w:val="28"/>
          <w:szCs w:val="28"/>
        </w:rPr>
        <w:t xml:space="preserve">частью </w:t>
      </w:r>
      <w:r w:rsidR="00B04144">
        <w:rPr>
          <w:rFonts w:ascii="Times New Roman" w:hAnsi="Times New Roman" w:cs="Times New Roman"/>
          <w:b w:val="0"/>
          <w:sz w:val="28"/>
          <w:szCs w:val="28"/>
        </w:rPr>
        <w:t xml:space="preserve">четвертой статьи 81 и </w:t>
      </w:r>
      <w:r w:rsidR="009A37B2">
        <w:rPr>
          <w:rFonts w:ascii="Times New Roman" w:hAnsi="Times New Roman" w:cs="Times New Roman"/>
          <w:b w:val="0"/>
          <w:sz w:val="28"/>
          <w:szCs w:val="28"/>
        </w:rPr>
        <w:t>част</w:t>
      </w:r>
      <w:r w:rsidR="002647FB">
        <w:rPr>
          <w:rFonts w:ascii="Times New Roman" w:hAnsi="Times New Roman" w:cs="Times New Roman"/>
          <w:b w:val="0"/>
          <w:sz w:val="28"/>
          <w:szCs w:val="28"/>
        </w:rPr>
        <w:t>ью</w:t>
      </w:r>
      <w:r w:rsidR="009A37B2">
        <w:rPr>
          <w:rFonts w:ascii="Times New Roman" w:hAnsi="Times New Roman" w:cs="Times New Roman"/>
          <w:b w:val="0"/>
          <w:sz w:val="28"/>
          <w:szCs w:val="28"/>
        </w:rPr>
        <w:t xml:space="preserve"> </w:t>
      </w:r>
      <w:r w:rsidR="002647FB">
        <w:rPr>
          <w:rFonts w:ascii="Times New Roman" w:hAnsi="Times New Roman" w:cs="Times New Roman"/>
          <w:b w:val="0"/>
          <w:sz w:val="28"/>
          <w:szCs w:val="28"/>
        </w:rPr>
        <w:t>шестой</w:t>
      </w:r>
      <w:r w:rsidR="009A4E3C">
        <w:rPr>
          <w:rFonts w:ascii="Times New Roman" w:hAnsi="Times New Roman" w:cs="Times New Roman"/>
          <w:b w:val="0"/>
          <w:sz w:val="28"/>
          <w:szCs w:val="28"/>
        </w:rPr>
        <w:t xml:space="preserve"> </w:t>
      </w:r>
      <w:r w:rsidR="00D24913">
        <w:rPr>
          <w:rFonts w:ascii="Times New Roman" w:hAnsi="Times New Roman" w:cs="Times New Roman"/>
          <w:b w:val="0"/>
          <w:sz w:val="28"/>
          <w:szCs w:val="28"/>
        </w:rPr>
        <w:t xml:space="preserve">                    </w:t>
      </w:r>
      <w:r w:rsidR="009A4E3C">
        <w:rPr>
          <w:rFonts w:ascii="Times New Roman" w:hAnsi="Times New Roman" w:cs="Times New Roman"/>
          <w:b w:val="0"/>
          <w:sz w:val="28"/>
          <w:szCs w:val="28"/>
        </w:rPr>
        <w:t xml:space="preserve">статьи </w:t>
      </w:r>
      <w:r w:rsidR="00D24913">
        <w:rPr>
          <w:rFonts w:ascii="Times New Roman" w:hAnsi="Times New Roman" w:cs="Times New Roman"/>
          <w:b w:val="0"/>
          <w:sz w:val="28"/>
          <w:szCs w:val="28"/>
        </w:rPr>
        <w:t>115</w:t>
      </w:r>
      <w:r w:rsidR="009A4E3C" w:rsidRPr="009A4E3C">
        <w:rPr>
          <w:rFonts w:ascii="Times New Roman" w:hAnsi="Times New Roman" w:cs="Times New Roman"/>
          <w:b w:val="0"/>
          <w:sz w:val="28"/>
          <w:szCs w:val="28"/>
        </w:rPr>
        <w:t xml:space="preserve"> Уголовно-процессуальн</w:t>
      </w:r>
      <w:r w:rsidR="009A37B2">
        <w:rPr>
          <w:rFonts w:ascii="Times New Roman" w:hAnsi="Times New Roman" w:cs="Times New Roman"/>
          <w:b w:val="0"/>
          <w:sz w:val="28"/>
          <w:szCs w:val="28"/>
        </w:rPr>
        <w:t>ого</w:t>
      </w:r>
      <w:r w:rsidR="009A4E3C" w:rsidRPr="009A4E3C">
        <w:rPr>
          <w:rFonts w:ascii="Times New Roman" w:hAnsi="Times New Roman" w:cs="Times New Roman"/>
          <w:b w:val="0"/>
          <w:sz w:val="28"/>
          <w:szCs w:val="28"/>
        </w:rPr>
        <w:t xml:space="preserve"> кодекс</w:t>
      </w:r>
      <w:r w:rsidR="009A37B2">
        <w:rPr>
          <w:rFonts w:ascii="Times New Roman" w:hAnsi="Times New Roman" w:cs="Times New Roman"/>
          <w:b w:val="0"/>
          <w:sz w:val="28"/>
          <w:szCs w:val="28"/>
        </w:rPr>
        <w:t>а</w:t>
      </w:r>
      <w:r w:rsidR="009A4E3C" w:rsidRPr="009A4E3C">
        <w:rPr>
          <w:rFonts w:ascii="Times New Roman" w:hAnsi="Times New Roman" w:cs="Times New Roman"/>
          <w:b w:val="0"/>
          <w:sz w:val="28"/>
          <w:szCs w:val="28"/>
        </w:rPr>
        <w:t xml:space="preserve"> Российской Федерации</w:t>
      </w:r>
      <w:r w:rsidR="009A4E3C">
        <w:rPr>
          <w:rFonts w:ascii="Times New Roman" w:hAnsi="Times New Roman" w:cs="Times New Roman"/>
          <w:b w:val="0"/>
          <w:sz w:val="28"/>
          <w:szCs w:val="28"/>
        </w:rPr>
        <w:t xml:space="preserve"> </w:t>
      </w:r>
      <w:r w:rsidR="009A4E3C" w:rsidRPr="00AA5834">
        <w:rPr>
          <w:rFonts w:ascii="Times New Roman" w:hAnsi="Times New Roman" w:cs="Times New Roman"/>
          <w:b w:val="0"/>
          <w:sz w:val="28"/>
          <w:szCs w:val="28"/>
        </w:rPr>
        <w:t xml:space="preserve">Правительство Российской Федерации </w:t>
      </w:r>
      <w:r w:rsidR="009A4E3C" w:rsidRPr="009A37B2">
        <w:rPr>
          <w:rFonts w:ascii="Times New Roman" w:hAnsi="Times New Roman" w:cs="Times New Roman"/>
          <w:sz w:val="28"/>
          <w:szCs w:val="28"/>
        </w:rPr>
        <w:t>п</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о</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с</w:t>
      </w:r>
      <w:r w:rsidR="009A37B2">
        <w:rPr>
          <w:rFonts w:ascii="Times New Roman" w:hAnsi="Times New Roman" w:cs="Times New Roman"/>
          <w:sz w:val="28"/>
          <w:szCs w:val="28"/>
        </w:rPr>
        <w:t xml:space="preserve"> </w:t>
      </w:r>
      <w:proofErr w:type="gramStart"/>
      <w:r w:rsidR="009A4E3C" w:rsidRPr="009A37B2">
        <w:rPr>
          <w:rFonts w:ascii="Times New Roman" w:hAnsi="Times New Roman" w:cs="Times New Roman"/>
          <w:sz w:val="28"/>
          <w:szCs w:val="28"/>
        </w:rPr>
        <w:t>т</w:t>
      </w:r>
      <w:proofErr w:type="gramEnd"/>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а</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н</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о</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в</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л</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я</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е</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т</w:t>
      </w:r>
      <w:r w:rsidR="00AA5834" w:rsidRPr="00AA5834">
        <w:rPr>
          <w:rFonts w:ascii="Times New Roman" w:hAnsi="Times New Roman" w:cs="Times New Roman"/>
          <w:b w:val="0"/>
          <w:sz w:val="28"/>
          <w:szCs w:val="28"/>
        </w:rPr>
        <w:t>:</w:t>
      </w:r>
    </w:p>
    <w:p w:rsidR="001936F3" w:rsidRDefault="00AB05C0" w:rsidP="0025003F">
      <w:pPr>
        <w:autoSpaceDE w:val="0"/>
        <w:autoSpaceDN w:val="0"/>
        <w:adjustRightInd w:val="0"/>
        <w:spacing w:line="276" w:lineRule="auto"/>
        <w:ind w:firstLine="720"/>
        <w:jc w:val="both"/>
        <w:rPr>
          <w:bCs/>
          <w:sz w:val="28"/>
          <w:szCs w:val="28"/>
        </w:rPr>
      </w:pPr>
      <w:r>
        <w:rPr>
          <w:bCs/>
          <w:sz w:val="28"/>
          <w:szCs w:val="28"/>
        </w:rPr>
        <w:t>1</w:t>
      </w:r>
      <w:r w:rsidR="001936F3" w:rsidRPr="001936F3">
        <w:rPr>
          <w:bCs/>
          <w:sz w:val="28"/>
          <w:szCs w:val="28"/>
        </w:rPr>
        <w:t xml:space="preserve">. Учет изъятых </w:t>
      </w:r>
      <w:r w:rsidR="0025003F" w:rsidRPr="0025003F">
        <w:rPr>
          <w:bCs/>
          <w:sz w:val="28"/>
          <w:szCs w:val="28"/>
        </w:rPr>
        <w:t>в ходе досудебного производства, но не признанных вещественными доказательствами предметов, включая электронные носители информации, и документов</w:t>
      </w:r>
      <w:r w:rsidR="0025003F">
        <w:rPr>
          <w:bCs/>
          <w:sz w:val="28"/>
          <w:szCs w:val="28"/>
        </w:rPr>
        <w:t xml:space="preserve"> (далее – изъятые предметы) до их возврата лицам, у которых они были изъяты,</w:t>
      </w:r>
      <w:r w:rsidR="001936F3" w:rsidRPr="001936F3">
        <w:rPr>
          <w:bCs/>
          <w:sz w:val="28"/>
          <w:szCs w:val="28"/>
        </w:rPr>
        <w:t xml:space="preserve"> </w:t>
      </w:r>
      <w:r w:rsidR="001936F3">
        <w:rPr>
          <w:bCs/>
          <w:sz w:val="28"/>
          <w:szCs w:val="28"/>
        </w:rPr>
        <w:t>ведется</w:t>
      </w:r>
      <w:r w:rsidR="001936F3" w:rsidRPr="001936F3">
        <w:rPr>
          <w:bCs/>
          <w:sz w:val="28"/>
          <w:szCs w:val="28"/>
        </w:rPr>
        <w:t xml:space="preserve"> следователем (дознавателем), в производстве которого находится уголовное дело, или сотрудником, осуществляющим мероприятия по проверке сообщения о пр</w:t>
      </w:r>
      <w:r w:rsidR="001936F3">
        <w:rPr>
          <w:bCs/>
          <w:sz w:val="28"/>
          <w:szCs w:val="28"/>
        </w:rPr>
        <w:t>еступлении, или ответственным лицом, назначаемым начальником (руководителем) органа, осуществляющего предварительное расследование по уголовным делам.</w:t>
      </w:r>
    </w:p>
    <w:p w:rsidR="001936F3" w:rsidRPr="001936F3" w:rsidRDefault="001936F3" w:rsidP="0025003F">
      <w:pPr>
        <w:autoSpaceDE w:val="0"/>
        <w:autoSpaceDN w:val="0"/>
        <w:adjustRightInd w:val="0"/>
        <w:spacing w:line="276" w:lineRule="auto"/>
        <w:ind w:firstLine="720"/>
        <w:jc w:val="both"/>
        <w:rPr>
          <w:bCs/>
          <w:sz w:val="28"/>
          <w:szCs w:val="28"/>
        </w:rPr>
      </w:pPr>
      <w:r w:rsidRPr="001936F3">
        <w:rPr>
          <w:bCs/>
          <w:sz w:val="28"/>
          <w:szCs w:val="28"/>
        </w:rPr>
        <w:t>Учет изъятых предметов ведется в электронном или бумаж</w:t>
      </w:r>
      <w:r w:rsidR="00BB790A">
        <w:rPr>
          <w:bCs/>
          <w:sz w:val="28"/>
          <w:szCs w:val="28"/>
        </w:rPr>
        <w:t>ном виде в книге учета по форме</w:t>
      </w:r>
      <w:r w:rsidRPr="001936F3">
        <w:rPr>
          <w:bCs/>
          <w:sz w:val="28"/>
          <w:szCs w:val="28"/>
        </w:rPr>
        <w:t xml:space="preserve"> согласно Приложению № 1</w:t>
      </w:r>
      <w:r w:rsidR="00847175">
        <w:rPr>
          <w:bCs/>
          <w:sz w:val="28"/>
          <w:szCs w:val="28"/>
        </w:rPr>
        <w:t xml:space="preserve"> к настоящему постановлению</w:t>
      </w:r>
      <w:r w:rsidRPr="001936F3">
        <w:rPr>
          <w:bCs/>
          <w:sz w:val="28"/>
          <w:szCs w:val="28"/>
        </w:rPr>
        <w:t>.</w:t>
      </w:r>
    </w:p>
    <w:p w:rsidR="001936F3" w:rsidRPr="001936F3" w:rsidRDefault="001936F3" w:rsidP="0025003F">
      <w:pPr>
        <w:autoSpaceDE w:val="0"/>
        <w:autoSpaceDN w:val="0"/>
        <w:adjustRightInd w:val="0"/>
        <w:spacing w:line="276" w:lineRule="auto"/>
        <w:ind w:firstLine="720"/>
        <w:jc w:val="both"/>
        <w:rPr>
          <w:bCs/>
          <w:sz w:val="28"/>
          <w:szCs w:val="28"/>
        </w:rPr>
      </w:pPr>
      <w:r w:rsidRPr="001936F3">
        <w:rPr>
          <w:bCs/>
          <w:sz w:val="28"/>
          <w:szCs w:val="28"/>
        </w:rPr>
        <w:t>Изъятые предметы подлежат регистрации в книге учета не позднее 3 рабочих дней с момента их изъятия. После регистрации изъятых предметов на их упаковке или бирке (при отсутствии упаковки) проставляется номер материала проверки сообщения о преступлении или уголовного дела и порядковый номер, указанный в книге учета.</w:t>
      </w:r>
    </w:p>
    <w:p w:rsidR="001936F3" w:rsidRPr="001936F3" w:rsidRDefault="00AB05C0" w:rsidP="0025003F">
      <w:pPr>
        <w:autoSpaceDE w:val="0"/>
        <w:autoSpaceDN w:val="0"/>
        <w:adjustRightInd w:val="0"/>
        <w:spacing w:line="276" w:lineRule="auto"/>
        <w:ind w:firstLine="720"/>
        <w:jc w:val="both"/>
        <w:rPr>
          <w:bCs/>
          <w:sz w:val="28"/>
          <w:szCs w:val="28"/>
        </w:rPr>
      </w:pPr>
      <w:r>
        <w:rPr>
          <w:bCs/>
          <w:sz w:val="28"/>
          <w:szCs w:val="28"/>
        </w:rPr>
        <w:t>2</w:t>
      </w:r>
      <w:r w:rsidR="001936F3" w:rsidRPr="001936F3">
        <w:rPr>
          <w:bCs/>
          <w:sz w:val="28"/>
          <w:szCs w:val="28"/>
        </w:rPr>
        <w:t>. Изъятые предметы подлежат хранению при материале проверки сообщения о преступлении или уголовном деле.</w:t>
      </w:r>
      <w:r>
        <w:rPr>
          <w:bCs/>
          <w:sz w:val="28"/>
          <w:szCs w:val="28"/>
        </w:rPr>
        <w:t xml:space="preserve"> </w:t>
      </w:r>
      <w:r w:rsidR="001936F3" w:rsidRPr="001936F3">
        <w:rPr>
          <w:bCs/>
          <w:sz w:val="28"/>
          <w:szCs w:val="28"/>
        </w:rPr>
        <w:t xml:space="preserve">Условия хранения изъятых предметов должны исключать их подмену, повреждение, порчу, ухудшение или утрату их индивидуальных признаков и свойств, а также обеспечивать возможность производства с ними следственных и иных процессуальных </w:t>
      </w:r>
      <w:r w:rsidR="001936F3" w:rsidRPr="001936F3">
        <w:rPr>
          <w:bCs/>
          <w:sz w:val="28"/>
          <w:szCs w:val="28"/>
        </w:rPr>
        <w:lastRenderedPageBreak/>
        <w:t>действий лицом, осуществляющим предварительное расследование по уголовному делу или мероприятия по проверке сообщения о преступлении.</w:t>
      </w:r>
    </w:p>
    <w:p w:rsidR="0098380D" w:rsidRDefault="00AB05C0" w:rsidP="0025003F">
      <w:pPr>
        <w:pStyle w:val="ConsTitle"/>
        <w:spacing w:line="276"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3. Учет арестованного </w:t>
      </w:r>
      <w:r w:rsidRPr="00AB05C0">
        <w:rPr>
          <w:rFonts w:ascii="Times New Roman" w:hAnsi="Times New Roman" w:cs="Times New Roman"/>
          <w:b w:val="0"/>
          <w:sz w:val="28"/>
          <w:szCs w:val="28"/>
        </w:rPr>
        <w:t>в соответствии со статьей 115 Уголовно-процессуального кодекса Российской Федерации имущества</w:t>
      </w:r>
      <w:r w:rsidR="00F924B5">
        <w:rPr>
          <w:rFonts w:ascii="Times New Roman" w:hAnsi="Times New Roman" w:cs="Times New Roman"/>
          <w:b w:val="0"/>
          <w:sz w:val="28"/>
          <w:szCs w:val="28"/>
        </w:rPr>
        <w:t xml:space="preserve"> (далее – арестованное имущество)</w:t>
      </w:r>
      <w:r>
        <w:rPr>
          <w:rFonts w:ascii="Times New Roman" w:hAnsi="Times New Roman" w:cs="Times New Roman"/>
          <w:b w:val="0"/>
          <w:sz w:val="28"/>
          <w:szCs w:val="28"/>
        </w:rPr>
        <w:t xml:space="preserve"> </w:t>
      </w:r>
      <w:r w:rsidR="00F924B5">
        <w:rPr>
          <w:rFonts w:ascii="Times New Roman" w:hAnsi="Times New Roman" w:cs="Times New Roman"/>
          <w:b w:val="0"/>
          <w:sz w:val="28"/>
          <w:szCs w:val="28"/>
        </w:rPr>
        <w:t>ведется</w:t>
      </w:r>
      <w:r w:rsidR="002B6B02" w:rsidRPr="002B6B02">
        <w:rPr>
          <w:rFonts w:ascii="Times New Roman" w:hAnsi="Times New Roman" w:cs="Times New Roman"/>
          <w:b w:val="0"/>
          <w:bCs w:val="0"/>
          <w:sz w:val="28"/>
          <w:szCs w:val="28"/>
        </w:rPr>
        <w:t xml:space="preserve"> </w:t>
      </w:r>
      <w:r w:rsidR="002B6B02">
        <w:rPr>
          <w:rFonts w:ascii="Times New Roman" w:hAnsi="Times New Roman" w:cs="Times New Roman"/>
          <w:b w:val="0"/>
          <w:bCs w:val="0"/>
          <w:sz w:val="28"/>
          <w:szCs w:val="28"/>
        </w:rPr>
        <w:t xml:space="preserve">лицом, производившим арест, </w:t>
      </w:r>
      <w:r w:rsidR="00F924B5">
        <w:rPr>
          <w:rFonts w:ascii="Times New Roman" w:hAnsi="Times New Roman" w:cs="Times New Roman"/>
          <w:b w:val="0"/>
          <w:sz w:val="28"/>
          <w:szCs w:val="28"/>
        </w:rPr>
        <w:t>в протоколе, составление которого предусмотрено частью шестой указанной статьи</w:t>
      </w:r>
      <w:r w:rsidR="002B6B02">
        <w:rPr>
          <w:rFonts w:ascii="Times New Roman" w:hAnsi="Times New Roman" w:cs="Times New Roman"/>
          <w:b w:val="0"/>
          <w:sz w:val="28"/>
          <w:szCs w:val="28"/>
        </w:rPr>
        <w:t>.</w:t>
      </w:r>
    </w:p>
    <w:p w:rsidR="002B6B02" w:rsidRPr="002B6B02" w:rsidRDefault="002B6B02" w:rsidP="0025003F">
      <w:pPr>
        <w:autoSpaceDE w:val="0"/>
        <w:autoSpaceDN w:val="0"/>
        <w:adjustRightInd w:val="0"/>
        <w:spacing w:line="276" w:lineRule="auto"/>
        <w:ind w:firstLine="720"/>
        <w:jc w:val="both"/>
        <w:rPr>
          <w:bCs/>
          <w:sz w:val="28"/>
          <w:szCs w:val="28"/>
        </w:rPr>
      </w:pPr>
      <w:r>
        <w:rPr>
          <w:bCs/>
          <w:sz w:val="28"/>
          <w:szCs w:val="28"/>
        </w:rPr>
        <w:t xml:space="preserve">4. </w:t>
      </w:r>
      <w:r w:rsidRPr="002B6B02">
        <w:rPr>
          <w:bCs/>
          <w:sz w:val="28"/>
          <w:szCs w:val="28"/>
        </w:rPr>
        <w:t xml:space="preserve">Арестованное имущество подлежит хранению при уголовном </w:t>
      </w:r>
      <w:proofErr w:type="gramStart"/>
      <w:r w:rsidRPr="002B6B02">
        <w:rPr>
          <w:bCs/>
          <w:sz w:val="28"/>
          <w:szCs w:val="28"/>
        </w:rPr>
        <w:t xml:space="preserve">деле, </w:t>
      </w:r>
      <w:r w:rsidR="00610B63">
        <w:rPr>
          <w:bCs/>
          <w:sz w:val="28"/>
          <w:szCs w:val="28"/>
        </w:rPr>
        <w:t xml:space="preserve">  </w:t>
      </w:r>
      <w:proofErr w:type="gramEnd"/>
      <w:r w:rsidR="00610B63">
        <w:rPr>
          <w:bCs/>
          <w:sz w:val="28"/>
          <w:szCs w:val="28"/>
        </w:rPr>
        <w:t xml:space="preserve">           </w:t>
      </w:r>
      <w:r w:rsidRPr="002B6B02">
        <w:rPr>
          <w:bCs/>
          <w:sz w:val="28"/>
          <w:szCs w:val="28"/>
        </w:rPr>
        <w:t>а также может быть передано на хранение собственнику или владельцу этого имущества либо иному лицу, которые должны быть предупреждены об ограничениях, которым подвергнуто арестованное имущество, и ответственности за его сохранность.</w:t>
      </w:r>
    </w:p>
    <w:p w:rsidR="002B6B02" w:rsidRPr="002B6B02" w:rsidRDefault="002B6B02" w:rsidP="0025003F">
      <w:pPr>
        <w:autoSpaceDE w:val="0"/>
        <w:autoSpaceDN w:val="0"/>
        <w:adjustRightInd w:val="0"/>
        <w:spacing w:line="276" w:lineRule="auto"/>
        <w:ind w:firstLine="720"/>
        <w:jc w:val="both"/>
        <w:rPr>
          <w:bCs/>
          <w:sz w:val="28"/>
          <w:szCs w:val="28"/>
        </w:rPr>
      </w:pPr>
      <w:r w:rsidRPr="002B6B02">
        <w:rPr>
          <w:bCs/>
          <w:sz w:val="28"/>
          <w:szCs w:val="28"/>
        </w:rPr>
        <w:t xml:space="preserve">В случае если арестованное имущество не может храниться в </w:t>
      </w:r>
      <w:r>
        <w:rPr>
          <w:bCs/>
          <w:sz w:val="28"/>
          <w:szCs w:val="28"/>
        </w:rPr>
        <w:t>указанных местах</w:t>
      </w:r>
      <w:r w:rsidRPr="002B6B02">
        <w:rPr>
          <w:bCs/>
          <w:sz w:val="28"/>
          <w:szCs w:val="28"/>
        </w:rPr>
        <w:t>, его хранение осуществля</w:t>
      </w:r>
      <w:r w:rsidR="006A35EE">
        <w:rPr>
          <w:bCs/>
          <w:sz w:val="28"/>
          <w:szCs w:val="28"/>
        </w:rPr>
        <w:t>ет</w:t>
      </w:r>
      <w:bookmarkStart w:id="0" w:name="_GoBack"/>
      <w:bookmarkEnd w:id="0"/>
      <w:r w:rsidRPr="002B6B02">
        <w:rPr>
          <w:bCs/>
          <w:sz w:val="28"/>
          <w:szCs w:val="28"/>
        </w:rPr>
        <w:t>ся в порядке и условиях, установленных Правилами хранения, учета и передачи вещественных доказательств по уголовным делам, утвержденным постановлением Правительства Российской Федерации от 8 мая 2015 г. № 449 (Собрание законодательства Российской Федерации, 2015, № 20, ст. 2915).</w:t>
      </w:r>
    </w:p>
    <w:p w:rsidR="00A20BA9" w:rsidRDefault="002B6B02" w:rsidP="0025003F">
      <w:pPr>
        <w:spacing w:line="276" w:lineRule="auto"/>
        <w:ind w:firstLine="709"/>
        <w:jc w:val="both"/>
        <w:rPr>
          <w:sz w:val="28"/>
          <w:szCs w:val="28"/>
        </w:rPr>
      </w:pPr>
      <w:r>
        <w:rPr>
          <w:sz w:val="28"/>
          <w:szCs w:val="28"/>
        </w:rPr>
        <w:t>5</w:t>
      </w:r>
      <w:r w:rsidR="00A20BA9">
        <w:rPr>
          <w:sz w:val="28"/>
          <w:szCs w:val="28"/>
        </w:rPr>
        <w:t xml:space="preserve">. </w:t>
      </w:r>
      <w:r w:rsidR="005153D6">
        <w:rPr>
          <w:sz w:val="28"/>
          <w:szCs w:val="28"/>
        </w:rPr>
        <w:t>Следственный комитет</w:t>
      </w:r>
      <w:r w:rsidR="005153D6" w:rsidRPr="005153D6">
        <w:rPr>
          <w:sz w:val="28"/>
          <w:szCs w:val="28"/>
        </w:rPr>
        <w:t xml:space="preserve"> Рос</w:t>
      </w:r>
      <w:r w:rsidR="005153D6">
        <w:rPr>
          <w:sz w:val="28"/>
          <w:szCs w:val="28"/>
        </w:rPr>
        <w:t>сийской Федерации и федеральные органы</w:t>
      </w:r>
      <w:r w:rsidR="005153D6" w:rsidRPr="005153D6">
        <w:rPr>
          <w:sz w:val="28"/>
          <w:szCs w:val="28"/>
        </w:rPr>
        <w:t xml:space="preserve"> исполнительной власти</w:t>
      </w:r>
      <w:r w:rsidR="00A20BA9">
        <w:rPr>
          <w:sz w:val="28"/>
          <w:szCs w:val="28"/>
        </w:rPr>
        <w:t>, осуществляющие предварительное расследование по уголовным делам, вправе установить особенности</w:t>
      </w:r>
      <w:r w:rsidR="007A4260">
        <w:rPr>
          <w:sz w:val="28"/>
          <w:szCs w:val="28"/>
        </w:rPr>
        <w:t xml:space="preserve"> организации</w:t>
      </w:r>
      <w:r w:rsidR="00A20BA9">
        <w:rPr>
          <w:sz w:val="28"/>
          <w:szCs w:val="28"/>
        </w:rPr>
        <w:t xml:space="preserve"> учета и хранения отдельных видов </w:t>
      </w:r>
      <w:r w:rsidR="00A20BA9" w:rsidRPr="00A20BA9">
        <w:rPr>
          <w:sz w:val="28"/>
          <w:szCs w:val="28"/>
        </w:rPr>
        <w:t xml:space="preserve">изъятых </w:t>
      </w:r>
      <w:r w:rsidR="0041763F">
        <w:rPr>
          <w:sz w:val="28"/>
          <w:szCs w:val="28"/>
        </w:rPr>
        <w:t>предметов и</w:t>
      </w:r>
      <w:r w:rsidR="00A20BA9" w:rsidRPr="00A20BA9">
        <w:rPr>
          <w:sz w:val="28"/>
          <w:szCs w:val="28"/>
        </w:rPr>
        <w:t xml:space="preserve"> арестованного имущества</w:t>
      </w:r>
      <w:r w:rsidR="00A20BA9">
        <w:rPr>
          <w:sz w:val="28"/>
          <w:szCs w:val="28"/>
        </w:rPr>
        <w:t xml:space="preserve"> путем издания ведомственного акта.</w:t>
      </w:r>
    </w:p>
    <w:p w:rsidR="009A37B2" w:rsidRPr="00DC4DF6" w:rsidRDefault="00BB790A" w:rsidP="0025003F">
      <w:pPr>
        <w:spacing w:line="276" w:lineRule="auto"/>
        <w:ind w:firstLine="709"/>
        <w:jc w:val="both"/>
        <w:rPr>
          <w:sz w:val="28"/>
          <w:szCs w:val="28"/>
        </w:rPr>
      </w:pPr>
      <w:r>
        <w:rPr>
          <w:sz w:val="28"/>
          <w:szCs w:val="28"/>
        </w:rPr>
        <w:t>6</w:t>
      </w:r>
      <w:r w:rsidR="00684815">
        <w:rPr>
          <w:sz w:val="28"/>
          <w:szCs w:val="28"/>
        </w:rPr>
        <w:t xml:space="preserve">. </w:t>
      </w:r>
      <w:r w:rsidR="009A37B2">
        <w:rPr>
          <w:sz w:val="28"/>
          <w:szCs w:val="28"/>
        </w:rPr>
        <w:t>Реализация полномочий, предусмотренных настоящим постановлением</w:t>
      </w:r>
      <w:r w:rsidR="00AF5E62">
        <w:rPr>
          <w:sz w:val="28"/>
          <w:szCs w:val="28"/>
        </w:rPr>
        <w:t>,</w:t>
      </w:r>
      <w:r w:rsidR="009A37B2">
        <w:rPr>
          <w:sz w:val="28"/>
          <w:szCs w:val="28"/>
        </w:rPr>
        <w:t xml:space="preserve"> осуществляется в пределах установленной предельной численности работников</w:t>
      </w:r>
      <w:r w:rsidR="009A37B2" w:rsidRPr="00DC4DF6">
        <w:rPr>
          <w:sz w:val="28"/>
          <w:szCs w:val="28"/>
        </w:rPr>
        <w:t xml:space="preserve"> </w:t>
      </w:r>
      <w:r w:rsidR="00AF5E62">
        <w:rPr>
          <w:sz w:val="28"/>
          <w:szCs w:val="28"/>
        </w:rPr>
        <w:t>органов</w:t>
      </w:r>
      <w:r w:rsidR="0098380D">
        <w:rPr>
          <w:sz w:val="28"/>
          <w:szCs w:val="28"/>
        </w:rPr>
        <w:t xml:space="preserve">, осуществляющих предварительное </w:t>
      </w:r>
      <w:r w:rsidR="00A20BA9">
        <w:rPr>
          <w:sz w:val="28"/>
          <w:szCs w:val="28"/>
        </w:rPr>
        <w:t>р</w:t>
      </w:r>
      <w:r w:rsidR="0098380D">
        <w:rPr>
          <w:sz w:val="28"/>
          <w:szCs w:val="28"/>
        </w:rPr>
        <w:t>асследование по уголовным делам</w:t>
      </w:r>
      <w:r w:rsidR="009A37B2">
        <w:rPr>
          <w:sz w:val="28"/>
          <w:szCs w:val="28"/>
        </w:rPr>
        <w:t>, а также бюджетных ассигнований, предусмотренных указанным</w:t>
      </w:r>
      <w:r w:rsidR="009A37B2" w:rsidRPr="00F3485C">
        <w:rPr>
          <w:sz w:val="28"/>
          <w:szCs w:val="28"/>
        </w:rPr>
        <w:t xml:space="preserve"> </w:t>
      </w:r>
      <w:r w:rsidR="00AF5E62">
        <w:rPr>
          <w:sz w:val="28"/>
          <w:szCs w:val="28"/>
        </w:rPr>
        <w:t>органам</w:t>
      </w:r>
      <w:r w:rsidR="009A37B2" w:rsidRPr="00DC4DF6">
        <w:rPr>
          <w:sz w:val="28"/>
          <w:szCs w:val="28"/>
        </w:rPr>
        <w:t xml:space="preserve"> в федеральном бюджете на руководство и управление в сфере установленных функций.</w:t>
      </w:r>
    </w:p>
    <w:p w:rsidR="00174FA7" w:rsidRDefault="00174FA7" w:rsidP="0025003F">
      <w:pPr>
        <w:autoSpaceDE w:val="0"/>
        <w:autoSpaceDN w:val="0"/>
        <w:adjustRightInd w:val="0"/>
        <w:spacing w:line="276" w:lineRule="auto"/>
        <w:ind w:firstLine="720"/>
        <w:jc w:val="both"/>
        <w:rPr>
          <w:sz w:val="28"/>
          <w:szCs w:val="28"/>
        </w:rPr>
      </w:pPr>
    </w:p>
    <w:p w:rsidR="00FC5DFA" w:rsidRPr="00BD335B" w:rsidRDefault="00FC5DFA" w:rsidP="00174FA7">
      <w:pPr>
        <w:autoSpaceDE w:val="0"/>
        <w:autoSpaceDN w:val="0"/>
        <w:adjustRightInd w:val="0"/>
        <w:spacing w:line="360" w:lineRule="auto"/>
        <w:ind w:firstLine="720"/>
        <w:jc w:val="both"/>
        <w:rPr>
          <w:sz w:val="28"/>
          <w:szCs w:val="28"/>
        </w:rPr>
      </w:pPr>
    </w:p>
    <w:p w:rsidR="00174FA7" w:rsidRPr="00BD335B" w:rsidRDefault="00174FA7" w:rsidP="00174FA7">
      <w:pPr>
        <w:pStyle w:val="a3"/>
        <w:ind w:firstLine="0"/>
        <w:outlineLvl w:val="0"/>
        <w:rPr>
          <w:szCs w:val="28"/>
        </w:rPr>
      </w:pPr>
      <w:r w:rsidRPr="00BD335B">
        <w:rPr>
          <w:szCs w:val="28"/>
        </w:rPr>
        <w:t>Председатель Правительства</w:t>
      </w:r>
    </w:p>
    <w:p w:rsidR="00174FA7" w:rsidRDefault="00174FA7" w:rsidP="00174FA7">
      <w:pPr>
        <w:pStyle w:val="a3"/>
        <w:ind w:firstLine="0"/>
        <w:rPr>
          <w:szCs w:val="28"/>
        </w:rPr>
      </w:pPr>
      <w:r w:rsidRPr="00BD335B">
        <w:rPr>
          <w:szCs w:val="28"/>
        </w:rPr>
        <w:t xml:space="preserve">     Российской Федерации</w:t>
      </w:r>
      <w:r w:rsidRPr="00BD335B">
        <w:rPr>
          <w:szCs w:val="28"/>
        </w:rPr>
        <w:tab/>
      </w:r>
      <w:r w:rsidRPr="00BD335B">
        <w:rPr>
          <w:szCs w:val="28"/>
        </w:rPr>
        <w:tab/>
      </w:r>
      <w:r w:rsidRPr="00BD335B">
        <w:rPr>
          <w:szCs w:val="28"/>
        </w:rPr>
        <w:tab/>
      </w:r>
      <w:r w:rsidRPr="00BD335B">
        <w:rPr>
          <w:szCs w:val="28"/>
        </w:rPr>
        <w:tab/>
      </w:r>
      <w:r w:rsidRPr="00BD335B">
        <w:rPr>
          <w:szCs w:val="28"/>
        </w:rPr>
        <w:tab/>
      </w:r>
      <w:r w:rsidR="00FC1E4D">
        <w:rPr>
          <w:szCs w:val="28"/>
        </w:rPr>
        <w:t xml:space="preserve">                   </w:t>
      </w:r>
      <w:proofErr w:type="spellStart"/>
      <w:r w:rsidR="00A04EF3">
        <w:rPr>
          <w:szCs w:val="28"/>
        </w:rPr>
        <w:t>М</w:t>
      </w:r>
      <w:r w:rsidRPr="00BD335B">
        <w:rPr>
          <w:szCs w:val="28"/>
        </w:rPr>
        <w:t>.</w:t>
      </w:r>
      <w:r w:rsidR="00A04EF3">
        <w:rPr>
          <w:szCs w:val="28"/>
        </w:rPr>
        <w:t>Мишустин</w:t>
      </w:r>
      <w:proofErr w:type="spellEnd"/>
    </w:p>
    <w:p w:rsidR="007A0D06" w:rsidRPr="00174FA7" w:rsidRDefault="007A0D06" w:rsidP="00174FA7"/>
    <w:sectPr w:rsidR="007A0D06" w:rsidRPr="00174FA7" w:rsidSect="00FC1E4D">
      <w:headerReference w:type="default" r:id="rId7"/>
      <w:pgSz w:w="11906" w:h="16838"/>
      <w:pgMar w:top="567"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77" w:rsidRDefault="00225777" w:rsidP="000B39E1">
      <w:r>
        <w:separator/>
      </w:r>
    </w:p>
  </w:endnote>
  <w:endnote w:type="continuationSeparator" w:id="0">
    <w:p w:rsidR="00225777" w:rsidRDefault="00225777" w:rsidP="000B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77" w:rsidRDefault="00225777" w:rsidP="000B39E1">
      <w:r>
        <w:separator/>
      </w:r>
    </w:p>
  </w:footnote>
  <w:footnote w:type="continuationSeparator" w:id="0">
    <w:p w:rsidR="00225777" w:rsidRDefault="00225777" w:rsidP="000B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512662"/>
      <w:docPartObj>
        <w:docPartGallery w:val="Page Numbers (Top of Page)"/>
        <w:docPartUnique/>
      </w:docPartObj>
    </w:sdtPr>
    <w:sdtEndPr/>
    <w:sdtContent>
      <w:p w:rsidR="000B39E1" w:rsidRDefault="000B39E1">
        <w:pPr>
          <w:pStyle w:val="a5"/>
          <w:jc w:val="center"/>
        </w:pPr>
        <w:r>
          <w:fldChar w:fldCharType="begin"/>
        </w:r>
        <w:r>
          <w:instrText>PAGE   \* MERGEFORMAT</w:instrText>
        </w:r>
        <w:r>
          <w:fldChar w:fldCharType="separate"/>
        </w:r>
        <w:r w:rsidR="006A35EE">
          <w:rPr>
            <w:noProof/>
          </w:rPr>
          <w:t>2</w:t>
        </w:r>
        <w:r>
          <w:fldChar w:fldCharType="end"/>
        </w:r>
      </w:p>
    </w:sdtContent>
  </w:sdt>
  <w:p w:rsidR="000B39E1" w:rsidRDefault="000B39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F7945"/>
    <w:multiLevelType w:val="hybridMultilevel"/>
    <w:tmpl w:val="FA0AECA2"/>
    <w:lvl w:ilvl="0" w:tplc="81869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04"/>
    <w:rsid w:val="00026EF3"/>
    <w:rsid w:val="0007361D"/>
    <w:rsid w:val="00083B3C"/>
    <w:rsid w:val="000B39E1"/>
    <w:rsid w:val="000C0A92"/>
    <w:rsid w:val="000C2D6F"/>
    <w:rsid w:val="000D5D38"/>
    <w:rsid w:val="000D73BD"/>
    <w:rsid w:val="00135A9E"/>
    <w:rsid w:val="001451C7"/>
    <w:rsid w:val="00165261"/>
    <w:rsid w:val="00174FA7"/>
    <w:rsid w:val="00181F5B"/>
    <w:rsid w:val="0019011F"/>
    <w:rsid w:val="001936F3"/>
    <w:rsid w:val="001961B7"/>
    <w:rsid w:val="001A7997"/>
    <w:rsid w:val="001D4D29"/>
    <w:rsid w:val="001E257E"/>
    <w:rsid w:val="00225777"/>
    <w:rsid w:val="0024082E"/>
    <w:rsid w:val="0025003F"/>
    <w:rsid w:val="002507CE"/>
    <w:rsid w:val="00253E4E"/>
    <w:rsid w:val="002647FB"/>
    <w:rsid w:val="00270F57"/>
    <w:rsid w:val="002B28B8"/>
    <w:rsid w:val="002B2D51"/>
    <w:rsid w:val="002B61B2"/>
    <w:rsid w:val="002B6B02"/>
    <w:rsid w:val="00314C86"/>
    <w:rsid w:val="00344C15"/>
    <w:rsid w:val="00366194"/>
    <w:rsid w:val="003A318E"/>
    <w:rsid w:val="003D5E28"/>
    <w:rsid w:val="0041763F"/>
    <w:rsid w:val="0043074A"/>
    <w:rsid w:val="0044750B"/>
    <w:rsid w:val="004728F5"/>
    <w:rsid w:val="004870F2"/>
    <w:rsid w:val="004A21A0"/>
    <w:rsid w:val="004C11B7"/>
    <w:rsid w:val="004F3856"/>
    <w:rsid w:val="004F3E97"/>
    <w:rsid w:val="004F65B0"/>
    <w:rsid w:val="00504528"/>
    <w:rsid w:val="005153D6"/>
    <w:rsid w:val="00517E11"/>
    <w:rsid w:val="00525126"/>
    <w:rsid w:val="00584869"/>
    <w:rsid w:val="005A2728"/>
    <w:rsid w:val="005B0C5F"/>
    <w:rsid w:val="005C024C"/>
    <w:rsid w:val="005E6804"/>
    <w:rsid w:val="00610B63"/>
    <w:rsid w:val="00652016"/>
    <w:rsid w:val="00666A8F"/>
    <w:rsid w:val="00684815"/>
    <w:rsid w:val="00692B88"/>
    <w:rsid w:val="0069533C"/>
    <w:rsid w:val="006A35EE"/>
    <w:rsid w:val="006B150E"/>
    <w:rsid w:val="006C48AF"/>
    <w:rsid w:val="006C78E2"/>
    <w:rsid w:val="006C7E34"/>
    <w:rsid w:val="006D2951"/>
    <w:rsid w:val="006E4B73"/>
    <w:rsid w:val="006F0A1D"/>
    <w:rsid w:val="00760E26"/>
    <w:rsid w:val="0078203F"/>
    <w:rsid w:val="007A0D06"/>
    <w:rsid w:val="007A4260"/>
    <w:rsid w:val="007C476C"/>
    <w:rsid w:val="007C6AF0"/>
    <w:rsid w:val="007D1055"/>
    <w:rsid w:val="007E1C78"/>
    <w:rsid w:val="007E2166"/>
    <w:rsid w:val="007F02F3"/>
    <w:rsid w:val="008203F5"/>
    <w:rsid w:val="00822585"/>
    <w:rsid w:val="008467CB"/>
    <w:rsid w:val="00847175"/>
    <w:rsid w:val="00876681"/>
    <w:rsid w:val="008A449C"/>
    <w:rsid w:val="008E0671"/>
    <w:rsid w:val="008E6F49"/>
    <w:rsid w:val="00911407"/>
    <w:rsid w:val="009206B9"/>
    <w:rsid w:val="00924127"/>
    <w:rsid w:val="00935409"/>
    <w:rsid w:val="00943F3B"/>
    <w:rsid w:val="00946ED1"/>
    <w:rsid w:val="0095063B"/>
    <w:rsid w:val="00951415"/>
    <w:rsid w:val="0098380D"/>
    <w:rsid w:val="009960A2"/>
    <w:rsid w:val="00997188"/>
    <w:rsid w:val="009A37B2"/>
    <w:rsid w:val="009A4E3C"/>
    <w:rsid w:val="00A04EF3"/>
    <w:rsid w:val="00A14618"/>
    <w:rsid w:val="00A20BA9"/>
    <w:rsid w:val="00A34860"/>
    <w:rsid w:val="00A407AF"/>
    <w:rsid w:val="00A53F11"/>
    <w:rsid w:val="00A82DE8"/>
    <w:rsid w:val="00AA5834"/>
    <w:rsid w:val="00AA7D5F"/>
    <w:rsid w:val="00AB05C0"/>
    <w:rsid w:val="00AD072E"/>
    <w:rsid w:val="00AE42B8"/>
    <w:rsid w:val="00AF5E62"/>
    <w:rsid w:val="00B04144"/>
    <w:rsid w:val="00B356F7"/>
    <w:rsid w:val="00B711B7"/>
    <w:rsid w:val="00B71A33"/>
    <w:rsid w:val="00BA2742"/>
    <w:rsid w:val="00BB790A"/>
    <w:rsid w:val="00BD335B"/>
    <w:rsid w:val="00C82A4B"/>
    <w:rsid w:val="00CA1BC6"/>
    <w:rsid w:val="00CB391E"/>
    <w:rsid w:val="00CB71BF"/>
    <w:rsid w:val="00CC7BEF"/>
    <w:rsid w:val="00CD7211"/>
    <w:rsid w:val="00D0325B"/>
    <w:rsid w:val="00D11DC4"/>
    <w:rsid w:val="00D17441"/>
    <w:rsid w:val="00D24913"/>
    <w:rsid w:val="00D83247"/>
    <w:rsid w:val="00DA03A2"/>
    <w:rsid w:val="00DB2B6D"/>
    <w:rsid w:val="00DC7EDF"/>
    <w:rsid w:val="00DE368C"/>
    <w:rsid w:val="00DE6E5D"/>
    <w:rsid w:val="00E04C63"/>
    <w:rsid w:val="00E32637"/>
    <w:rsid w:val="00E37A7D"/>
    <w:rsid w:val="00EE3A3F"/>
    <w:rsid w:val="00EF2E62"/>
    <w:rsid w:val="00F71B1A"/>
    <w:rsid w:val="00F924B5"/>
    <w:rsid w:val="00FC1E4D"/>
    <w:rsid w:val="00FC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5BC7"/>
  <w15:docId w15:val="{16DD99EE-5360-4BBB-A406-DF7D3CBE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74F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Indent"/>
    <w:basedOn w:val="a"/>
    <w:link w:val="a4"/>
    <w:rsid w:val="00174FA7"/>
    <w:pPr>
      <w:ind w:firstLine="720"/>
    </w:pPr>
    <w:rPr>
      <w:sz w:val="28"/>
    </w:rPr>
  </w:style>
  <w:style w:type="character" w:customStyle="1" w:styleId="a4">
    <w:name w:val="Основной текст с отступом Знак"/>
    <w:basedOn w:val="a0"/>
    <w:link w:val="a3"/>
    <w:rsid w:val="00174FA7"/>
    <w:rPr>
      <w:rFonts w:ascii="Times New Roman" w:eastAsia="Times New Roman" w:hAnsi="Times New Roman" w:cs="Times New Roman"/>
      <w:sz w:val="28"/>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4FA7"/>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unhideWhenUsed/>
    <w:rsid w:val="000B39E1"/>
    <w:pPr>
      <w:tabs>
        <w:tab w:val="center" w:pos="4677"/>
        <w:tab w:val="right" w:pos="9355"/>
      </w:tabs>
    </w:pPr>
  </w:style>
  <w:style w:type="character" w:customStyle="1" w:styleId="a6">
    <w:name w:val="Верхний колонтитул Знак"/>
    <w:basedOn w:val="a0"/>
    <w:link w:val="a5"/>
    <w:uiPriority w:val="99"/>
    <w:rsid w:val="000B39E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39E1"/>
    <w:pPr>
      <w:tabs>
        <w:tab w:val="center" w:pos="4677"/>
        <w:tab w:val="right" w:pos="9355"/>
      </w:tabs>
    </w:pPr>
  </w:style>
  <w:style w:type="character" w:customStyle="1" w:styleId="a8">
    <w:name w:val="Нижний колонтитул Знак"/>
    <w:basedOn w:val="a0"/>
    <w:link w:val="a7"/>
    <w:uiPriority w:val="99"/>
    <w:rsid w:val="000B39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26EF3"/>
    <w:rPr>
      <w:rFonts w:ascii="Segoe UI" w:hAnsi="Segoe UI" w:cs="Segoe UI"/>
      <w:sz w:val="18"/>
      <w:szCs w:val="18"/>
    </w:rPr>
  </w:style>
  <w:style w:type="character" w:customStyle="1" w:styleId="aa">
    <w:name w:val="Текст выноски Знак"/>
    <w:basedOn w:val="a0"/>
    <w:link w:val="a9"/>
    <w:uiPriority w:val="99"/>
    <w:semiHidden/>
    <w:rsid w:val="00026EF3"/>
    <w:rPr>
      <w:rFonts w:ascii="Segoe UI" w:eastAsia="Times New Roman" w:hAnsi="Segoe UI" w:cs="Segoe UI"/>
      <w:sz w:val="18"/>
      <w:szCs w:val="18"/>
      <w:lang w:eastAsia="ru-RU"/>
    </w:rPr>
  </w:style>
  <w:style w:type="character" w:styleId="ab">
    <w:name w:val="annotation reference"/>
    <w:basedOn w:val="a0"/>
    <w:uiPriority w:val="99"/>
    <w:semiHidden/>
    <w:unhideWhenUsed/>
    <w:rsid w:val="00A407AF"/>
    <w:rPr>
      <w:sz w:val="16"/>
      <w:szCs w:val="16"/>
    </w:rPr>
  </w:style>
  <w:style w:type="paragraph" w:styleId="ac">
    <w:name w:val="annotation text"/>
    <w:basedOn w:val="a"/>
    <w:link w:val="ad"/>
    <w:uiPriority w:val="99"/>
    <w:semiHidden/>
    <w:unhideWhenUsed/>
    <w:rsid w:val="00A407AF"/>
    <w:rPr>
      <w:sz w:val="20"/>
      <w:szCs w:val="20"/>
    </w:rPr>
  </w:style>
  <w:style w:type="character" w:customStyle="1" w:styleId="ad">
    <w:name w:val="Текст примечания Знак"/>
    <w:basedOn w:val="a0"/>
    <w:link w:val="ac"/>
    <w:uiPriority w:val="99"/>
    <w:semiHidden/>
    <w:rsid w:val="00A407A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407AF"/>
    <w:rPr>
      <w:b/>
      <w:bCs/>
    </w:rPr>
  </w:style>
  <w:style w:type="character" w:customStyle="1" w:styleId="af">
    <w:name w:val="Тема примечания Знак"/>
    <w:basedOn w:val="ad"/>
    <w:link w:val="ae"/>
    <w:uiPriority w:val="99"/>
    <w:semiHidden/>
    <w:rsid w:val="00A407A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Ельникова Наталья Владимировна</dc:creator>
  <cp:keywords/>
  <dc:description/>
  <cp:lastModifiedBy>Федосеева Светлана Николаевна</cp:lastModifiedBy>
  <cp:revision>29</cp:revision>
  <cp:lastPrinted>2023-04-21T11:50:00Z</cp:lastPrinted>
  <dcterms:created xsi:type="dcterms:W3CDTF">2022-09-28T15:09:00Z</dcterms:created>
  <dcterms:modified xsi:type="dcterms:W3CDTF">2023-05-10T14:11:00Z</dcterms:modified>
</cp:coreProperties>
</file>