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4E13" w14:textId="7463FC97" w:rsidR="004F4BC1" w:rsidRPr="004F4BC1" w:rsidRDefault="00803BFD" w:rsidP="004F4BC1">
      <w:pPr>
        <w:pStyle w:val="pt-a"/>
        <w:shd w:val="clear" w:color="auto" w:fill="FFFFFF"/>
        <w:spacing w:after="0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5A1F5C4" wp14:editId="21BDDCE8">
            <wp:simplePos x="0" y="0"/>
            <wp:positionH relativeFrom="column">
              <wp:posOffset>-1047750</wp:posOffset>
            </wp:positionH>
            <wp:positionV relativeFrom="page">
              <wp:posOffset>5080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3B">
        <w:rPr>
          <w:rStyle w:val="pt-a0-000002"/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>по федеральному государственному контролю (надзору) за организацией и проведением азартных игр и о признании утратившим силу приказа Министерства</w:t>
      </w:r>
      <w:r w:rsidR="004F4BC1">
        <w:rPr>
          <w:rStyle w:val="pt-a0-000002"/>
          <w:b/>
          <w:bCs/>
          <w:color w:val="000000"/>
          <w:sz w:val="28"/>
          <w:szCs w:val="28"/>
        </w:rPr>
        <w:t xml:space="preserve"> финансов Российской Федерации                       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 xml:space="preserve">от 1 декабря 2021 г. № 200н </w:t>
      </w:r>
    </w:p>
    <w:p w14:paraId="67A08FD3" w14:textId="59AF2C7E" w:rsidR="00B8333B" w:rsidRDefault="00B8333B" w:rsidP="004F4BC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15BA8D6B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0CFFFEA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23CAF16F" w14:textId="17547F66" w:rsidR="004F4BC1" w:rsidRDefault="004F4BC1" w:rsidP="004F4BC1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>от 31 июля 2020 г. № 248-ФЗ «О государственном контроле (надзоре) и муниципальном контроле в Российской</w:t>
      </w:r>
      <w:r w:rsidR="003B4561">
        <w:rPr>
          <w:rStyle w:val="pt-a0"/>
          <w:color w:val="000000"/>
          <w:sz w:val="28"/>
          <w:szCs w:val="28"/>
        </w:rPr>
        <w:t xml:space="preserve"> Федерации»</w:t>
      </w:r>
      <w:r>
        <w:rPr>
          <w:rStyle w:val="pt-a0"/>
          <w:color w:val="000000"/>
          <w:sz w:val="28"/>
          <w:szCs w:val="28"/>
        </w:rPr>
        <w:t>, пунктом 1 Положения о Министерстве</w:t>
      </w:r>
      <w:r w:rsidR="007C7715">
        <w:rPr>
          <w:rStyle w:val="pt-a0"/>
          <w:color w:val="000000"/>
          <w:sz w:val="28"/>
          <w:szCs w:val="28"/>
        </w:rPr>
        <w:t xml:space="preserve"> финансов Российской Федерации, </w:t>
      </w:r>
      <w:bookmarkStart w:id="0" w:name="_GoBack"/>
      <w:bookmarkEnd w:id="0"/>
      <w:r>
        <w:rPr>
          <w:rStyle w:val="pt-a0"/>
          <w:color w:val="000000"/>
          <w:sz w:val="28"/>
          <w:szCs w:val="28"/>
        </w:rPr>
        <w:t xml:space="preserve">утвержденного постановлением Правительства Российской Федерации от 30 июня 2004 г. </w:t>
      </w:r>
      <w:r w:rsidR="007C7715">
        <w:rPr>
          <w:rStyle w:val="pt-a0"/>
          <w:color w:val="000000"/>
          <w:sz w:val="28"/>
          <w:szCs w:val="28"/>
        </w:rPr>
        <w:t xml:space="preserve">               </w:t>
      </w:r>
      <w:r>
        <w:rPr>
          <w:rStyle w:val="pt-a0"/>
          <w:color w:val="000000"/>
          <w:sz w:val="28"/>
          <w:szCs w:val="28"/>
        </w:rPr>
        <w:t xml:space="preserve">№ 329,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2F39CC0C" w14:textId="77777777" w:rsidR="004F4BC1" w:rsidRPr="004F4BC1" w:rsidRDefault="00B8333B" w:rsidP="004F4BC1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="004F4BC1" w:rsidRPr="004F4BC1">
        <w:rPr>
          <w:color w:val="000000"/>
          <w:sz w:val="28"/>
          <w:szCs w:val="28"/>
        </w:rPr>
        <w:t>по федеральному государственному контролю (надзору) за организацией и проведением азартных игр.</w:t>
      </w:r>
    </w:p>
    <w:p w14:paraId="495CD0C2" w14:textId="77777777" w:rsidR="004F4BC1" w:rsidRPr="004F4BC1" w:rsidRDefault="00B8333B" w:rsidP="004F4BC1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Признать утратившим силу приказ Министерства финансов Российской Федерации от 1 декабря 2021 г. </w:t>
      </w:r>
      <w:r w:rsidR="004F4BC1" w:rsidRPr="004F4BC1">
        <w:rPr>
          <w:color w:val="000000"/>
          <w:sz w:val="28"/>
          <w:szCs w:val="28"/>
        </w:rPr>
        <w:t xml:space="preserve">№ 200н «Об утверждении индикатора риска нарушения обязательных требований по федеральному государственному контролю (надзору) за организацией и проведением </w:t>
      </w:r>
      <w:r w:rsidR="004F4BC1" w:rsidRPr="004F4BC1">
        <w:rPr>
          <w:color w:val="000000"/>
          <w:sz w:val="28"/>
          <w:szCs w:val="28"/>
        </w:rPr>
        <w:lastRenderedPageBreak/>
        <w:t>азартных игр»</w:t>
      </w:r>
      <w:r w:rsidR="004F4BC1" w:rsidRPr="004F4BC1">
        <w:t xml:space="preserve"> </w:t>
      </w:r>
      <w:r w:rsidR="004F4BC1" w:rsidRPr="004F4BC1">
        <w:rPr>
          <w:color w:val="000000"/>
          <w:sz w:val="28"/>
          <w:szCs w:val="28"/>
        </w:rPr>
        <w:t>(зарегистрирован Министерством юстиции Российской Федерации 30 декабря 2021 г., регистрационный № 66739).</w:t>
      </w:r>
    </w:p>
    <w:p w14:paraId="7C090A62" w14:textId="3D3F884D" w:rsidR="00B8333B" w:rsidRPr="004F4BC1" w:rsidRDefault="00B8333B" w:rsidP="004F4BC1">
      <w:pPr>
        <w:pStyle w:val="pt-00000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01E04E36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2523CB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DAE2BD" w14:textId="77777777" w:rsidR="00B8333B" w:rsidRPr="00820615" w:rsidRDefault="00B8333B" w:rsidP="00B8333B">
      <w:pPr>
        <w:autoSpaceDE w:val="0"/>
        <w:autoSpaceDN w:val="0"/>
        <w:adjustRightInd w:val="0"/>
        <w:spacing w:after="0" w:line="276" w:lineRule="auto"/>
        <w:jc w:val="both"/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p w14:paraId="191E4F55" w14:textId="116E40D4" w:rsidR="003B4561" w:rsidRDefault="003B4561">
      <w:r>
        <w:br w:type="page"/>
      </w:r>
    </w:p>
    <w:p w14:paraId="4DB9CF1F" w14:textId="77777777" w:rsidR="00711DCE" w:rsidRDefault="00711DCE">
      <w:pPr>
        <w:sectPr w:rsidR="00711DCE" w:rsidSect="00B8333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AA72539" w14:textId="77777777" w:rsidR="00711DCE" w:rsidRDefault="00711DCE" w:rsidP="00711DCE">
      <w:pPr>
        <w:spacing w:line="276" w:lineRule="auto"/>
      </w:pPr>
    </w:p>
    <w:p w14:paraId="4DBFB8B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3B4561" w:rsidRPr="003B4561" w14:paraId="35059FC4" w14:textId="77777777" w:rsidTr="006236A0">
        <w:trPr>
          <w:trHeight w:val="1477"/>
        </w:trPr>
        <w:tc>
          <w:tcPr>
            <w:tcW w:w="4383" w:type="dxa"/>
          </w:tcPr>
          <w:p w14:paraId="4F1D0E1B" w14:textId="77777777" w:rsidR="003B4561" w:rsidRPr="003B4561" w:rsidRDefault="003B4561" w:rsidP="003B456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2F74E" w14:textId="77777777" w:rsidR="003B4561" w:rsidRPr="003B4561" w:rsidRDefault="003B4561" w:rsidP="003B456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74C62879" w14:textId="77777777" w:rsidR="003B4561" w:rsidRPr="003B4561" w:rsidRDefault="003B4561" w:rsidP="003B456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финансов</w:t>
            </w:r>
          </w:p>
          <w:p w14:paraId="710BB28C" w14:textId="77777777" w:rsidR="003B4561" w:rsidRPr="003B4561" w:rsidRDefault="003B4561" w:rsidP="003B456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14:paraId="68CDAA28" w14:textId="77777777" w:rsidR="003B4561" w:rsidRPr="003B4561" w:rsidRDefault="003B4561" w:rsidP="003B456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г. № ______</w:t>
            </w:r>
          </w:p>
        </w:tc>
      </w:tr>
    </w:tbl>
    <w:p w14:paraId="33CEF6E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AC98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060E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</w:p>
    <w:p w14:paraId="6BA021D2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93E7437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 </w:t>
      </w:r>
      <w:r w:rsidRPr="003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федеральному государственному контролю (надзору) за организацией и проведением азартных игр</w:t>
      </w:r>
    </w:p>
    <w:p w14:paraId="6BFD56CB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8A7A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66B14" w14:textId="45E82EBF" w:rsidR="002751B7" w:rsidRPr="002751B7" w:rsidRDefault="002751B7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B7">
        <w:rPr>
          <w:rFonts w:ascii="Times New Roman" w:eastAsia="Times New Roman" w:hAnsi="Times New Roman" w:cs="Times New Roman"/>
          <w:sz w:val="28"/>
          <w:szCs w:val="28"/>
        </w:rPr>
        <w:t>Снижение более чем на 50 процентов выручки, полученной организатором азартных игр в букмекерской конторе от деятельности по организации и проведению азартных игр в части принятия ставок, интерактивных ставок в отношении спортивных соревнований, по сравнению с предыдущим кварталом и одновременный отзыв лицензии на осуществление банковских операций у банка, выдавшего организатору азартных игр в букмекерской конторе банковскую гарантию исполнения обязательств перед участниками азартных игр.</w:t>
      </w:r>
    </w:p>
    <w:p w14:paraId="63885757" w14:textId="1DDF31CE" w:rsidR="003B4561" w:rsidRPr="003B4561" w:rsidRDefault="003B4561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банка, выдавшего организатору азартных игр в букмекерских конторах гарантию исполнения обязательств перед участниками азартных игр, из перечня банков, предусмотренного пунктом 3 статьи 74.1 Налогового кодекса Российской Федерации, отвечающих установленным требованиям для принятия банковских гарантий в целях налогообложения (далее – гарантия), при условии осуществления организатором азартных игр в букмекерских конторах деятельности по организации и проведению азартных игр и отсутствии информации об иной гарантии у такого организатора азартных игр.</w:t>
      </w:r>
    </w:p>
    <w:p w14:paraId="008B898A" w14:textId="77777777" w:rsidR="003B4561" w:rsidRPr="003B4561" w:rsidRDefault="003B4561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3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реестре лицензий на осуществление медицинской деятельности адреса места осуществления и (или) других данных, позволяющих идентифицировать место осуществления медицинской </w:t>
      </w:r>
      <w:r w:rsidRPr="003B4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одновременно являющегося адресом места осуществления деятельности по организации и проведению азартных игр в букмекерских конторах или тотализаторах при отсутствии заявления от организатора азартных игр в букмекерских конторах о внесении изменений в реестр лицензий в связи с изменением мест осуществления лицензируемого вида деятельности.</w:t>
      </w:r>
    </w:p>
    <w:p w14:paraId="042819F3" w14:textId="77777777" w:rsidR="003B4561" w:rsidRPr="003B4561" w:rsidRDefault="003B4561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3B4561">
        <w:rPr>
          <w:rFonts w:ascii="Times New Roman" w:hAnsi="Times New Roman" w:cs="Times New Roman"/>
          <w:sz w:val="28"/>
          <w:szCs w:val="28"/>
        </w:rPr>
        <w:t>Наличие в реестре лицензий на осуществление образовательной деятельности адреса места осуществления и (или) других данных, позволяющих идентифицировать место осуществления образовательной деятельности, одновременно являющегося адресом места осуществления деятельности по организации и проведению азартных игр в букмекерских конторах или тотализаторах при отсутствии заявления от организатора азартных игр в букмекерских конторах о внесении изменений в реестр лицензий в связи с изменением мест осуществления лицензируемого вида деятельности.</w:t>
      </w:r>
    </w:p>
    <w:p w14:paraId="11783634" w14:textId="77777777" w:rsidR="003B4561" w:rsidRPr="003B4561" w:rsidRDefault="003B4561" w:rsidP="003B4561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4393BCA" w14:textId="64653139" w:rsidR="00AB6C16" w:rsidRDefault="00AB6C16" w:rsidP="003B4561">
      <w:pPr>
        <w:pStyle w:val="ConsPlusNormal"/>
        <w:jc w:val="right"/>
        <w:outlineLvl w:val="0"/>
      </w:pPr>
    </w:p>
    <w:sectPr w:rsidR="00AB6C16" w:rsidSect="00DD2CA9">
      <w:head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D5CF" w14:textId="77777777" w:rsidR="006344B1" w:rsidRDefault="006344B1" w:rsidP="00B8333B">
      <w:pPr>
        <w:spacing w:after="0" w:line="240" w:lineRule="auto"/>
      </w:pPr>
      <w:r>
        <w:separator/>
      </w:r>
    </w:p>
  </w:endnote>
  <w:endnote w:type="continuationSeparator" w:id="0">
    <w:p w14:paraId="0195E642" w14:textId="77777777" w:rsidR="006344B1" w:rsidRDefault="006344B1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9B8" w14:textId="77777777" w:rsidR="006344B1" w:rsidRDefault="006344B1" w:rsidP="00B8333B">
      <w:pPr>
        <w:spacing w:after="0" w:line="240" w:lineRule="auto"/>
      </w:pPr>
      <w:r>
        <w:separator/>
      </w:r>
    </w:p>
  </w:footnote>
  <w:footnote w:type="continuationSeparator" w:id="0">
    <w:p w14:paraId="606EEEBB" w14:textId="77777777" w:rsidR="006344B1" w:rsidRDefault="006344B1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1704FB96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7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79D7E4" w14:textId="77777777" w:rsidR="00B8333B" w:rsidRDefault="00B83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9873881"/>
      <w:docPartObj>
        <w:docPartGallery w:val="Page Numbers (Top of Page)"/>
        <w:docPartUnique/>
      </w:docPartObj>
    </w:sdtPr>
    <w:sdtEndPr/>
    <w:sdtContent>
      <w:p w14:paraId="4FFFC052" w14:textId="07B88A05" w:rsidR="00395128" w:rsidRPr="00395128" w:rsidRDefault="00711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2181DF96" w14:textId="77777777" w:rsidR="004B09F1" w:rsidRDefault="006344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A0D93"/>
    <w:rsid w:val="000F5126"/>
    <w:rsid w:val="001C187E"/>
    <w:rsid w:val="001E5081"/>
    <w:rsid w:val="0023396A"/>
    <w:rsid w:val="002745F6"/>
    <w:rsid w:val="002751B7"/>
    <w:rsid w:val="002A1E3D"/>
    <w:rsid w:val="002B2134"/>
    <w:rsid w:val="003B4561"/>
    <w:rsid w:val="00431AE1"/>
    <w:rsid w:val="004D7D5E"/>
    <w:rsid w:val="004F4BC1"/>
    <w:rsid w:val="005C70E3"/>
    <w:rsid w:val="006344B1"/>
    <w:rsid w:val="00663BE5"/>
    <w:rsid w:val="00711DCE"/>
    <w:rsid w:val="00757888"/>
    <w:rsid w:val="00765090"/>
    <w:rsid w:val="007A1F08"/>
    <w:rsid w:val="007C7715"/>
    <w:rsid w:val="00803BFD"/>
    <w:rsid w:val="008B4FE0"/>
    <w:rsid w:val="008F46AE"/>
    <w:rsid w:val="009C265D"/>
    <w:rsid w:val="00A87481"/>
    <w:rsid w:val="00AB6C16"/>
    <w:rsid w:val="00AE1025"/>
    <w:rsid w:val="00B8333B"/>
    <w:rsid w:val="00BC02F7"/>
    <w:rsid w:val="00BE2486"/>
    <w:rsid w:val="00CC0038"/>
    <w:rsid w:val="00D233E1"/>
    <w:rsid w:val="00DA3015"/>
    <w:rsid w:val="00EC59D1"/>
    <w:rsid w:val="00EF4BB7"/>
    <w:rsid w:val="00F266A0"/>
    <w:rsid w:val="00FA346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71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98D4-9DAA-41DF-A4F4-16702C26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ОБОЗНОВА ОЛЕСЯ ПАВЛОВНА</cp:lastModifiedBy>
  <cp:revision>5</cp:revision>
  <dcterms:created xsi:type="dcterms:W3CDTF">2023-04-07T11:11:00Z</dcterms:created>
  <dcterms:modified xsi:type="dcterms:W3CDTF">2023-04-07T12:36:00Z</dcterms:modified>
</cp:coreProperties>
</file>