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7ED0" w14:textId="0CDBC514" w:rsidR="00B8333B" w:rsidRDefault="00803BFD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5A1F5C4" wp14:editId="21BDDCE8">
            <wp:simplePos x="0" y="0"/>
            <wp:positionH relativeFrom="column">
              <wp:posOffset>-1047750</wp:posOffset>
            </wp:positionH>
            <wp:positionV relativeFrom="page">
              <wp:posOffset>5080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3B">
        <w:rPr>
          <w:rStyle w:val="pt-a0-000002"/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 w:rsidR="00B8333B">
        <w:rPr>
          <w:rStyle w:val="pt-a0-000002"/>
          <w:b/>
          <w:bCs/>
          <w:color w:val="000000"/>
          <w:sz w:val="28"/>
          <w:szCs w:val="28"/>
        </w:rPr>
        <w:t xml:space="preserve">контролю (надзору) за </w:t>
      </w:r>
      <w:r w:rsidR="00D02BD6">
        <w:rPr>
          <w:rStyle w:val="pt-a0-000002"/>
          <w:b/>
          <w:bCs/>
          <w:color w:val="000000"/>
          <w:sz w:val="28"/>
          <w:szCs w:val="28"/>
        </w:rPr>
        <w:t>проведением лотерей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 w:rsidR="00B8333B">
        <w:rPr>
          <w:rStyle w:val="pt-a0-000002"/>
          <w:b/>
          <w:bCs/>
          <w:color w:val="000000"/>
          <w:sz w:val="28"/>
          <w:szCs w:val="28"/>
        </w:rPr>
        <w:t xml:space="preserve">и о признании утратившим силу приказа Министерства финансов Российской Федерации </w:t>
      </w:r>
      <w:r w:rsidR="00B8333B">
        <w:rPr>
          <w:rStyle w:val="pt-a0-000002"/>
          <w:b/>
          <w:bCs/>
          <w:color w:val="000000"/>
          <w:sz w:val="28"/>
          <w:szCs w:val="28"/>
        </w:rPr>
        <w:br/>
        <w:t>от 1 декабря 2021 г. № 20</w:t>
      </w:r>
      <w:r w:rsidR="00D02BD6">
        <w:rPr>
          <w:rStyle w:val="pt-a0-000002"/>
          <w:b/>
          <w:bCs/>
          <w:color w:val="000000"/>
          <w:sz w:val="28"/>
          <w:szCs w:val="28"/>
        </w:rPr>
        <w:t>1</w:t>
      </w:r>
      <w:r w:rsidR="00B8333B">
        <w:rPr>
          <w:rStyle w:val="pt-a0-000002"/>
          <w:b/>
          <w:bCs/>
          <w:color w:val="000000"/>
          <w:sz w:val="28"/>
          <w:szCs w:val="28"/>
        </w:rPr>
        <w:t xml:space="preserve">н </w:t>
      </w:r>
    </w:p>
    <w:p w14:paraId="67A08FD3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15BA8D6B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0CFFFEA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69976C5" w14:textId="4D237226" w:rsidR="00B8333B" w:rsidRDefault="00B8333B" w:rsidP="00B8333B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 xml:space="preserve">от 31 июля 2020 г. № 248-ФЗ «О государственном контроле (надзоре) и муниципальном контроле в Российской Федерации», </w:t>
      </w:r>
      <w:bookmarkStart w:id="0" w:name="_Hlk126151762"/>
      <w:r>
        <w:rPr>
          <w:rStyle w:val="pt-a0"/>
          <w:color w:val="000000"/>
          <w:sz w:val="28"/>
          <w:szCs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C02F7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от 30 июня 2004 г.</w:t>
      </w:r>
      <w:r w:rsidR="007A1F08">
        <w:rPr>
          <w:rStyle w:val="pt-a0"/>
          <w:color w:val="000000"/>
          <w:sz w:val="28"/>
          <w:szCs w:val="28"/>
        </w:rPr>
        <w:t xml:space="preserve">                      </w:t>
      </w:r>
      <w:r>
        <w:rPr>
          <w:rStyle w:val="pt-a0"/>
          <w:color w:val="000000"/>
          <w:sz w:val="28"/>
          <w:szCs w:val="28"/>
        </w:rPr>
        <w:t xml:space="preserve"> № 329</w:t>
      </w:r>
      <w:bookmarkEnd w:id="0"/>
      <w:r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386E3756" w14:textId="4A2BD018" w:rsidR="00B8333B" w:rsidRDefault="00B8333B" w:rsidP="00B8333B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Pr="00DC701B">
        <w:rPr>
          <w:rStyle w:val="pt-a0"/>
          <w:color w:val="000000"/>
          <w:sz w:val="28"/>
          <w:szCs w:val="28"/>
        </w:rPr>
        <w:t xml:space="preserve">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.</w:t>
      </w:r>
    </w:p>
    <w:p w14:paraId="281A5CEA" w14:textId="2ACD3DD9" w:rsidR="00BC02F7" w:rsidRDefault="00B8333B" w:rsidP="00D02BD6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Признать утратившим силу приказ</w:t>
      </w:r>
      <w:r w:rsidRPr="00EE54DD">
        <w:rPr>
          <w:rStyle w:val="pt-a0"/>
          <w:color w:val="000000"/>
          <w:sz w:val="28"/>
          <w:szCs w:val="28"/>
        </w:rPr>
        <w:t xml:space="preserve"> Министерства финансов Российской Федерации от 1 декабря 2021 г. № 20</w:t>
      </w:r>
      <w:r w:rsidR="00D02BD6">
        <w:rPr>
          <w:rStyle w:val="pt-a0"/>
          <w:color w:val="000000"/>
          <w:sz w:val="28"/>
          <w:szCs w:val="28"/>
        </w:rPr>
        <w:t>1</w:t>
      </w:r>
      <w:r w:rsidRPr="00EE54DD">
        <w:rPr>
          <w:rStyle w:val="pt-a0"/>
          <w:color w:val="000000"/>
          <w:sz w:val="28"/>
          <w:szCs w:val="28"/>
        </w:rPr>
        <w:t>н</w:t>
      </w:r>
      <w:r>
        <w:rPr>
          <w:rStyle w:val="pt-a0"/>
          <w:color w:val="000000"/>
          <w:sz w:val="28"/>
          <w:szCs w:val="28"/>
        </w:rPr>
        <w:t xml:space="preserve"> «</w:t>
      </w:r>
      <w:r w:rsidRPr="00EE54DD">
        <w:rPr>
          <w:rStyle w:val="pt-a0"/>
          <w:color w:val="000000"/>
          <w:sz w:val="28"/>
          <w:szCs w:val="28"/>
        </w:rPr>
        <w:t xml:space="preserve">Об утверждении индикатора риска нарушения обязательных требований по федеральному государственному контролю (надзору) за </w:t>
      </w:r>
      <w:r w:rsidR="00D02BD6">
        <w:rPr>
          <w:rStyle w:val="pt-a0"/>
          <w:color w:val="000000"/>
          <w:sz w:val="28"/>
          <w:szCs w:val="28"/>
        </w:rPr>
        <w:t>проведением лотерей</w:t>
      </w:r>
      <w:r>
        <w:rPr>
          <w:rStyle w:val="pt-a0"/>
          <w:color w:val="000000"/>
          <w:sz w:val="28"/>
          <w:szCs w:val="28"/>
        </w:rPr>
        <w:t>»</w:t>
      </w:r>
      <w:r w:rsidRPr="00EE54DD">
        <w:t xml:space="preserve"> </w:t>
      </w:r>
      <w:r w:rsidRPr="00EE54DD">
        <w:rPr>
          <w:rStyle w:val="pt-a0"/>
          <w:color w:val="000000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>
        <w:rPr>
          <w:rStyle w:val="pt-a0"/>
          <w:color w:val="000000"/>
          <w:sz w:val="28"/>
          <w:szCs w:val="28"/>
        </w:rPr>
        <w:br/>
        <w:t>2</w:t>
      </w:r>
      <w:r w:rsidR="00D02BD6">
        <w:rPr>
          <w:rStyle w:val="pt-a0"/>
          <w:color w:val="000000"/>
          <w:sz w:val="28"/>
          <w:szCs w:val="28"/>
        </w:rPr>
        <w:t>9 декабря 2021</w:t>
      </w:r>
      <w:r>
        <w:rPr>
          <w:rStyle w:val="pt-a0"/>
          <w:color w:val="000000"/>
          <w:sz w:val="28"/>
          <w:szCs w:val="28"/>
        </w:rPr>
        <w:t xml:space="preserve"> г., регистрационный № </w:t>
      </w:r>
      <w:r w:rsidR="00D02BD6" w:rsidRPr="00D02BD6">
        <w:rPr>
          <w:rStyle w:val="pt-a0"/>
          <w:color w:val="000000"/>
          <w:sz w:val="28"/>
          <w:szCs w:val="28"/>
        </w:rPr>
        <w:t>66686</w:t>
      </w:r>
      <w:r w:rsidRPr="00EE54DD">
        <w:rPr>
          <w:rStyle w:val="pt-a0"/>
          <w:color w:val="000000"/>
          <w:sz w:val="28"/>
          <w:szCs w:val="28"/>
        </w:rPr>
        <w:t>).</w:t>
      </w:r>
    </w:p>
    <w:p w14:paraId="7C090A62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E04E36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2523CB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DAE2BD" w14:textId="77777777" w:rsidR="00B8333B" w:rsidRPr="00820615" w:rsidRDefault="00B8333B" w:rsidP="00B8333B">
      <w:pPr>
        <w:autoSpaceDE w:val="0"/>
        <w:autoSpaceDN w:val="0"/>
        <w:adjustRightInd w:val="0"/>
        <w:spacing w:after="0" w:line="276" w:lineRule="auto"/>
        <w:jc w:val="both"/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p w14:paraId="17F67221" w14:textId="77777777" w:rsidR="00A46603" w:rsidRDefault="00A46603">
      <w:pPr>
        <w:sectPr w:rsidR="00A46603" w:rsidSect="00B8333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4DCDF6" w14:textId="77777777" w:rsidR="00A46603" w:rsidRDefault="00A46603" w:rsidP="00A46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A46603" w14:paraId="5F057410" w14:textId="77777777" w:rsidTr="000253AE">
        <w:trPr>
          <w:trHeight w:val="1477"/>
        </w:trPr>
        <w:tc>
          <w:tcPr>
            <w:tcW w:w="4383" w:type="dxa"/>
          </w:tcPr>
          <w:p w14:paraId="28E320FF" w14:textId="77777777" w:rsidR="00A46603" w:rsidRDefault="00A46603" w:rsidP="000253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5AD2E" w14:textId="77777777" w:rsidR="00A46603" w:rsidRPr="00DC701B" w:rsidRDefault="00A46603" w:rsidP="000253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9818FAF" w14:textId="77777777" w:rsidR="00A46603" w:rsidRPr="00DC701B" w:rsidRDefault="00A46603" w:rsidP="000253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3A71FB79" w14:textId="77777777" w:rsidR="00A46603" w:rsidRPr="00DC701B" w:rsidRDefault="00A46603" w:rsidP="000253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1C93510" w14:textId="77777777" w:rsidR="00A46603" w:rsidRDefault="00A46603" w:rsidP="000253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от ______________ г. № ______</w:t>
            </w:r>
          </w:p>
        </w:tc>
      </w:tr>
    </w:tbl>
    <w:p w14:paraId="6F426E10" w14:textId="77777777" w:rsidR="00A46603" w:rsidRDefault="00A46603" w:rsidP="00A46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855D5D" w14:textId="77777777" w:rsidR="00A46603" w:rsidRDefault="00A46603" w:rsidP="00A46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5B94E0" w14:textId="77777777" w:rsidR="00A46603" w:rsidRDefault="00A46603" w:rsidP="00A46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14:paraId="216B11EB" w14:textId="77777777" w:rsidR="00A46603" w:rsidRDefault="00A46603" w:rsidP="00A46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239B3539" w14:textId="77777777" w:rsidR="00A46603" w:rsidRDefault="00A46603" w:rsidP="00A46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</w:t>
      </w:r>
      <w:r w:rsidRPr="00DC701B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C701B">
        <w:rPr>
          <w:rFonts w:ascii="Times New Roman" w:hAnsi="Times New Roman" w:cs="Times New Roman"/>
          <w:bCs/>
          <w:sz w:val="28"/>
          <w:szCs w:val="28"/>
        </w:rPr>
        <w:t xml:space="preserve">федеральному государственному лицензионному контролю (надзору) за </w:t>
      </w:r>
      <w:r>
        <w:rPr>
          <w:rFonts w:ascii="Times New Roman" w:hAnsi="Times New Roman" w:cs="Times New Roman"/>
          <w:bCs/>
          <w:sz w:val="28"/>
          <w:szCs w:val="28"/>
        </w:rPr>
        <w:t>проведением лотерей</w:t>
      </w:r>
    </w:p>
    <w:p w14:paraId="14557ED0" w14:textId="77777777" w:rsidR="00A46603" w:rsidRDefault="00A46603" w:rsidP="00A466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EA065" w14:textId="77777777" w:rsidR="00A46603" w:rsidRPr="00045A25" w:rsidRDefault="00A46603" w:rsidP="00A466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C0A53" w14:textId="77777777" w:rsidR="00A46603" w:rsidRDefault="00A46603" w:rsidP="00A4660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90">
        <w:rPr>
          <w:rFonts w:ascii="Times New Roman" w:hAnsi="Times New Roman" w:cs="Times New Roman"/>
          <w:sz w:val="28"/>
          <w:szCs w:val="28"/>
        </w:rPr>
        <w:t>Снижение более чем на 50 процентов размера целевых отчислений от лотереи за два предшествующих квартала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4DE80" w14:textId="77777777" w:rsidR="00A46603" w:rsidRDefault="00A46603" w:rsidP="00A4660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D9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 банка, выдавшего оператору лотереи (далее – оператор) гарантию, обеспечивающую обязательства по выплате целевых отчислений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02D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лотереи, из перечня банков, предусмотренного пунктом 3 статьи 74.1 Налогового кодекса Российской Федерации, отвечающих установленным требованиям для принятия банковских гарантий в целях налогообложения (далее – гарантия), при условии проведения лотереи оператором и отсутствии информации об иной гарантии у такого оператора.</w:t>
      </w:r>
    </w:p>
    <w:p w14:paraId="6488D839" w14:textId="77777777" w:rsidR="00A46603" w:rsidRPr="00002D90" w:rsidRDefault="00A46603" w:rsidP="00A4660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D9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исключительного права на лотерейные программы, принадлежащие оператору, при условии проведения лотереи таким оператором.</w:t>
      </w:r>
    </w:p>
    <w:p w14:paraId="04393BCA" w14:textId="207DDF91" w:rsidR="00AB6C16" w:rsidRDefault="00AB6C16"/>
    <w:sectPr w:rsidR="00AB6C16" w:rsidSect="00B8333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6A91" w14:textId="77777777" w:rsidR="00E31690" w:rsidRDefault="00E31690" w:rsidP="00B8333B">
      <w:pPr>
        <w:spacing w:after="0" w:line="240" w:lineRule="auto"/>
      </w:pPr>
      <w:r>
        <w:separator/>
      </w:r>
    </w:p>
  </w:endnote>
  <w:endnote w:type="continuationSeparator" w:id="0">
    <w:p w14:paraId="6C5E2E13" w14:textId="77777777" w:rsidR="00E31690" w:rsidRDefault="00E31690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21D6" w14:textId="77777777" w:rsidR="00E31690" w:rsidRDefault="00E31690" w:rsidP="00B8333B">
      <w:pPr>
        <w:spacing w:after="0" w:line="240" w:lineRule="auto"/>
      </w:pPr>
      <w:r>
        <w:separator/>
      </w:r>
    </w:p>
  </w:footnote>
  <w:footnote w:type="continuationSeparator" w:id="0">
    <w:p w14:paraId="75551BF3" w14:textId="77777777" w:rsidR="00E31690" w:rsidRDefault="00E31690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5526E3D5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79D7E4" w14:textId="77777777" w:rsidR="00B8333B" w:rsidRDefault="00B833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F5126"/>
    <w:rsid w:val="001C187E"/>
    <w:rsid w:val="001E5081"/>
    <w:rsid w:val="0023396A"/>
    <w:rsid w:val="002745F6"/>
    <w:rsid w:val="002A1E3D"/>
    <w:rsid w:val="002B2134"/>
    <w:rsid w:val="00431AE1"/>
    <w:rsid w:val="004D7D5E"/>
    <w:rsid w:val="004E29D4"/>
    <w:rsid w:val="005C70E3"/>
    <w:rsid w:val="00663BE5"/>
    <w:rsid w:val="00757888"/>
    <w:rsid w:val="007A1F08"/>
    <w:rsid w:val="00803BFD"/>
    <w:rsid w:val="00844684"/>
    <w:rsid w:val="008B4FE0"/>
    <w:rsid w:val="008F46AE"/>
    <w:rsid w:val="008F46CA"/>
    <w:rsid w:val="00A46603"/>
    <w:rsid w:val="00A87481"/>
    <w:rsid w:val="00AB6C16"/>
    <w:rsid w:val="00B8333B"/>
    <w:rsid w:val="00BC02F7"/>
    <w:rsid w:val="00BE2486"/>
    <w:rsid w:val="00CC0038"/>
    <w:rsid w:val="00D02BD6"/>
    <w:rsid w:val="00DA3015"/>
    <w:rsid w:val="00E31690"/>
    <w:rsid w:val="00F266A0"/>
    <w:rsid w:val="00FA346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A4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2AC2-8051-493B-9E8D-4A126F4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5</cp:revision>
  <dcterms:created xsi:type="dcterms:W3CDTF">2023-03-09T10:31:00Z</dcterms:created>
  <dcterms:modified xsi:type="dcterms:W3CDTF">2023-04-07T11:13:00Z</dcterms:modified>
</cp:coreProperties>
</file>