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F95" w:rsidRDefault="00445F95" w:rsidP="00DE7F38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9D2376" w:rsidRDefault="009D2376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06928" w:rsidRPr="000238F7" w:rsidRDefault="00B06928" w:rsidP="00445F95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(МИНФИН РОССИИ)</w:t>
      </w: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0238F7" w:rsidRDefault="000238F7" w:rsidP="000238F7">
      <w:pPr>
        <w:shd w:val="clear" w:color="auto" w:fill="FFFFFF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_____________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____________                                                                                                             </w:t>
      </w:r>
    </w:p>
    <w:p w:rsidR="000238F7" w:rsidRDefault="000238F7" w:rsidP="000238F7">
      <w:pPr>
        <w:shd w:val="clear" w:color="auto" w:fill="FFFFFF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B06928" w:rsidRDefault="00B06928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68237B" w:rsidRPr="0068237B" w:rsidRDefault="0068237B" w:rsidP="0068237B">
      <w:pPr>
        <w:tabs>
          <w:tab w:val="left" w:pos="993"/>
        </w:tabs>
        <w:suppressAutoHyphens/>
        <w:spacing w:after="0"/>
        <w:ind w:right="-1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 w:cs="font1157"/>
          <w:b/>
          <w:bCs/>
          <w:kern w:val="1"/>
          <w:sz w:val="28"/>
          <w:szCs w:val="28"/>
          <w:lang w:eastAsia="ar-SA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«Интернет»</w:t>
      </w:r>
      <w:r w:rsidRPr="0068237B">
        <w:rPr>
          <w:rFonts w:ascii="Times New Roman" w:eastAsia="SimSun" w:hAnsi="Times New Roman" w:cs="font1157"/>
          <w:b/>
          <w:kern w:val="1"/>
          <w:sz w:val="28"/>
          <w:szCs w:val="28"/>
          <w:lang w:eastAsia="ar-SA"/>
        </w:rPr>
        <w:t xml:space="preserve"> </w:t>
      </w:r>
    </w:p>
    <w:p w:rsidR="0068237B" w:rsidRPr="0068237B" w:rsidRDefault="0068237B" w:rsidP="0068237B">
      <w:pPr>
        <w:tabs>
          <w:tab w:val="left" w:pos="993"/>
        </w:tabs>
        <w:suppressAutoHyphens/>
        <w:spacing w:after="0"/>
        <w:ind w:right="-1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68237B" w:rsidRPr="0068237B" w:rsidRDefault="0068237B" w:rsidP="0068237B">
      <w:pPr>
        <w:tabs>
          <w:tab w:val="left" w:pos="993"/>
        </w:tabs>
        <w:suppressAutoHyphens/>
        <w:spacing w:after="0"/>
        <w:ind w:left="142" w:firstLine="425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68237B" w:rsidRPr="0068237B" w:rsidRDefault="0068237B" w:rsidP="0068237B">
      <w:pPr>
        <w:tabs>
          <w:tab w:val="left" w:pos="993"/>
        </w:tabs>
        <w:suppressAutoHyphens/>
        <w:spacing w:after="0"/>
        <w:ind w:left="142" w:firstLine="425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соответствии с подпунктом «а» пункта 7 Указа Президента Российской Федерации от 8 июля 2013 г. № 613 «Вопросы противодействия коррупции» (Собрание законодательства Российской Федерации, 2013, № 28, ст. 3813) </w:t>
      </w: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br/>
        <w:t xml:space="preserve">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№ 530н (зарегистрирован Министерством юстиции Российской Федерации 25 декабря 2013 г., регистрационный № 30803), с изменениями, внесенными приказом Министерства труда и социальной защиты Российской Федерации от 26 июля 2018 г. № 490н </w:t>
      </w: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(зарегистрирован Министерством юстиции Российской Федерации </w:t>
      </w: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br/>
        <w:t>16 августа 2018 г., регистрационный № 51918)</w:t>
      </w:r>
      <w:r w:rsidRPr="00D53AC8">
        <w:rPr>
          <w:rFonts w:ascii="Times New Roman" w:hAnsi="Times New Roman" w:cs="Calibri"/>
          <w:sz w:val="28"/>
          <w:szCs w:val="28"/>
        </w:rPr>
        <w:t xml:space="preserve">, </w:t>
      </w:r>
      <w:r w:rsidRPr="00D53AC8">
        <w:rPr>
          <w:rFonts w:ascii="Times New Roman" w:hAnsi="Times New Roman" w:cs="Calibri"/>
          <w:spacing w:val="50"/>
          <w:sz w:val="28"/>
          <w:szCs w:val="28"/>
        </w:rPr>
        <w:t>приказыва</w:t>
      </w:r>
      <w:r w:rsidRPr="00D53AC8">
        <w:rPr>
          <w:rFonts w:ascii="Times New Roman" w:hAnsi="Times New Roman" w:cs="Calibri"/>
          <w:sz w:val="28"/>
          <w:szCs w:val="28"/>
        </w:rPr>
        <w:t>ю:</w:t>
      </w:r>
    </w:p>
    <w:p w:rsidR="00D53AC8" w:rsidRPr="00D53AC8" w:rsidRDefault="00D53AC8" w:rsidP="00D53A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hAnsi="Times New Roman" w:cs="Calibri"/>
          <w:sz w:val="28"/>
          <w:szCs w:val="28"/>
        </w:rPr>
        <w:t>1. Утвердить:</w:t>
      </w:r>
    </w:p>
    <w:p w:rsidR="00D53AC8" w:rsidRPr="00D53AC8" w:rsidRDefault="00D53AC8" w:rsidP="00D53A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hAnsi="Times New Roman" w:cs="Calibri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сети «Интернет», согласно </w:t>
      </w:r>
      <w:hyperlink r:id="rId8" w:history="1">
        <w:r w:rsidRPr="00D53AC8">
          <w:rPr>
            <w:rFonts w:ascii="Times New Roman" w:hAnsi="Times New Roman" w:cs="Calibri"/>
            <w:sz w:val="28"/>
            <w:szCs w:val="28"/>
            <w:lang/>
          </w:rPr>
          <w:t>приложению № 1</w:t>
        </w:r>
      </w:hyperlink>
      <w:r w:rsidRPr="00D53AC8">
        <w:rPr>
          <w:rFonts w:ascii="Times New Roman" w:hAnsi="Times New Roman" w:cs="Calibri"/>
          <w:sz w:val="28"/>
          <w:szCs w:val="28"/>
        </w:rPr>
        <w:t xml:space="preserve"> к настоящему приказу;</w:t>
      </w:r>
    </w:p>
    <w:p w:rsidR="00D53AC8" w:rsidRPr="00D53AC8" w:rsidRDefault="00D53AC8" w:rsidP="00D53A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hAnsi="Times New Roman" w:cs="Calibri"/>
          <w:sz w:val="28"/>
          <w:szCs w:val="28"/>
        </w:rPr>
        <w:t xml:space="preserve">перечень должностей, замещение которых влечет за собой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на официальном сайте Министерства финансов Российской Федерации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в информационно-телекоммуникационной сети «Интернет», согласно </w:t>
      </w:r>
      <w:r w:rsidRPr="00D53AC8">
        <w:rPr>
          <w:rFonts w:ascii="Times New Roman" w:hAnsi="Times New Roman" w:cs="Calibri"/>
          <w:sz w:val="28"/>
          <w:szCs w:val="28"/>
        </w:rPr>
        <w:br/>
      </w:r>
      <w:hyperlink r:id="rId9" w:history="1">
        <w:r w:rsidRPr="00D53AC8">
          <w:rPr>
            <w:rFonts w:ascii="Times New Roman" w:hAnsi="Times New Roman" w:cs="Calibri"/>
            <w:sz w:val="28"/>
            <w:szCs w:val="28"/>
            <w:lang/>
          </w:rPr>
          <w:t>приложению № 2</w:t>
        </w:r>
      </w:hyperlink>
      <w:r w:rsidRPr="00D53AC8">
        <w:rPr>
          <w:rFonts w:ascii="Times New Roman" w:hAnsi="Times New Roman" w:cs="Calibri"/>
          <w:sz w:val="28"/>
          <w:szCs w:val="28"/>
        </w:rPr>
        <w:t xml:space="preserve"> к настоящему приказу.</w:t>
      </w:r>
    </w:p>
    <w:p w:rsidR="00D53AC8" w:rsidRPr="00D53AC8" w:rsidRDefault="00D53AC8" w:rsidP="00D53A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hAnsi="Times New Roman" w:cs="Calibri"/>
          <w:sz w:val="28"/>
          <w:szCs w:val="28"/>
        </w:rPr>
        <w:t xml:space="preserve">2. Признать утратившим силу </w:t>
      </w:r>
      <w:hyperlink r:id="rId10" w:history="1">
        <w:r w:rsidRPr="00D53AC8">
          <w:rPr>
            <w:rFonts w:ascii="Times New Roman" w:hAnsi="Times New Roman" w:cs="Calibri"/>
            <w:sz w:val="28"/>
            <w:szCs w:val="28"/>
          </w:rPr>
          <w:t>приказ</w:t>
        </w:r>
      </w:hyperlink>
      <w:r w:rsidRPr="00D53AC8">
        <w:rPr>
          <w:rFonts w:ascii="Times New Roman" w:hAnsi="Times New Roman" w:cs="Calibri"/>
          <w:sz w:val="28"/>
          <w:szCs w:val="28"/>
        </w:rPr>
        <w:t xml:space="preserve"> Министерства финансов </w:t>
      </w:r>
      <w:r w:rsidRPr="00D53AC8">
        <w:rPr>
          <w:rFonts w:ascii="Times New Roman" w:hAnsi="Times New Roman" w:cs="Calibri"/>
          <w:sz w:val="28"/>
          <w:szCs w:val="28"/>
        </w:rPr>
        <w:br/>
        <w:t>Российской Федерации от 10 января 2022 г. № 1н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</w:t>
      </w:r>
      <w:r w:rsidRPr="00D53AC8">
        <w:rPr>
          <w:rFonts w:ascii="Times New Roman" w:hAnsi="Times New Roman" w:cs="Calibri"/>
          <w:sz w:val="28"/>
          <w:szCs w:val="28"/>
        </w:rPr>
        <w:lastRenderedPageBreak/>
        <w:t>телекоммуникационной сети «Интернет» (зарегистрирован Министерством юстиции Российской Федерации 9 февраля 2022 г., регистрационный № 67212).</w:t>
      </w:r>
    </w:p>
    <w:p w:rsidR="00D53AC8" w:rsidRPr="00D53AC8" w:rsidRDefault="00D53AC8" w:rsidP="00D53A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D53AC8" w:rsidRPr="00D53AC8" w:rsidRDefault="00D53AC8" w:rsidP="00D53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3AC8" w:rsidRPr="00D53AC8" w:rsidRDefault="00D53AC8" w:rsidP="00D53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3AC8" w:rsidRPr="00D53AC8" w:rsidRDefault="00D53AC8" w:rsidP="00D53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D53AC8" w:rsidRPr="00D53AC8" w:rsidSect="003B1165">
          <w:headerReference w:type="default" r:id="rId11"/>
          <w:pgSz w:w="11906" w:h="16838"/>
          <w:pgMar w:top="426" w:right="849" w:bottom="858" w:left="993" w:header="1020" w:footer="720" w:gutter="0"/>
          <w:cols w:space="720"/>
          <w:titlePg/>
          <w:docGrid w:linePitch="600" w:charSpace="36864"/>
        </w:sectPr>
      </w:pPr>
      <w:r w:rsidRPr="00D53AC8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А.Г. Силуанов</w:t>
      </w:r>
    </w:p>
    <w:p w:rsidR="0068237B" w:rsidRPr="0068237B" w:rsidRDefault="0068237B" w:rsidP="0068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tbl>
      <w:tblPr>
        <w:tblW w:w="5528" w:type="dxa"/>
        <w:tblInd w:w="47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68237B" w:rsidRPr="0068237B" w:rsidTr="005C2608">
        <w:trPr>
          <w:trHeight w:val="1223"/>
        </w:trPr>
        <w:tc>
          <w:tcPr>
            <w:tcW w:w="5528" w:type="dxa"/>
            <w:shd w:val="clear" w:color="auto" w:fill="auto"/>
          </w:tcPr>
          <w:p w:rsidR="0068237B" w:rsidRPr="0068237B" w:rsidRDefault="0068237B" w:rsidP="0068237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Приложение № 1</w:t>
            </w:r>
          </w:p>
          <w:p w:rsidR="0068237B" w:rsidRPr="0068237B" w:rsidRDefault="0068237B" w:rsidP="006823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 приказу Министерства финансов</w:t>
            </w:r>
          </w:p>
          <w:p w:rsidR="0068237B" w:rsidRPr="0068237B" w:rsidRDefault="0068237B" w:rsidP="006823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Российской Федерации</w:t>
            </w:r>
          </w:p>
          <w:p w:rsidR="0068237B" w:rsidRPr="0068237B" w:rsidRDefault="0068237B" w:rsidP="0068237B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font1157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от «___</w:t>
            </w:r>
            <w:proofErr w:type="gramStart"/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_»_</w:t>
            </w:r>
            <w:proofErr w:type="gramEnd"/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________г. №____</w:t>
            </w:r>
            <w:r w:rsidRPr="0068237B">
              <w:rPr>
                <w:rFonts w:ascii="Times New Roman" w:eastAsia="SimSun" w:hAnsi="Times New Roman"/>
                <w:color w:val="FFFFFF"/>
                <w:kern w:val="1"/>
                <w:sz w:val="28"/>
                <w:szCs w:val="28"/>
                <w:u w:val="single"/>
                <w:lang w:eastAsia="ar-SA"/>
              </w:rPr>
              <w:t>.</w:t>
            </w: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</w:t>
            </w:r>
          </w:p>
          <w:p w:rsidR="0068237B" w:rsidRPr="0068237B" w:rsidRDefault="0068237B" w:rsidP="0068237B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font1157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color w:val="FFFFFF"/>
                <w:kern w:val="1"/>
                <w:sz w:val="28"/>
                <w:szCs w:val="28"/>
                <w:u w:val="single"/>
                <w:lang w:eastAsia="ar-SA"/>
              </w:rPr>
              <w:t>.</w:t>
            </w: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      </w:t>
            </w:r>
          </w:p>
          <w:p w:rsidR="0068237B" w:rsidRPr="0068237B" w:rsidRDefault="0068237B" w:rsidP="0068237B">
            <w:pPr>
              <w:widowControl w:val="0"/>
              <w:suppressAutoHyphens/>
              <w:spacing w:after="0" w:line="100" w:lineRule="atLeast"/>
              <w:ind w:left="142" w:firstLine="425"/>
              <w:jc w:val="center"/>
              <w:rPr>
                <w:rFonts w:eastAsia="SimSun" w:cs="font1157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53AC8" w:rsidRPr="00D53AC8" w:rsidRDefault="0068237B" w:rsidP="00D53AC8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</w:t>
      </w:r>
      <w:r w:rsidR="00D53AC8"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ПЕРЕЧЕНЬ</w:t>
      </w:r>
    </w:p>
    <w:p w:rsidR="00D53AC8" w:rsidRPr="00D53AC8" w:rsidRDefault="00D53AC8" w:rsidP="00D53A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</w:t>
      </w:r>
    </w:p>
    <w:p w:rsidR="00D53AC8" w:rsidRPr="00D53AC8" w:rsidRDefault="00D53AC8" w:rsidP="00D53A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</w:t>
      </w:r>
    </w:p>
    <w:p w:rsidR="00D53AC8" w:rsidRPr="00D53AC8" w:rsidRDefault="00D53AC8" w:rsidP="00D53A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сети «Интернет»</w:t>
      </w:r>
    </w:p>
    <w:p w:rsidR="00D53AC8" w:rsidRPr="00D53AC8" w:rsidRDefault="00D53AC8" w:rsidP="00D53A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1. Должности федеральной государственной гражданской службы: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статс-секретарь - заместитель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департамента;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департамента - начальник отдела в департаменте;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помощник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советник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отдела; 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в департаменте;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в департаменте - главный бухгалтер;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референт.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Отдельные должности федеральной государственной гражданской службы в структурных подразделениях Министерства финансов Российской Федерации, в случае если исполнение должностных обязанностей по ним предусматривает участие в качестве председателя, заместителя председателя, секретаря, члена коллегиального органа, образованного в Министерстве финансов Российской Федерации, в полномочия которого входит: распределение бюджетных </w:t>
      </w: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Министерством финансов Российской Федерации: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 xml:space="preserve">2.1. Заместитель начальника отдела. 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2.2. Заместитель начальника отдела в департаменте.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2.3. Заместитель начальника отдела в департаменте - заместитель главного бухгалтера.</w:t>
      </w:r>
    </w:p>
    <w:p w:rsidR="00D53AC8" w:rsidRPr="00D53AC8" w:rsidRDefault="00D53AC8" w:rsidP="00D53AC8">
      <w:pPr>
        <w:suppressAutoHyphens/>
        <w:spacing w:after="57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2.4. Департамент управления делами и контроля: ведущий советник;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 xml:space="preserve">2.4.1. 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Отдел по обеспечению деятельности руководства Министерства: </w:t>
      </w:r>
      <w:r w:rsidRPr="00D53AC8">
        <w:rPr>
          <w:rFonts w:ascii="Times New Roman" w:eastAsia="SimSun" w:hAnsi="Times New Roman"/>
          <w:spacing w:val="-2"/>
          <w:kern w:val="1"/>
          <w:sz w:val="28"/>
          <w:szCs w:val="28"/>
          <w:lang w:eastAsia="ar-SA"/>
        </w:rPr>
        <w:t>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57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2.4.2. 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Отдел технической защиты информации: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 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2.5. Департамент бюджетной методологии и финансовой отчетности в государственном секторе: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2.5.1. Отдел анализа качества финансового менеджмента: 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2.6. Департамент налоговой политики: 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2.6.1. Отдел международных налоговых отношений: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2.7. Департамент финансовой политики: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2.7.1. Отдел организации компенсационных выплат и реализации мер государственной поддержки: ведущий советник,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 Департамент межбюджетных отношений: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2.8.1. Сводный отдел: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lastRenderedPageBreak/>
        <w:t>2.8.2. Отдел организации бюджетного процесса в субъектах Российской Федерации: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2.8.3. Отдел мониторинга и взаимоотношений с бюджетами субъектов Российской Федерации: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2.8.4. Отдел муниципальных образований: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  <w:t>2.8.5. Отдел бюджетной политики в сфере благоустройства и обеспечения населения жилищными и коммунальными услугами: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  <w:t>2.8.6. Отдел методологии межбюджетных отношений: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2.8.7. Отдел резервных фондов: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2.8.8. Отдел методологии возвратной финансовой помощи субъектам Российской Федерации: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2.9. Правовой департамент: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2.9.1. Отдел анализа и исполнения судебных актов: ведущий советник, советник, ведущий консультант, консультант, главный специалист-эксперт, ведущий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 xml:space="preserve">2.9.2. Отдел судебно-претензионной работы и контроля судебной практики: ведущий советник, советник, ведущий консультант, консультант, главный </w:t>
      </w: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br/>
        <w:t>специалист-эксперт, ведущий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2.10. Административный департамент: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2.10.1.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2.10.2. Отдел социального обеспечения:</w:t>
      </w: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 xml:space="preserve"> ведущий советник, советник, ведущий консультант, консультант, главный специалист-эксперт, ведущий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>2.10.3. Отдел капитального строительства, ремонта, гражданской обороны и защиты от чрезвычайных ситуаций: 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2.10.4.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lastRenderedPageBreak/>
        <w:t>2.10.5.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2.10.6. Отдел мобилизационной подготовки: ведущий советник, советник, ведущий консультант, консультант, главный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2.10.7. Отдел организации бюджетного учета, бюджетной отчетности и анализа: консультант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приемке и выбытию основных средств, нематериальных активов, списанию материальных запасов Министерства финансов Российской Федерации). 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2.10.8. Отдел координации и финансирования деятельности Министерства финансов и подведомственных организаций: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вопросам реализации Министерством финансов Российской Федерации функций и полномочий учредителя в отношении федеральных бюджетных учреждений, подведомственных Министерству финансов Российской Федерации). 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2.11.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 xml:space="preserve">2.11.1. Отдел нормативного правового регулирования и межведомственной координации в сфере систематизации и кодирования информации: советник </w:t>
      </w: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br/>
        <w:t>(в случае, если исполнение должностных обязанностей предусматривает участие в качестве председателя, заместителя председателя, секретаря, члена Единой комиссии Министерства финансов Российской Федерации по осуществлению закупок товаров, работ, услуг для обеспечения государственных нужд).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2.12. Департамент государственного регулирования отрасли драгоценных металлов и драгоценных камней: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lastRenderedPageBreak/>
        <w:t>2.12.1. Отдел нормативного правового регулирования отрасли драгоценных металлов и драгоценных камней: 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2.12.2. Отдел обеспечения контроля в сфере драгоценных металлов и драгоценных камней: советник, ведущий консультант, консультант, главный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 xml:space="preserve">2.12.3. </w:t>
      </w: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Сводно-аналитический отдел в отрасли драгоценных металлов и драгоценных камней: ведущий советник, советник,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2.12.4. Отдел корпоративного управления в отрасли драгоценных металлов и драгоценных камней: ведущий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2.13. Департамент проектного управления и развития персонала: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2.13.1. Отдел кадров и прохождения государственной службы в Минфине России: ведущий советник, советник, главный специалист-эксперт (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в должностные обязанности которых входит </w:t>
      </w: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Минфине России).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2.13.2. Отдел по профилактике коррупционных и иных правонарушений: ведущий советник, советник, ведущий консультант, консультант, главный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 w:rsidRPr="00D53AC8">
        <w:rPr>
          <w:rFonts w:ascii="Times New Roman" w:hAnsi="Times New Roman" w:cs="Calibri"/>
          <w:kern w:val="1"/>
          <w:sz w:val="28"/>
          <w:szCs w:val="28"/>
          <w:lang w:eastAsia="ar-SA"/>
        </w:rPr>
        <w:t>2.13.3. Отдел кадров по работе со службами и организациями, находящимися в ведении Минфина России: ведущий советник, советник, ведущий консультант, консультант, главный специалист-эксперт (в должностные обязанности которых входит участие в организации и проведении аттестации государственных гражданских служащих федеральных служб и федерального агентства, находящихся в ведении Министерства финансов Российской Федерации, их территориальных органов, назначаемых на должность Министром финансов Российской Федерации).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 w:rsidRPr="00D53AC8">
        <w:rPr>
          <w:rFonts w:ascii="Times New Roman" w:hAnsi="Times New Roman" w:cs="Calibri"/>
          <w:kern w:val="1"/>
          <w:sz w:val="28"/>
          <w:szCs w:val="28"/>
          <w:lang w:eastAsia="ar-SA"/>
        </w:rPr>
        <w:t>2.13.4.</w:t>
      </w:r>
      <w:r w:rsidRPr="00D53AC8">
        <w:rPr>
          <w:rFonts w:ascii="Times New Roman" w:hAnsi="Times New Roman"/>
          <w:sz w:val="28"/>
          <w:szCs w:val="28"/>
        </w:rPr>
        <w:t xml:space="preserve"> Отдел профессиональной подготовки и развития персонала: советник </w:t>
      </w:r>
      <w:r w:rsidRPr="00D53AC8">
        <w:rPr>
          <w:rFonts w:ascii="Times New Roman" w:hAnsi="Times New Roman"/>
          <w:sz w:val="28"/>
          <w:szCs w:val="28"/>
        </w:rPr>
        <w:br/>
        <w:t xml:space="preserve">(в должностные обязанности которого входит участие в </w:t>
      </w:r>
      <w:r w:rsidRPr="00D53AC8">
        <w:rPr>
          <w:rFonts w:ascii="Times New Roman" w:hAnsi="Times New Roman" w:cs="Calibri"/>
          <w:kern w:val="1"/>
          <w:sz w:val="28"/>
          <w:szCs w:val="28"/>
          <w:lang w:eastAsia="ar-SA"/>
        </w:rPr>
        <w:t xml:space="preserve">организации и проведении конкурсов на заключение договора о целевом обучении между Минфином России и </w:t>
      </w:r>
      <w:r w:rsidRPr="00D53AC8">
        <w:rPr>
          <w:rFonts w:ascii="Times New Roman" w:hAnsi="Times New Roman" w:cs="Calibri"/>
          <w:kern w:val="1"/>
          <w:sz w:val="28"/>
          <w:szCs w:val="28"/>
          <w:lang w:eastAsia="ar-SA"/>
        </w:rPr>
        <w:lastRenderedPageBreak/>
        <w:t>гражданином Российской Федерации с обязательством последующего прохождения федеральной государственной гражданской службы в Минфине России).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2.14. Отдел защиты государственной тайны: ведущий советник, советник, ведущий консультант, консультант, главный специалист-эксперт; ведущий специалист-эксперт,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 </w:t>
      </w: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 xml:space="preserve">специалист-эксперт. </w:t>
      </w:r>
    </w:p>
    <w:p w:rsidR="0068237B" w:rsidRPr="0068237B" w:rsidRDefault="0068237B" w:rsidP="00D53AC8">
      <w:pPr>
        <w:suppressAutoHyphens/>
        <w:spacing w:after="0"/>
        <w:ind w:left="142" w:firstLine="425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68237B" w:rsidRPr="0068237B" w:rsidRDefault="0068237B" w:rsidP="0068237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  <w:sectPr w:rsidR="0068237B" w:rsidRPr="0068237B" w:rsidSect="005C2608">
          <w:headerReference w:type="default" r:id="rId12"/>
          <w:pgSz w:w="11906" w:h="16838"/>
          <w:pgMar w:top="702" w:right="849" w:bottom="858" w:left="993" w:header="736" w:footer="720" w:gutter="0"/>
          <w:pgNumType w:start="1"/>
          <w:cols w:space="720"/>
          <w:titlePg/>
          <w:docGrid w:linePitch="600" w:charSpace="36864"/>
        </w:sectPr>
      </w:pPr>
    </w:p>
    <w:p w:rsidR="0068237B" w:rsidRPr="0068237B" w:rsidRDefault="0068237B" w:rsidP="0068237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68237B" w:rsidRPr="0068237B" w:rsidRDefault="0068237B" w:rsidP="0068237B">
      <w:pPr>
        <w:widowControl w:val="0"/>
        <w:suppressAutoHyphens/>
        <w:spacing w:after="0" w:line="100" w:lineRule="atLeast"/>
        <w:ind w:left="4395"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           Приложение № 2</w:t>
      </w:r>
    </w:p>
    <w:p w:rsidR="0068237B" w:rsidRPr="0068237B" w:rsidRDefault="0068237B" w:rsidP="0068237B">
      <w:pPr>
        <w:widowControl w:val="0"/>
        <w:suppressAutoHyphens/>
        <w:spacing w:after="0" w:line="100" w:lineRule="atLeast"/>
        <w:ind w:left="4395" w:firstLine="567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>к приказу Министерства финансов</w:t>
      </w:r>
    </w:p>
    <w:p w:rsidR="0068237B" w:rsidRPr="0068237B" w:rsidRDefault="0068237B" w:rsidP="0068237B">
      <w:pPr>
        <w:widowControl w:val="0"/>
        <w:suppressAutoHyphens/>
        <w:spacing w:after="0" w:line="100" w:lineRule="atLeast"/>
        <w:ind w:left="4395" w:firstLine="567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>Российской Федерации</w:t>
      </w:r>
    </w:p>
    <w:p w:rsidR="0068237B" w:rsidRPr="0068237B" w:rsidRDefault="0068237B" w:rsidP="0068237B">
      <w:pPr>
        <w:widowControl w:val="0"/>
        <w:suppressAutoHyphens/>
        <w:spacing w:after="120" w:line="240" w:lineRule="auto"/>
        <w:ind w:left="4395" w:firstLine="567"/>
        <w:jc w:val="center"/>
        <w:rPr>
          <w:rFonts w:eastAsia="SimSun" w:cs="font1157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от «___</w:t>
      </w:r>
      <w:proofErr w:type="gramStart"/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>_»_</w:t>
      </w:r>
      <w:proofErr w:type="gramEnd"/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>________г. №____</w:t>
      </w:r>
      <w:r w:rsidRPr="0068237B">
        <w:rPr>
          <w:rFonts w:ascii="Times New Roman" w:eastAsia="SimSun" w:hAnsi="Times New Roman"/>
          <w:color w:val="FFFFFF"/>
          <w:kern w:val="1"/>
          <w:sz w:val="28"/>
          <w:szCs w:val="28"/>
          <w:u w:val="single"/>
          <w:lang w:eastAsia="ar-SA"/>
        </w:rPr>
        <w:t>.</w:t>
      </w: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</w:t>
      </w:r>
    </w:p>
    <w:p w:rsidR="0068237B" w:rsidRPr="0068237B" w:rsidRDefault="0068237B" w:rsidP="0068237B">
      <w:pPr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6"/>
          <w:szCs w:val="16"/>
          <w:lang w:eastAsia="ar-SA"/>
        </w:rPr>
      </w:pPr>
    </w:p>
    <w:p w:rsidR="0068237B" w:rsidRPr="0068237B" w:rsidRDefault="0068237B" w:rsidP="0068237B">
      <w:pPr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6"/>
          <w:szCs w:val="16"/>
          <w:lang w:eastAsia="ar-SA"/>
        </w:rPr>
      </w:pPr>
    </w:p>
    <w:p w:rsidR="0068237B" w:rsidRPr="0068237B" w:rsidRDefault="0068237B" w:rsidP="0068237B">
      <w:pPr>
        <w:suppressAutoHyphens/>
        <w:spacing w:after="0"/>
        <w:jc w:val="both"/>
        <w:rPr>
          <w:rFonts w:ascii="Times New Roman" w:eastAsia="SimSun" w:hAnsi="Times New Roman"/>
          <w:kern w:val="1"/>
          <w:sz w:val="16"/>
          <w:szCs w:val="16"/>
          <w:lang w:eastAsia="ar-SA"/>
        </w:rPr>
      </w:pPr>
    </w:p>
    <w:p w:rsidR="00D53AC8" w:rsidRPr="00D53AC8" w:rsidRDefault="00D53AC8" w:rsidP="00D53AC8">
      <w:pPr>
        <w:tabs>
          <w:tab w:val="left" w:pos="993"/>
        </w:tabs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ПЕРЕЧЕНЬ 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«Интернет»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tabs>
          <w:tab w:val="left" w:pos="993"/>
        </w:tabs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1. Руководитель (независимо от наименования должности в штатном расписании организации).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 Первый заместитель руководителя (независимо от наименования должности в штатном расписании организации). 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3. Заместитель руководителя (независимо от наименования должности в штатном расписании организации).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4. Главный бухгалтер (независимо от наименования должности в штатном расписании организации).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5. Руководитель контрактной службы (контрактный управляющий) (независимо от наименования структурного подразделения организации, на которое возложены функции по планированию и осуществлению закупок товаров, работ, услуг для обеспечения государственных нужд, и наименования должности его руководителя (ответственного должностного лица) в штатном расписании организации).</w:t>
      </w:r>
    </w:p>
    <w:p w:rsidR="00D06CD3" w:rsidRPr="00E96779" w:rsidRDefault="00D06CD3" w:rsidP="00D53AC8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06CD3" w:rsidRPr="00E96779" w:rsidSect="0068237B">
      <w:headerReference w:type="first" r:id="rId13"/>
      <w:pgSz w:w="11906" w:h="16838"/>
      <w:pgMar w:top="567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174" w:rsidRDefault="00465174" w:rsidP="008838E0">
      <w:pPr>
        <w:spacing w:after="0" w:line="240" w:lineRule="auto"/>
      </w:pPr>
      <w:r>
        <w:separator/>
      </w:r>
    </w:p>
  </w:endnote>
  <w:endnote w:type="continuationSeparator" w:id="0">
    <w:p w:rsidR="00465174" w:rsidRDefault="00465174" w:rsidP="0088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174" w:rsidRDefault="00465174" w:rsidP="008838E0">
      <w:pPr>
        <w:spacing w:after="0" w:line="240" w:lineRule="auto"/>
      </w:pPr>
      <w:r>
        <w:separator/>
      </w:r>
    </w:p>
  </w:footnote>
  <w:footnote w:type="continuationSeparator" w:id="0">
    <w:p w:rsidR="00465174" w:rsidRDefault="00465174" w:rsidP="0088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AC8" w:rsidRPr="00356C73" w:rsidRDefault="00D53AC8" w:rsidP="003B1165">
    <w:pPr>
      <w:pStyle w:val="a6"/>
      <w:jc w:val="center"/>
      <w:rPr>
        <w:rFonts w:ascii="Times New Roman" w:hAnsi="Times New Roman"/>
      </w:rPr>
    </w:pPr>
    <w:r w:rsidRPr="00356C73">
      <w:rPr>
        <w:rFonts w:ascii="Times New Roman" w:hAnsi="Times New Roman"/>
      </w:rPr>
      <w:fldChar w:fldCharType="begin"/>
    </w:r>
    <w:r w:rsidRPr="00356C73">
      <w:rPr>
        <w:rFonts w:ascii="Times New Roman" w:hAnsi="Times New Roman"/>
      </w:rPr>
      <w:instrText>PAGE   \* MERGEFORMAT</w:instrText>
    </w:r>
    <w:r w:rsidRPr="00356C7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56C73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237B" w:rsidRPr="00356C73" w:rsidRDefault="0068237B" w:rsidP="005C2608">
    <w:pPr>
      <w:pStyle w:val="a6"/>
      <w:jc w:val="center"/>
      <w:rPr>
        <w:rFonts w:ascii="Times New Roman" w:hAnsi="Times New Roman"/>
      </w:rPr>
    </w:pPr>
    <w:r w:rsidRPr="00356C73">
      <w:rPr>
        <w:rFonts w:ascii="Times New Roman" w:hAnsi="Times New Roman"/>
      </w:rPr>
      <w:fldChar w:fldCharType="begin"/>
    </w:r>
    <w:r w:rsidRPr="00356C73">
      <w:rPr>
        <w:rFonts w:ascii="Times New Roman" w:hAnsi="Times New Roman"/>
      </w:rPr>
      <w:instrText>PAGE   \* MERGEFORMAT</w:instrText>
    </w:r>
    <w:r w:rsidRPr="00356C73">
      <w:rPr>
        <w:rFonts w:ascii="Times New Roman" w:hAnsi="Times New Roman"/>
      </w:rPr>
      <w:fldChar w:fldCharType="separate"/>
    </w:r>
    <w:r w:rsidR="00D53AC8">
      <w:rPr>
        <w:rFonts w:ascii="Times New Roman" w:hAnsi="Times New Roman"/>
        <w:noProof/>
      </w:rPr>
      <w:t>2</w:t>
    </w:r>
    <w:r w:rsidRPr="00356C73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143" w:rsidRDefault="005261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96D"/>
    <w:multiLevelType w:val="hybridMultilevel"/>
    <w:tmpl w:val="A1E67F38"/>
    <w:lvl w:ilvl="0" w:tplc="8F84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F18C2"/>
    <w:multiLevelType w:val="hybridMultilevel"/>
    <w:tmpl w:val="EC6C91F0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E72DE7"/>
    <w:multiLevelType w:val="multilevel"/>
    <w:tmpl w:val="674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34A6"/>
    <w:multiLevelType w:val="hybridMultilevel"/>
    <w:tmpl w:val="0008A3FC"/>
    <w:lvl w:ilvl="0" w:tplc="521C64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D65EA3"/>
    <w:multiLevelType w:val="multilevel"/>
    <w:tmpl w:val="A8C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31230"/>
    <w:multiLevelType w:val="hybridMultilevel"/>
    <w:tmpl w:val="DCE6DF02"/>
    <w:lvl w:ilvl="0" w:tplc="65F85C5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9980508"/>
    <w:multiLevelType w:val="hybridMultilevel"/>
    <w:tmpl w:val="9CA8828A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6048813">
    <w:abstractNumId w:val="4"/>
  </w:num>
  <w:num w:numId="2" w16cid:durableId="865097083">
    <w:abstractNumId w:val="2"/>
  </w:num>
  <w:num w:numId="3" w16cid:durableId="621885502">
    <w:abstractNumId w:val="3"/>
  </w:num>
  <w:num w:numId="4" w16cid:durableId="1762989696">
    <w:abstractNumId w:val="0"/>
  </w:num>
  <w:num w:numId="5" w16cid:durableId="1380936766">
    <w:abstractNumId w:val="1"/>
  </w:num>
  <w:num w:numId="6" w16cid:durableId="1715156459">
    <w:abstractNumId w:val="6"/>
  </w:num>
  <w:num w:numId="7" w16cid:durableId="721903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DB"/>
    <w:rsid w:val="00000AB6"/>
    <w:rsid w:val="00004937"/>
    <w:rsid w:val="000238F7"/>
    <w:rsid w:val="00026136"/>
    <w:rsid w:val="000326B2"/>
    <w:rsid w:val="000327B7"/>
    <w:rsid w:val="00042DEC"/>
    <w:rsid w:val="00091BCA"/>
    <w:rsid w:val="000A6FFF"/>
    <w:rsid w:val="000B6F39"/>
    <w:rsid w:val="000D0025"/>
    <w:rsid w:val="000D5E55"/>
    <w:rsid w:val="000F2412"/>
    <w:rsid w:val="000F7C98"/>
    <w:rsid w:val="00102AC8"/>
    <w:rsid w:val="00134C52"/>
    <w:rsid w:val="001661C1"/>
    <w:rsid w:val="0016682B"/>
    <w:rsid w:val="001B62AD"/>
    <w:rsid w:val="0024201F"/>
    <w:rsid w:val="00242817"/>
    <w:rsid w:val="002549F1"/>
    <w:rsid w:val="002B38B9"/>
    <w:rsid w:val="002B7D60"/>
    <w:rsid w:val="002D167A"/>
    <w:rsid w:val="002D6449"/>
    <w:rsid w:val="002D6AE2"/>
    <w:rsid w:val="002E5759"/>
    <w:rsid w:val="003024E7"/>
    <w:rsid w:val="00310AA5"/>
    <w:rsid w:val="003124DF"/>
    <w:rsid w:val="003132A8"/>
    <w:rsid w:val="00321ADD"/>
    <w:rsid w:val="0032242B"/>
    <w:rsid w:val="0034243B"/>
    <w:rsid w:val="0035027C"/>
    <w:rsid w:val="003523A0"/>
    <w:rsid w:val="003571CC"/>
    <w:rsid w:val="00380640"/>
    <w:rsid w:val="003877B1"/>
    <w:rsid w:val="00392526"/>
    <w:rsid w:val="003B1165"/>
    <w:rsid w:val="003D2BE6"/>
    <w:rsid w:val="003F3090"/>
    <w:rsid w:val="00405BCC"/>
    <w:rsid w:val="00441181"/>
    <w:rsid w:val="00445F95"/>
    <w:rsid w:val="00451700"/>
    <w:rsid w:val="00465174"/>
    <w:rsid w:val="00466790"/>
    <w:rsid w:val="0046795D"/>
    <w:rsid w:val="00486B84"/>
    <w:rsid w:val="00496512"/>
    <w:rsid w:val="004B1616"/>
    <w:rsid w:val="004C0E4B"/>
    <w:rsid w:val="004D5B8D"/>
    <w:rsid w:val="004E7BFA"/>
    <w:rsid w:val="004F4C4F"/>
    <w:rsid w:val="005079E1"/>
    <w:rsid w:val="00511FCB"/>
    <w:rsid w:val="00526143"/>
    <w:rsid w:val="005334DB"/>
    <w:rsid w:val="00565007"/>
    <w:rsid w:val="0057477E"/>
    <w:rsid w:val="005802C8"/>
    <w:rsid w:val="005B0D72"/>
    <w:rsid w:val="005C2608"/>
    <w:rsid w:val="006156E3"/>
    <w:rsid w:val="00631AFA"/>
    <w:rsid w:val="00645354"/>
    <w:rsid w:val="006606AB"/>
    <w:rsid w:val="00663791"/>
    <w:rsid w:val="00663806"/>
    <w:rsid w:val="0068237B"/>
    <w:rsid w:val="00696900"/>
    <w:rsid w:val="00697CDA"/>
    <w:rsid w:val="006B7D79"/>
    <w:rsid w:val="006F6A60"/>
    <w:rsid w:val="006F6F1A"/>
    <w:rsid w:val="00737C3F"/>
    <w:rsid w:val="0075074E"/>
    <w:rsid w:val="00754D2F"/>
    <w:rsid w:val="0075596D"/>
    <w:rsid w:val="0077121A"/>
    <w:rsid w:val="0077783C"/>
    <w:rsid w:val="007A38D6"/>
    <w:rsid w:val="007B1D29"/>
    <w:rsid w:val="007F04C1"/>
    <w:rsid w:val="00801725"/>
    <w:rsid w:val="008416AB"/>
    <w:rsid w:val="00841D07"/>
    <w:rsid w:val="0088060C"/>
    <w:rsid w:val="008838E0"/>
    <w:rsid w:val="00895846"/>
    <w:rsid w:val="008B75DA"/>
    <w:rsid w:val="008C39C2"/>
    <w:rsid w:val="008D30FE"/>
    <w:rsid w:val="008F4D8B"/>
    <w:rsid w:val="008F7A90"/>
    <w:rsid w:val="009071FD"/>
    <w:rsid w:val="0092455B"/>
    <w:rsid w:val="009414EE"/>
    <w:rsid w:val="009541A3"/>
    <w:rsid w:val="009665C7"/>
    <w:rsid w:val="00975AEC"/>
    <w:rsid w:val="00981C36"/>
    <w:rsid w:val="00991994"/>
    <w:rsid w:val="009A43DC"/>
    <w:rsid w:val="009D2376"/>
    <w:rsid w:val="009D47E7"/>
    <w:rsid w:val="009E0E57"/>
    <w:rsid w:val="009E0EDE"/>
    <w:rsid w:val="009E75DF"/>
    <w:rsid w:val="009F4748"/>
    <w:rsid w:val="009F7837"/>
    <w:rsid w:val="009F7861"/>
    <w:rsid w:val="00A410F6"/>
    <w:rsid w:val="00A5797D"/>
    <w:rsid w:val="00A57CD3"/>
    <w:rsid w:val="00AA50A6"/>
    <w:rsid w:val="00AC7487"/>
    <w:rsid w:val="00AD2C09"/>
    <w:rsid w:val="00AF4881"/>
    <w:rsid w:val="00AF5288"/>
    <w:rsid w:val="00B06928"/>
    <w:rsid w:val="00B401BA"/>
    <w:rsid w:val="00B43239"/>
    <w:rsid w:val="00B57CDF"/>
    <w:rsid w:val="00B65E84"/>
    <w:rsid w:val="00B65FEA"/>
    <w:rsid w:val="00B867DB"/>
    <w:rsid w:val="00B94FBF"/>
    <w:rsid w:val="00C0612F"/>
    <w:rsid w:val="00C123C6"/>
    <w:rsid w:val="00C2714B"/>
    <w:rsid w:val="00C44097"/>
    <w:rsid w:val="00C7283F"/>
    <w:rsid w:val="00C7400A"/>
    <w:rsid w:val="00C76DDA"/>
    <w:rsid w:val="00CA0FC6"/>
    <w:rsid w:val="00CA458E"/>
    <w:rsid w:val="00CA55B8"/>
    <w:rsid w:val="00CC08FB"/>
    <w:rsid w:val="00CC1CE8"/>
    <w:rsid w:val="00CE2CDA"/>
    <w:rsid w:val="00CF5493"/>
    <w:rsid w:val="00D06CD3"/>
    <w:rsid w:val="00D11593"/>
    <w:rsid w:val="00D45B67"/>
    <w:rsid w:val="00D4770B"/>
    <w:rsid w:val="00D53AC8"/>
    <w:rsid w:val="00D616A7"/>
    <w:rsid w:val="00D7051D"/>
    <w:rsid w:val="00DB3AB5"/>
    <w:rsid w:val="00DC054C"/>
    <w:rsid w:val="00DE7F38"/>
    <w:rsid w:val="00E254EB"/>
    <w:rsid w:val="00E62699"/>
    <w:rsid w:val="00E648CA"/>
    <w:rsid w:val="00E650AB"/>
    <w:rsid w:val="00E7004A"/>
    <w:rsid w:val="00E77378"/>
    <w:rsid w:val="00E93EA2"/>
    <w:rsid w:val="00E96779"/>
    <w:rsid w:val="00E979EB"/>
    <w:rsid w:val="00EA6B4D"/>
    <w:rsid w:val="00EB12D1"/>
    <w:rsid w:val="00EC37B8"/>
    <w:rsid w:val="00EF09A2"/>
    <w:rsid w:val="00EF700D"/>
    <w:rsid w:val="00F03F61"/>
    <w:rsid w:val="00F123A3"/>
    <w:rsid w:val="00F313A9"/>
    <w:rsid w:val="00F43631"/>
    <w:rsid w:val="00F5498F"/>
    <w:rsid w:val="00F64912"/>
    <w:rsid w:val="00F9249D"/>
    <w:rsid w:val="00F9740C"/>
    <w:rsid w:val="00F97622"/>
    <w:rsid w:val="00FA4EB0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6D2FB-718A-4FC2-84F8-35672BD4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5F95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F95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45F95"/>
    <w:pPr>
      <w:spacing w:before="401" w:after="40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3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334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445F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45F9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"/>
    <w:rsid w:val="00445F95"/>
    <w:rPr>
      <w:rFonts w:ascii="Times New Roman" w:eastAsia="Times New Roman" w:hAnsi="Times New Roman"/>
      <w:b/>
      <w:bCs/>
    </w:rPr>
  </w:style>
  <w:style w:type="paragraph" w:styleId="a3">
    <w:name w:val="Обычный (веб)"/>
    <w:basedOn w:val="a"/>
    <w:uiPriority w:val="99"/>
    <w:semiHidden/>
    <w:unhideWhenUsed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title-doc">
    <w:name w:val="shorttitle-doc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t">
    <w:name w:val="minust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064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8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8E0"/>
    <w:rPr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D45B67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45B67"/>
    <w:pPr>
      <w:widowControl w:val="0"/>
      <w:shd w:val="clear" w:color="auto" w:fill="FFFFFF"/>
      <w:spacing w:after="0" w:line="252" w:lineRule="exact"/>
      <w:ind w:hanging="420"/>
      <w:jc w:val="both"/>
    </w:pPr>
    <w:rPr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E575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E5759"/>
    <w:rPr>
      <w:lang w:eastAsia="en-US"/>
    </w:rPr>
  </w:style>
  <w:style w:type="character" w:styleId="ac">
    <w:name w:val="footnote reference"/>
    <w:unhideWhenUsed/>
    <w:rsid w:val="002E5759"/>
    <w:rPr>
      <w:vertAlign w:val="superscript"/>
    </w:rPr>
  </w:style>
  <w:style w:type="paragraph" w:styleId="ad">
    <w:name w:val="Plain Text"/>
    <w:basedOn w:val="a"/>
    <w:link w:val="ae"/>
    <w:rsid w:val="00E967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E96779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E967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F33BCA05797049F4602884E66F58D68CC468350CE189F920BEF5D91BAC26B253CFDB326ACC5348C4D4C4BBFB4D9DC268F10BE99DA56E7W2g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C73F05C7FF55FB5A575A88669E38BD9D7233E211A77C3F761BCBD7rAD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7D54A40D3DA24AAF4169D0D4F349501A34057FDF2138C77F7EF92F2646094E7D39420F17837AE04C580D4B61F6EB5958D2CA997B3B1624o3h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0282-5483-4F52-87DF-1F9690A1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Links>
    <vt:vector size="18" baseType="variant">
      <vt:variant>
        <vt:i4>6488164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consultantplus://offline/ref=17C73F05C7FF55FB5A575A88669E38BD9D7233E211A77C3F761BCBD7rADDH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consultantplus://offline/ref=837D54A40D3DA24AAF4169D0D4F349501A34057FDF2138C77F7EF92F2646094E7D39420F17837AE04C580D4B61F6EB5958D2CA997B3B1624o3hEO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consultantplus://offline/ref=893F33BCA05797049F4602884E66F58D68CC468350CE189F920BEF5D91BAC26B253CFDB326ACC5348C4D4C4BBFB4D9DC268F10BE99DA56E7W2gCO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cp:lastModifiedBy>Алексей Парамонов</cp:lastModifiedBy>
  <cp:revision>2</cp:revision>
  <cp:lastPrinted>2021-07-09T12:44:00Z</cp:lastPrinted>
  <dcterms:created xsi:type="dcterms:W3CDTF">2022-12-07T18:23:00Z</dcterms:created>
  <dcterms:modified xsi:type="dcterms:W3CDTF">2022-12-07T18:23:00Z</dcterms:modified>
</cp:coreProperties>
</file>