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57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высокой </w:t>
      </w: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D683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Pr="003F79A5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9D683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75D38" w:rsidRDefault="00205507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ФСБ России, Федеральное казначейство, Счетная палата Российской Федерации</w:t>
            </w:r>
          </w:p>
          <w:p w:rsidR="00E20562" w:rsidRDefault="00E20562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432E70" w:rsidP="00432E7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="00DA2779" w:rsidRPr="00966759">
              <w:rPr>
                <w:rFonts w:ascii="Times New Roman" w:hAnsi="Times New Roman"/>
                <w:sz w:val="28"/>
                <w:szCs w:val="28"/>
              </w:rPr>
              <w:t>«</w:t>
            </w:r>
            <w:r w:rsidR="00205507">
              <w:rPr>
                <w:rFonts w:ascii="Times New Roman" w:hAnsi="Times New Roman"/>
                <w:sz w:val="28"/>
                <w:szCs w:val="28"/>
              </w:rPr>
              <w:t>Об утверждении Порядка и объемов авансирования договоров о поставках драгоценных металлов и драгоценных камней в Государственный фонд драгоценных металлов и драгоценных камней Российской Федерации и о признании утратившими силу акта и отдельного положения акта Правительства Российской Федерации</w:t>
            </w:r>
            <w:r w:rsidR="00DA2779" w:rsidRPr="00966759">
              <w:rPr>
                <w:rFonts w:ascii="Times New Roman" w:hAnsi="Times New Roman"/>
                <w:sz w:val="28"/>
                <w:szCs w:val="28"/>
              </w:rPr>
              <w:t>»</w:t>
            </w:r>
            <w:r w:rsidR="008A37BB">
              <w:rPr>
                <w:rFonts w:ascii="Times New Roman" w:hAnsi="Times New Roman"/>
                <w:sz w:val="28"/>
                <w:szCs w:val="28"/>
              </w:rPr>
              <w:t xml:space="preserve"> (далее – проект постановления)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Default="00205507" w:rsidP="00D132B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неопределенность процедуры авансирования поставок драгоценных металлов, драгоценных камней в Государственный фонд драгоценных металлов и драгоценных камней Российской Федерации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России)</w:t>
            </w:r>
            <w:r w:rsidR="00D132B2">
              <w:rPr>
                <w:rFonts w:ascii="Times New Roman" w:hAnsi="Times New Roman" w:cs="Times New Roman"/>
                <w:sz w:val="28"/>
                <w:szCs w:val="28"/>
              </w:rPr>
              <w:t xml:space="preserve">, отсутствие установленных условий заключения договоров поставок, подразумевающих авансирование. 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F66782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838"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ункт </w:t>
            </w:r>
            <w:r w:rsidR="002055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6838"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 подготовки нормативных правовых актов, необходимых для реализации норм Федерального закона от 29 декабря 2022 г. № 607-ФЗ «О внесении изменений в отдельные законодательные акты Российской Федерации», утвержденного Заместителем Председателя Правительства Российской Федерации – Руководителем Аппарата Правительства Российской Федерации Д.Ю. Григоренко от 31 января 2023 г. № 947п-П13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A1F" w:rsidRDefault="00400E13" w:rsidP="00F6411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Урегулирование процесса </w:t>
            </w:r>
            <w:r w:rsidR="0055634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договоров Гохраном России с субъектами добычи и производства драгоценных металлов, добычи </w:t>
            </w:r>
            <w:r w:rsidR="00556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драгоценных камней о поставках указанных ценностей в </w:t>
            </w:r>
            <w:proofErr w:type="spellStart"/>
            <w:r w:rsidR="00556348"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 w:rsidR="00556348">
              <w:rPr>
                <w:rFonts w:ascii="Times New Roman" w:hAnsi="Times New Roman" w:cs="Times New Roman"/>
                <w:sz w:val="28"/>
                <w:szCs w:val="28"/>
              </w:rPr>
              <w:t xml:space="preserve"> России на условиях авансирования в счет причитающихся по договорам платежей. </w:t>
            </w:r>
            <w:r w:rsidR="00F6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400E13" w:rsidP="00F6411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заключения договоров Гохраном России с субъектами добычи и производства драгоценных металлов, добычи драгоценных камней о поставках указанных ценностей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на условиях авансирования в счет причитающихся по договорам платежей. Установление предельных объемов авансирования поставок ценностей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утверждение требований для субъектов добычи и производства драгоценных металлов, добычи драгоценных камней, с которыми заключаются дог</w:t>
            </w:r>
            <w:r w:rsidR="00584BD1">
              <w:rPr>
                <w:rFonts w:ascii="Times New Roman" w:hAnsi="Times New Roman" w:cs="Times New Roman"/>
                <w:sz w:val="28"/>
                <w:szCs w:val="28"/>
              </w:rPr>
              <w:t xml:space="preserve">овора на условиях авансирования, определение обеспечительных мер по исполнению условий договоров, </w:t>
            </w:r>
            <w:r w:rsidR="00F068E5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584BD1">
              <w:rPr>
                <w:rFonts w:ascii="Times New Roman" w:hAnsi="Times New Roman" w:cs="Times New Roman"/>
                <w:sz w:val="28"/>
                <w:szCs w:val="28"/>
              </w:rPr>
              <w:t>ответственности за неисполнение условий договора.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E92032" w:rsidRDefault="00E9203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Павел Дмитриевич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  <w:proofErr w:type="spellEnd"/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400E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8(495) 983-38-88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(22</w:t>
            </w:r>
            <w:r w:rsidR="00400E1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F79A5" w:rsidRDefault="00E20562" w:rsidP="00400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</w:t>
            </w:r>
            <w:r w:rsidR="00400E13" w:rsidRPr="00400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0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Losev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AC403B" w:rsidRDefault="00D00841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0B3D01" w:rsidRDefault="00E20562" w:rsidP="000B3D0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A036B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9A036B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9A03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042C5" w:rsidRPr="005042C5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деятельности, и (или) положения, устанавливающие ранее не предусмотренные законодательством Российской Федерации и иными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к осуществлению полномочий органов местного самоуправл</w:t>
            </w:r>
            <w:r w:rsidR="005042C5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  <w:p w:rsidR="00E20562" w:rsidRPr="00DD38B1" w:rsidRDefault="00E20562" w:rsidP="00AC403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lastRenderedPageBreak/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D00841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A22EEF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акта, регулирующий отношения в области создания, реорганизации и ликвидации юридических лиц и </w:t>
            </w:r>
            <w:r w:rsidRPr="00C1642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1B0CC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B0CC0" w:rsidRPr="00D75D38" w:rsidRDefault="00D132B2" w:rsidP="00D75D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неопределенность процедуры авансирования поставок драгоценных металлов, драгоценных камней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отсутствие установленных условий заключения договоров поставок, подразумевающих авансирование.</w:t>
            </w:r>
          </w:p>
          <w:p w:rsidR="00E20562" w:rsidRPr="00016EE4" w:rsidRDefault="00E20562" w:rsidP="00D75D3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0CC0" w:rsidRPr="00253EAD" w:rsidRDefault="00482B4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р</w:t>
            </w:r>
            <w:r w:rsidR="00306C25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неисполнения субъектами добычи и производства драгоценных металлов, субъектами добычи драгоценных камней обязательств по поставкам драгоценных металлов и драгоценных камней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в счет полученных авансов за счет средств федерального бюджета.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306C2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25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авансирования договоров о поставках драгоценных металлов и драгоценных камней в </w:t>
            </w:r>
            <w:proofErr w:type="spellStart"/>
            <w:r w:rsidRPr="00306C25"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 w:rsidRPr="00306C25">
              <w:rPr>
                <w:rFonts w:ascii="Times New Roman" w:hAnsi="Times New Roman" w:cs="Times New Roman"/>
                <w:sz w:val="28"/>
                <w:szCs w:val="28"/>
              </w:rPr>
              <w:t xml:space="preserve"> России была установлена в 1999 году постановлением Правительства Российской Федерации от 10 апреля 1999 г. № 410 «Об авансировании поставок драгоценных металлов и драгоценных камней в Государственный фонд драгоценных металлов и драгоценных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камней Российской Федерации», и</w:t>
            </w:r>
            <w:r w:rsidRPr="0030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  <w:r w:rsidRPr="00306C25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предусматривала возможность использования бюджетных средств для кредитования добывающих организаций в целях их развития.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D0D">
              <w:rPr>
                <w:rFonts w:ascii="Times New Roman" w:hAnsi="Times New Roman" w:cs="Times New Roman"/>
                <w:sz w:val="28"/>
                <w:szCs w:val="28"/>
              </w:rPr>
              <w:t>Пунктом 2 статьи 21 Федерального закона от 26 марта 1998 г. № 41-ФЗ «О драгоценных металлах и драгоценных камнях»</w:t>
            </w:r>
            <w:r w:rsidR="001805A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Федеральный закон № 41-ФЗ)</w:t>
            </w:r>
            <w:r w:rsidR="007D4D0D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предусматривается возможность заключения договоров </w:t>
            </w:r>
            <w:r w:rsidR="007D4D0D" w:rsidRPr="007D4D0D">
              <w:rPr>
                <w:rFonts w:ascii="Times New Roman" w:hAnsi="Times New Roman" w:cs="Times New Roman"/>
                <w:sz w:val="28"/>
                <w:szCs w:val="28"/>
              </w:rPr>
              <w:t xml:space="preserve">с субъектами добычи и производства драгоценных металлов, добычи драгоценных камней о поставках указанных ценностей в </w:t>
            </w:r>
            <w:proofErr w:type="spellStart"/>
            <w:r w:rsidR="007D4D0D"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 w:rsidR="007D4D0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7D4D0D" w:rsidRPr="007D4D0D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авансирования в счет причитающихся по договорам платежей.</w:t>
            </w:r>
            <w:r w:rsidR="007D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BD1">
              <w:rPr>
                <w:rFonts w:ascii="Times New Roman" w:hAnsi="Times New Roman" w:cs="Times New Roman"/>
                <w:sz w:val="28"/>
                <w:szCs w:val="28"/>
              </w:rPr>
              <w:t>Вместе с тем указанным</w:t>
            </w:r>
            <w:r w:rsidR="007D4D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4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D0D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</w:t>
            </w:r>
            <w:r w:rsidR="00584BD1">
              <w:rPr>
                <w:rFonts w:ascii="Times New Roman" w:hAnsi="Times New Roman" w:cs="Times New Roman"/>
                <w:sz w:val="28"/>
                <w:szCs w:val="28"/>
              </w:rPr>
              <w:t xml:space="preserve"> не был установлен порядок авансирования договоров о поставках ценностей в </w:t>
            </w:r>
            <w:proofErr w:type="spellStart"/>
            <w:r w:rsidR="00584BD1"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 w:rsidR="00584BD1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  <w:r w:rsidR="007D4D0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поставщикам, с которыми заключаются договора на условиях авансирования, а также ответственность за неисполнение обязательств по договорам,</w:t>
            </w:r>
            <w:r w:rsidR="00584BD1">
              <w:rPr>
                <w:rFonts w:ascii="Times New Roman" w:hAnsi="Times New Roman" w:cs="Times New Roman"/>
                <w:sz w:val="28"/>
                <w:szCs w:val="28"/>
              </w:rPr>
              <w:t xml:space="preserve"> что способствовало возникновению дополнительных рисков для Гохрана России.</w:t>
            </w:r>
            <w:r w:rsidR="001805A3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1805A3" w:rsidRPr="009D6838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 w:rsidR="001805A3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1805A3"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1805A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805A3"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 от 29 </w:t>
            </w:r>
            <w:r w:rsidR="001805A3" w:rsidRPr="009D6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2022 г. № 607-ФЗ «О внесении изменений в отдельные законодательные акты Российской Федерации»</w:t>
            </w:r>
            <w:r w:rsidR="001805A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утверждена новая редакция Федерального закона № 41-ФЗ, предусматривающая наделение Правительство Российской Федерации полномочиями по утверждению порядка авансирования договоров о поставках драгоценных металлов и драгоценных камней в </w:t>
            </w:r>
            <w:proofErr w:type="spellStart"/>
            <w:r w:rsidR="001805A3"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 w:rsidR="001805A3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FD47B9" w:rsidRDefault="009A036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1D4C1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Гохрана России о ходе исполнения заключаемых договоров о поставках драгоценных металлов и драгоценных камней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на условиях авансирования.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4A380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4A1EF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иных юрисдикциях не выявлены схожие правоотношения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4A1EF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общедоступных источников в сети Интернет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D00841" w:rsidRDefault="005E2CAB" w:rsidP="00D0084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и объемов авансирования договоров о поставках драгоценных металлов и драгоценных камней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2630" w:type="pct"/>
            <w:gridSpan w:val="2"/>
          </w:tcPr>
          <w:p w:rsidR="00253EAD" w:rsidRPr="00A22EEF" w:rsidRDefault="007B6664" w:rsidP="00A743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D75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A22EE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EF">
              <w:rPr>
                <w:rFonts w:ascii="Times New Roman" w:hAnsi="Times New Roman" w:cs="Times New Roman"/>
                <w:sz w:val="28"/>
                <w:szCs w:val="28"/>
              </w:rPr>
              <w:t>Цель предлагаемого регулирования соответствует принципам правового регулирования. Несоответствие целей регулирования программным документам Президента Российской Федерации и Правительства Российской Федерации не выявлено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6ADA" w:rsidRPr="00253EAD" w:rsidRDefault="00156ADA" w:rsidP="00156AD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нивелирования рисков</w:t>
            </w:r>
            <w:r w:rsidR="00F068E5"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неисполнения субъектами добычи и производства драгоценных металлов, субъектами добычи драгоценных камней обязательств по поставкам драгоценных металлов и драгоценных камней в </w:t>
            </w:r>
            <w:proofErr w:type="spellStart"/>
            <w:r w:rsidR="00F068E5"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 w:rsidR="00F068E5">
              <w:rPr>
                <w:rFonts w:ascii="Times New Roman" w:hAnsi="Times New Roman" w:cs="Times New Roman"/>
                <w:sz w:val="28"/>
                <w:szCs w:val="28"/>
              </w:rPr>
              <w:t xml:space="preserve"> России в счет полученных авансов предлагается установить требования для субъектов добычи и производства драгоценных металлов, добычи драгоценных камней, с которыми заключаются договора на условиях авансирования, определить обеспечительные меры по исполнению условий договоров, а также ответственность за неисполнение условий договора. 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B366D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способ </w:t>
            </w:r>
            <w:r w:rsidR="008F711A">
              <w:rPr>
                <w:rFonts w:ascii="Times New Roman" w:hAnsi="Times New Roman" w:cs="Times New Roman"/>
                <w:sz w:val="28"/>
                <w:szCs w:val="28"/>
              </w:rPr>
              <w:t>определен изменениями, внесенными в Федеральный закон № 41-ФЗ Ф</w:t>
            </w:r>
            <w:r w:rsidR="008F711A" w:rsidRPr="009D6838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 w:rsidR="008F711A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8F711A"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8F711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F711A"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2022 г. № 607-ФЗ «О внесении изменений в отдельные законодат</w:t>
            </w:r>
            <w:r w:rsidR="008F711A">
              <w:rPr>
                <w:rFonts w:ascii="Times New Roman" w:hAnsi="Times New Roman" w:cs="Times New Roman"/>
                <w:sz w:val="28"/>
                <w:szCs w:val="28"/>
              </w:rPr>
              <w:t>ельные акты Российской Федерации».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F403F3" w:rsidP="00156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добычи и производства драгоценных металлов, субъекты добычи драгоценных камней</w:t>
            </w:r>
            <w:r w:rsidR="00D26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:rsidR="00D80217" w:rsidRPr="00EA75B6" w:rsidRDefault="00E37E27" w:rsidP="005F5C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500</w:t>
            </w:r>
            <w:r w:rsidR="00D26B7A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5F5C98" w:rsidP="00D44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Экспертная оценка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5F5C98" w:rsidP="00156A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3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FF71E7" w:rsidRDefault="00FF71E7" w:rsidP="00D7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CE0CCD" w:rsidRPr="00FF71E7" w:rsidRDefault="00FF71E7" w:rsidP="00285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28501E" w:rsidRPr="00FF71E7" w:rsidRDefault="00FF71E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368"/>
        <w:gridCol w:w="846"/>
        <w:gridCol w:w="2280"/>
        <w:gridCol w:w="1760"/>
        <w:gridCol w:w="833"/>
        <w:gridCol w:w="2592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Pr="0028501E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  <w:tc>
          <w:tcPr>
            <w:tcW w:w="1086" w:type="pct"/>
          </w:tcPr>
          <w:p w:rsidR="00B413A0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  <w:tc>
          <w:tcPr>
            <w:tcW w:w="1086" w:type="pct"/>
          </w:tcPr>
          <w:p w:rsidR="00B413A0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  <w:tc>
          <w:tcPr>
            <w:tcW w:w="1086" w:type="pct"/>
          </w:tcPr>
          <w:p w:rsidR="00B413A0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не предусматриваются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Pr="0028501E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28501E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28501E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недополученных доходов бюджетов субъектов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Фнднрации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28501E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28501E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  <w:p w:rsidR="0054529D" w:rsidRPr="00722611" w:rsidRDefault="00722611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722611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722611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Минфина России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30"/>
        <w:gridCol w:w="4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  <w:gridSpan w:val="2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4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E1801" w:rsidTr="006E1801">
        <w:tblPrEx>
          <w:jc w:val="right"/>
          <w:tblCellMar>
            <w:left w:w="0" w:type="dxa"/>
            <w:right w:w="0" w:type="dxa"/>
          </w:tblCellMar>
        </w:tblPrEx>
        <w:trPr>
          <w:trHeight w:val="1603"/>
          <w:jc w:val="right"/>
        </w:trPr>
        <w:tc>
          <w:tcPr>
            <w:tcW w:w="1624" w:type="pct"/>
            <w:vMerge w:val="restart"/>
          </w:tcPr>
          <w:p w:rsidR="006E1801" w:rsidRDefault="00BC12AB" w:rsidP="00FF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добычи и производства драгоценных металлов, субъекты добычи драгоценных камней.</w:t>
            </w:r>
          </w:p>
        </w:tc>
        <w:tc>
          <w:tcPr>
            <w:tcW w:w="1688" w:type="pct"/>
            <w:tcMar>
              <w:left w:w="0" w:type="dxa"/>
              <w:right w:w="0" w:type="dxa"/>
            </w:tcMar>
          </w:tcPr>
          <w:p w:rsidR="006E1801" w:rsidRDefault="00BC12AB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соответствие которым необходимы для заключения с Гохраном России договоров поставок драгоценных металлов и драгоценных камней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на условиях авансирования.</w:t>
            </w:r>
          </w:p>
        </w:tc>
        <w:tc>
          <w:tcPr>
            <w:tcW w:w="1688" w:type="pct"/>
            <w:gridSpan w:val="2"/>
          </w:tcPr>
          <w:p w:rsidR="006E1801" w:rsidRDefault="00962573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Устанавливаются проектом постановления.</w:t>
            </w:r>
          </w:p>
        </w:tc>
      </w:tr>
      <w:tr w:rsidR="006E1801" w:rsidTr="006E1801">
        <w:tblPrEx>
          <w:jc w:val="right"/>
          <w:tblCellMar>
            <w:left w:w="0" w:type="dxa"/>
            <w:right w:w="0" w:type="dxa"/>
          </w:tblCellMar>
        </w:tblPrEx>
        <w:trPr>
          <w:trHeight w:val="1603"/>
          <w:jc w:val="right"/>
        </w:trPr>
        <w:tc>
          <w:tcPr>
            <w:tcW w:w="1624" w:type="pct"/>
            <w:vMerge/>
          </w:tcPr>
          <w:p w:rsidR="006E1801" w:rsidRDefault="006E1801" w:rsidP="00FF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  <w:tcMar>
              <w:left w:w="0" w:type="dxa"/>
              <w:right w:w="0" w:type="dxa"/>
            </w:tcMar>
          </w:tcPr>
          <w:p w:rsidR="006E1801" w:rsidRDefault="00BC12AB" w:rsidP="00827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договорах поставок на условиях авансирования обеспечительных мер по исполнению условий договора.</w:t>
            </w:r>
          </w:p>
        </w:tc>
        <w:tc>
          <w:tcPr>
            <w:tcW w:w="1688" w:type="pct"/>
            <w:gridSpan w:val="2"/>
          </w:tcPr>
          <w:p w:rsidR="006E1801" w:rsidRDefault="00962573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</w:t>
            </w:r>
            <w:r w:rsidR="006769D2">
              <w:rPr>
                <w:rFonts w:ascii="Times New Roman" w:hAnsi="Times New Roman" w:cs="Times New Roman"/>
                <w:sz w:val="28"/>
                <w:szCs w:val="28"/>
              </w:rPr>
              <w:t>ливаются проектом постановления</w:t>
            </w:r>
          </w:p>
          <w:p w:rsidR="006769D2" w:rsidRPr="007D5B39" w:rsidRDefault="006769D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39">
              <w:rPr>
                <w:rFonts w:ascii="Times New Roman" w:hAnsi="Times New Roman" w:cs="Times New Roman"/>
                <w:sz w:val="28"/>
                <w:szCs w:val="28"/>
              </w:rPr>
              <w:t>В рамках действующего законодательства Российской Федерации и иных нормативных правовых актов.</w:t>
            </w:r>
          </w:p>
        </w:tc>
      </w:tr>
      <w:tr w:rsidR="00827BD0" w:rsidTr="006E1801">
        <w:tblPrEx>
          <w:jc w:val="right"/>
          <w:tblCellMar>
            <w:left w:w="0" w:type="dxa"/>
            <w:right w:w="0" w:type="dxa"/>
          </w:tblCellMar>
        </w:tblPrEx>
        <w:trPr>
          <w:trHeight w:val="1603"/>
          <w:jc w:val="right"/>
        </w:trPr>
        <w:tc>
          <w:tcPr>
            <w:tcW w:w="1624" w:type="pct"/>
          </w:tcPr>
          <w:p w:rsidR="00827BD0" w:rsidRDefault="00827BD0" w:rsidP="00FF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  <w:tcMar>
              <w:left w:w="0" w:type="dxa"/>
              <w:right w:w="0" w:type="dxa"/>
            </w:tcMar>
          </w:tcPr>
          <w:p w:rsidR="00827BD0" w:rsidRDefault="00BC12AB" w:rsidP="00827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Гохраном России в заключаемых договорах поставок на условиях авансирования мер ответственности</w:t>
            </w:r>
            <w:r w:rsidR="00962573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нарушения условий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соответствующих контрагентов.</w:t>
            </w:r>
          </w:p>
        </w:tc>
        <w:tc>
          <w:tcPr>
            <w:tcW w:w="1688" w:type="pct"/>
            <w:gridSpan w:val="2"/>
          </w:tcPr>
          <w:p w:rsidR="00827BD0" w:rsidRPr="007D5B39" w:rsidRDefault="00962573" w:rsidP="00827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39">
              <w:rPr>
                <w:rFonts w:ascii="Times New Roman" w:hAnsi="Times New Roman" w:cs="Times New Roman"/>
                <w:sz w:val="28"/>
                <w:szCs w:val="28"/>
              </w:rPr>
              <w:t>В рамках действующего законодательства Российской Федерации и иных нормативных правовых актов.</w:t>
            </w: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8A37BB" w:rsidRDefault="009F625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добычи и производства драгоценных металлов, субъекты добычи драгоценных камней.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Pr="00C16422" w:rsidRDefault="009F6255" w:rsidP="00C1642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Требования, соответствие которым необходимы для заключения с Гохраном России договоров поставок драгоценных металлов и драгоценных камней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Госфонд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России на условиях авансирования.</w:t>
                  </w:r>
                </w:p>
              </w:tc>
              <w:tc>
                <w:tcPr>
                  <w:tcW w:w="2453" w:type="pct"/>
                </w:tcPr>
                <w:p w:rsidR="00C2554E" w:rsidRPr="00C16422" w:rsidRDefault="00C16422" w:rsidP="008A37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требует дополнительных расходов </w:t>
                  </w:r>
                </w:p>
              </w:tc>
            </w:tr>
            <w:tr w:rsidR="008A37BB" w:rsidTr="00E57FEF">
              <w:tc>
                <w:tcPr>
                  <w:tcW w:w="2547" w:type="pct"/>
                </w:tcPr>
                <w:p w:rsidR="008A37BB" w:rsidRDefault="009F6255" w:rsidP="00C1642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Необходимость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предусмотрения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договорах поставок на условиях авансирования обеспечительных мер по исполнению условий договора.</w:t>
                  </w:r>
                </w:p>
              </w:tc>
              <w:tc>
                <w:tcPr>
                  <w:tcW w:w="2453" w:type="pct"/>
                </w:tcPr>
                <w:p w:rsidR="008A37BB" w:rsidRPr="008A37BB" w:rsidRDefault="00E37BBB" w:rsidP="00E37B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Возникновение денежных обязательств у третьих лиц, выступающих в качестве поручителя и (или) гаранта, в случае наступления соответствующих условий </w:t>
                  </w:r>
                </w:p>
              </w:tc>
            </w:tr>
            <w:tr w:rsidR="009F6255" w:rsidTr="00E57FEF">
              <w:tc>
                <w:tcPr>
                  <w:tcW w:w="2547" w:type="pct"/>
                </w:tcPr>
                <w:p w:rsidR="009F6255" w:rsidRDefault="009F6255" w:rsidP="00C1642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Установление Гохраном России в заключаемых договорах поставок на условиях авансирования мер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ответственности в случае нарушения условий договоров для соответствующих контрагентов.</w:t>
                  </w:r>
                </w:p>
              </w:tc>
              <w:tc>
                <w:tcPr>
                  <w:tcW w:w="2453" w:type="pct"/>
                </w:tcPr>
                <w:p w:rsidR="009F6255" w:rsidRDefault="009F6255" w:rsidP="009F625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Возникновение расходов в случае нарушения условий в соответствии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положениями заключенного договора</w:t>
                  </w:r>
                </w:p>
              </w:tc>
            </w:tr>
          </w:tbl>
          <w:p w:rsidR="00C2554E" w:rsidRPr="00C16422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3C467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Минфина России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E37BBB" w:rsidRDefault="00E37BBB" w:rsidP="00E37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поставщиками недостоверных сведений в целях заключения договора поставок на условиях авансирования</w:t>
            </w:r>
            <w:r w:rsidRPr="00E37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неисполнение обязательств по целевому использованию полученного аванса</w:t>
            </w:r>
          </w:p>
        </w:tc>
        <w:tc>
          <w:tcPr>
            <w:tcW w:w="1250" w:type="pct"/>
          </w:tcPr>
          <w:p w:rsidR="00091128" w:rsidRPr="00091128" w:rsidRDefault="003C467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</w:tc>
        <w:tc>
          <w:tcPr>
            <w:tcW w:w="1250" w:type="pct"/>
          </w:tcPr>
          <w:p w:rsidR="00091128" w:rsidRPr="00E37BBB" w:rsidRDefault="003C4675" w:rsidP="00E37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9F6255">
              <w:rPr>
                <w:rFonts w:ascii="Times New Roman" w:hAnsi="Times New Roman" w:cs="Times New Roman"/>
                <w:sz w:val="28"/>
                <w:szCs w:val="28"/>
              </w:rPr>
              <w:t>контрактной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Гохрана России</w:t>
            </w:r>
            <w:r w:rsidR="00E37BBB" w:rsidRPr="00E37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37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E37BBB">
              <w:rPr>
                <w:rFonts w:ascii="Times New Roman" w:hAnsi="Times New Roman" w:cs="Times New Roman"/>
                <w:sz w:val="28"/>
                <w:szCs w:val="28"/>
              </w:rPr>
              <w:t>гарантии обеспечения обязательств по договору</w:t>
            </w:r>
          </w:p>
        </w:tc>
        <w:tc>
          <w:tcPr>
            <w:tcW w:w="1250" w:type="pct"/>
          </w:tcPr>
          <w:p w:rsidR="00091128" w:rsidRPr="003C4675" w:rsidRDefault="003C467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3C467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Минфина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64A" w:rsidRDefault="0055664A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4A" w:rsidRDefault="0055664A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4A" w:rsidRDefault="0055664A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4A" w:rsidRDefault="0055664A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273"/>
        <w:gridCol w:w="1998"/>
        <w:gridCol w:w="1986"/>
        <w:gridCol w:w="2211"/>
        <w:gridCol w:w="2211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3E26B4" w:rsidRDefault="00795F47" w:rsidP="0079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контрагентов на соответствие требованиям для заключения договоров  о поставках на условиях авансирования</w:t>
            </w:r>
          </w:p>
        </w:tc>
        <w:tc>
          <w:tcPr>
            <w:tcW w:w="958" w:type="pct"/>
          </w:tcPr>
          <w:p w:rsidR="00503DBC" w:rsidRPr="003E26B4" w:rsidRDefault="003C4675" w:rsidP="0079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работы </w:t>
            </w:r>
          </w:p>
        </w:tc>
        <w:tc>
          <w:tcPr>
            <w:tcW w:w="941" w:type="pct"/>
          </w:tcPr>
          <w:p w:rsidR="00503DBC" w:rsidRPr="003E26B4" w:rsidRDefault="00795F47" w:rsidP="0079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поставках драгоценных металлов и драгоценных камней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на условиях авансирования</w:t>
            </w:r>
          </w:p>
        </w:tc>
        <w:tc>
          <w:tcPr>
            <w:tcW w:w="1057" w:type="pct"/>
          </w:tcPr>
          <w:p w:rsidR="00503DBC" w:rsidRPr="003E26B4" w:rsidRDefault="003C467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4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058" w:type="pct"/>
          </w:tcPr>
          <w:p w:rsidR="00503DBC" w:rsidRPr="003E26B4" w:rsidRDefault="003E26B4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3C467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3A0D8F" w:rsidP="009F6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6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F625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42B4E" w:rsidRPr="003E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="009F6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2B4E" w:rsidRPr="003E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0F2972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эксперимента не требуется.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26B4" w:rsidRDefault="003E26B4" w:rsidP="003E26B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>По решению  заместителя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 xml:space="preserve">А.В. Моисеева от 19.03.2021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22-01-02/ВН-12483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A169F7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9D6838" w:rsidRDefault="009D683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6838" w:rsidRPr="003F05E6" w:rsidRDefault="009D6838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9D6838" w:rsidRPr="003F05E6" w:rsidRDefault="009D6838" w:rsidP="009D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9D683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427333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  <w:r w:rsidR="004273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2E" w:rsidRDefault="00AB4F2E" w:rsidP="00EA7CC1">
      <w:pPr>
        <w:spacing w:after="0" w:line="240" w:lineRule="auto"/>
      </w:pPr>
      <w:r>
        <w:separator/>
      </w:r>
    </w:p>
  </w:endnote>
  <w:endnote w:type="continuationSeparator" w:id="0">
    <w:p w:rsidR="00AB4F2E" w:rsidRDefault="00AB4F2E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2E" w:rsidRDefault="00AB4F2E" w:rsidP="00EA7CC1">
      <w:pPr>
        <w:spacing w:after="0" w:line="240" w:lineRule="auto"/>
      </w:pPr>
      <w:r>
        <w:separator/>
      </w:r>
    </w:p>
  </w:footnote>
  <w:footnote w:type="continuationSeparator" w:id="0">
    <w:p w:rsidR="00AB4F2E" w:rsidRDefault="00AB4F2E" w:rsidP="00EA7CC1">
      <w:pPr>
        <w:spacing w:after="0" w:line="240" w:lineRule="auto"/>
      </w:pPr>
      <w:r>
        <w:continuationSeparator/>
      </w:r>
    </w:p>
  </w:footnote>
  <w:footnote w:id="1">
    <w:p w:rsidR="009F6255" w:rsidRPr="00903A82" w:rsidRDefault="009F6255" w:rsidP="00ED4754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D4754">
        <w:rPr>
          <w:rFonts w:ascii="Times New Roman" w:hAnsi="Times New Roman" w:cs="Times New Roman"/>
        </w:rPr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F6255" w:rsidRPr="00F837C7" w:rsidRDefault="009F6255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9F6255" w:rsidRPr="00F776B0" w:rsidRDefault="009F6255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9F6255" w:rsidRPr="00F95A61" w:rsidRDefault="009F6255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9F6255" w:rsidRPr="006007BA" w:rsidRDefault="009F6255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9F6255" w:rsidRPr="001A71E6" w:rsidRDefault="009F6255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9F6255" w:rsidRPr="000F64B5" w:rsidRDefault="009F6255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9F6255" w:rsidRPr="00970A33" w:rsidRDefault="009F6255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:rsidR="009F6255" w:rsidRDefault="009F62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27">
          <w:rPr>
            <w:noProof/>
          </w:rPr>
          <w:t>14</w:t>
        </w:r>
        <w:r>
          <w:fldChar w:fldCharType="end"/>
        </w:r>
      </w:p>
    </w:sdtContent>
  </w:sdt>
  <w:p w:rsidR="009F6255" w:rsidRDefault="009F62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1D74"/>
    <w:rsid w:val="00003A84"/>
    <w:rsid w:val="00015CF1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3D01"/>
    <w:rsid w:val="000B49CC"/>
    <w:rsid w:val="000C2263"/>
    <w:rsid w:val="000C30BD"/>
    <w:rsid w:val="000C7360"/>
    <w:rsid w:val="000C7C96"/>
    <w:rsid w:val="000D322F"/>
    <w:rsid w:val="000F11DA"/>
    <w:rsid w:val="000F2972"/>
    <w:rsid w:val="000F5F46"/>
    <w:rsid w:val="000F64B5"/>
    <w:rsid w:val="000F7794"/>
    <w:rsid w:val="00100D4B"/>
    <w:rsid w:val="00103A88"/>
    <w:rsid w:val="00104329"/>
    <w:rsid w:val="00112232"/>
    <w:rsid w:val="00122B6A"/>
    <w:rsid w:val="00122E8B"/>
    <w:rsid w:val="00135D57"/>
    <w:rsid w:val="0013794C"/>
    <w:rsid w:val="0014490D"/>
    <w:rsid w:val="00147D03"/>
    <w:rsid w:val="00154E9A"/>
    <w:rsid w:val="00156ADA"/>
    <w:rsid w:val="00160332"/>
    <w:rsid w:val="001603A4"/>
    <w:rsid w:val="001701AA"/>
    <w:rsid w:val="00177425"/>
    <w:rsid w:val="001805A3"/>
    <w:rsid w:val="0018389F"/>
    <w:rsid w:val="001901A2"/>
    <w:rsid w:val="00193A7B"/>
    <w:rsid w:val="00196461"/>
    <w:rsid w:val="00197FA0"/>
    <w:rsid w:val="001A2390"/>
    <w:rsid w:val="001A47DC"/>
    <w:rsid w:val="001A71E6"/>
    <w:rsid w:val="001B0CC0"/>
    <w:rsid w:val="001B27D8"/>
    <w:rsid w:val="001B2EBA"/>
    <w:rsid w:val="001C1530"/>
    <w:rsid w:val="001C482E"/>
    <w:rsid w:val="001C4F41"/>
    <w:rsid w:val="001D2467"/>
    <w:rsid w:val="001D3F35"/>
    <w:rsid w:val="001D4C1E"/>
    <w:rsid w:val="001D55E4"/>
    <w:rsid w:val="001F33D6"/>
    <w:rsid w:val="001F46F9"/>
    <w:rsid w:val="001F4DB9"/>
    <w:rsid w:val="00200339"/>
    <w:rsid w:val="00205507"/>
    <w:rsid w:val="00211C8A"/>
    <w:rsid w:val="00215EFE"/>
    <w:rsid w:val="00224583"/>
    <w:rsid w:val="00242AB0"/>
    <w:rsid w:val="00253EAD"/>
    <w:rsid w:val="00260889"/>
    <w:rsid w:val="0026108B"/>
    <w:rsid w:val="002629A9"/>
    <w:rsid w:val="0027040D"/>
    <w:rsid w:val="00273DEB"/>
    <w:rsid w:val="00284FDB"/>
    <w:rsid w:val="0028501E"/>
    <w:rsid w:val="00286D2B"/>
    <w:rsid w:val="002909FB"/>
    <w:rsid w:val="002A016C"/>
    <w:rsid w:val="002A3FBF"/>
    <w:rsid w:val="002B0290"/>
    <w:rsid w:val="002C0999"/>
    <w:rsid w:val="002D38F5"/>
    <w:rsid w:val="002E36DB"/>
    <w:rsid w:val="002F2EC6"/>
    <w:rsid w:val="002F7EAC"/>
    <w:rsid w:val="002F7EEC"/>
    <w:rsid w:val="0030395C"/>
    <w:rsid w:val="00306C25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A8F"/>
    <w:rsid w:val="0039529B"/>
    <w:rsid w:val="003A0D8F"/>
    <w:rsid w:val="003A11BE"/>
    <w:rsid w:val="003A5EC7"/>
    <w:rsid w:val="003C4675"/>
    <w:rsid w:val="003C5193"/>
    <w:rsid w:val="003D2C3B"/>
    <w:rsid w:val="003D7356"/>
    <w:rsid w:val="003E26B4"/>
    <w:rsid w:val="003F05E6"/>
    <w:rsid w:val="003F1285"/>
    <w:rsid w:val="003F79A5"/>
    <w:rsid w:val="0040069A"/>
    <w:rsid w:val="00400E13"/>
    <w:rsid w:val="00401CE5"/>
    <w:rsid w:val="0040475C"/>
    <w:rsid w:val="00405D3E"/>
    <w:rsid w:val="004120A3"/>
    <w:rsid w:val="004129F9"/>
    <w:rsid w:val="00420825"/>
    <w:rsid w:val="00420A1F"/>
    <w:rsid w:val="00427333"/>
    <w:rsid w:val="00430317"/>
    <w:rsid w:val="00431DC4"/>
    <w:rsid w:val="00432398"/>
    <w:rsid w:val="00432E70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82B4F"/>
    <w:rsid w:val="00493696"/>
    <w:rsid w:val="00497163"/>
    <w:rsid w:val="004A1EF9"/>
    <w:rsid w:val="004A2B56"/>
    <w:rsid w:val="004A3800"/>
    <w:rsid w:val="004A6E88"/>
    <w:rsid w:val="004B0752"/>
    <w:rsid w:val="004B1E9F"/>
    <w:rsid w:val="004B46B0"/>
    <w:rsid w:val="004C6292"/>
    <w:rsid w:val="004D369A"/>
    <w:rsid w:val="004F4982"/>
    <w:rsid w:val="00500365"/>
    <w:rsid w:val="00503DBC"/>
    <w:rsid w:val="005042C5"/>
    <w:rsid w:val="00512D10"/>
    <w:rsid w:val="005135FB"/>
    <w:rsid w:val="00531BF2"/>
    <w:rsid w:val="0054529D"/>
    <w:rsid w:val="005533AA"/>
    <w:rsid w:val="0055456B"/>
    <w:rsid w:val="005545B8"/>
    <w:rsid w:val="00556348"/>
    <w:rsid w:val="0055664A"/>
    <w:rsid w:val="00556780"/>
    <w:rsid w:val="005704E5"/>
    <w:rsid w:val="005704E6"/>
    <w:rsid w:val="0057574B"/>
    <w:rsid w:val="00583BE6"/>
    <w:rsid w:val="00584BD1"/>
    <w:rsid w:val="0059058F"/>
    <w:rsid w:val="005942BB"/>
    <w:rsid w:val="00595ADE"/>
    <w:rsid w:val="005A2836"/>
    <w:rsid w:val="005B6FF3"/>
    <w:rsid w:val="005B7270"/>
    <w:rsid w:val="005C35EB"/>
    <w:rsid w:val="005C3AC2"/>
    <w:rsid w:val="005C4985"/>
    <w:rsid w:val="005C56D3"/>
    <w:rsid w:val="005C7E9A"/>
    <w:rsid w:val="005E2CAB"/>
    <w:rsid w:val="005F5C98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69D2"/>
    <w:rsid w:val="00677A82"/>
    <w:rsid w:val="00685C78"/>
    <w:rsid w:val="006862D4"/>
    <w:rsid w:val="00695DAA"/>
    <w:rsid w:val="006B211D"/>
    <w:rsid w:val="006B2A6F"/>
    <w:rsid w:val="006B7124"/>
    <w:rsid w:val="006C3264"/>
    <w:rsid w:val="006C5A81"/>
    <w:rsid w:val="006E1801"/>
    <w:rsid w:val="006E6500"/>
    <w:rsid w:val="006E75DE"/>
    <w:rsid w:val="006F37FA"/>
    <w:rsid w:val="006F5DC5"/>
    <w:rsid w:val="007004B7"/>
    <w:rsid w:val="00700A1D"/>
    <w:rsid w:val="007046F4"/>
    <w:rsid w:val="007109BD"/>
    <w:rsid w:val="00714902"/>
    <w:rsid w:val="0072179A"/>
    <w:rsid w:val="00722611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09D5"/>
    <w:rsid w:val="00794E6D"/>
    <w:rsid w:val="00795F47"/>
    <w:rsid w:val="007A0D77"/>
    <w:rsid w:val="007B4074"/>
    <w:rsid w:val="007B64FD"/>
    <w:rsid w:val="007B6664"/>
    <w:rsid w:val="007C4424"/>
    <w:rsid w:val="007D0451"/>
    <w:rsid w:val="007D4D0D"/>
    <w:rsid w:val="007E19D3"/>
    <w:rsid w:val="007E1F9A"/>
    <w:rsid w:val="007E3921"/>
    <w:rsid w:val="007E67F8"/>
    <w:rsid w:val="007E6894"/>
    <w:rsid w:val="007F20FC"/>
    <w:rsid w:val="00800898"/>
    <w:rsid w:val="0080608F"/>
    <w:rsid w:val="00810F20"/>
    <w:rsid w:val="00811DBC"/>
    <w:rsid w:val="00815D67"/>
    <w:rsid w:val="00823A56"/>
    <w:rsid w:val="00823CCB"/>
    <w:rsid w:val="0082775F"/>
    <w:rsid w:val="00827BD0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A37BB"/>
    <w:rsid w:val="008B3017"/>
    <w:rsid w:val="008D0773"/>
    <w:rsid w:val="008D6E4E"/>
    <w:rsid w:val="008E2F9D"/>
    <w:rsid w:val="008E3009"/>
    <w:rsid w:val="008F711A"/>
    <w:rsid w:val="009000E9"/>
    <w:rsid w:val="00903A82"/>
    <w:rsid w:val="00906A0A"/>
    <w:rsid w:val="00931108"/>
    <w:rsid w:val="00931C2D"/>
    <w:rsid w:val="009371CD"/>
    <w:rsid w:val="00942D15"/>
    <w:rsid w:val="00942DA3"/>
    <w:rsid w:val="009578AC"/>
    <w:rsid w:val="009578D4"/>
    <w:rsid w:val="00960706"/>
    <w:rsid w:val="00962573"/>
    <w:rsid w:val="00970A33"/>
    <w:rsid w:val="00970C1F"/>
    <w:rsid w:val="00975D5C"/>
    <w:rsid w:val="00976C6C"/>
    <w:rsid w:val="009A036B"/>
    <w:rsid w:val="009A3357"/>
    <w:rsid w:val="009A5759"/>
    <w:rsid w:val="009A659E"/>
    <w:rsid w:val="009A7730"/>
    <w:rsid w:val="009B2259"/>
    <w:rsid w:val="009C241D"/>
    <w:rsid w:val="009C68E0"/>
    <w:rsid w:val="009D179C"/>
    <w:rsid w:val="009D19DD"/>
    <w:rsid w:val="009D556B"/>
    <w:rsid w:val="009D6838"/>
    <w:rsid w:val="009F6255"/>
    <w:rsid w:val="009F6320"/>
    <w:rsid w:val="00A00CF8"/>
    <w:rsid w:val="00A039A7"/>
    <w:rsid w:val="00A03ACD"/>
    <w:rsid w:val="00A06364"/>
    <w:rsid w:val="00A07E45"/>
    <w:rsid w:val="00A15AB1"/>
    <w:rsid w:val="00A169F7"/>
    <w:rsid w:val="00A20660"/>
    <w:rsid w:val="00A22EEF"/>
    <w:rsid w:val="00A335AF"/>
    <w:rsid w:val="00A35620"/>
    <w:rsid w:val="00A37A7C"/>
    <w:rsid w:val="00A37BEF"/>
    <w:rsid w:val="00A419BD"/>
    <w:rsid w:val="00A56405"/>
    <w:rsid w:val="00A722BE"/>
    <w:rsid w:val="00A7430E"/>
    <w:rsid w:val="00A822C2"/>
    <w:rsid w:val="00A832EA"/>
    <w:rsid w:val="00A8482F"/>
    <w:rsid w:val="00A967CE"/>
    <w:rsid w:val="00AA462F"/>
    <w:rsid w:val="00AB1503"/>
    <w:rsid w:val="00AB4CD7"/>
    <w:rsid w:val="00AB4F2E"/>
    <w:rsid w:val="00AC38D6"/>
    <w:rsid w:val="00AC403B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66DE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74FB4"/>
    <w:rsid w:val="00B83F21"/>
    <w:rsid w:val="00B8497B"/>
    <w:rsid w:val="00B94357"/>
    <w:rsid w:val="00B97069"/>
    <w:rsid w:val="00BA4DF1"/>
    <w:rsid w:val="00BB1753"/>
    <w:rsid w:val="00BB199B"/>
    <w:rsid w:val="00BB2E8D"/>
    <w:rsid w:val="00BB5B8F"/>
    <w:rsid w:val="00BB7BA0"/>
    <w:rsid w:val="00BB7ED5"/>
    <w:rsid w:val="00BC12AB"/>
    <w:rsid w:val="00BC1FA4"/>
    <w:rsid w:val="00BC255B"/>
    <w:rsid w:val="00BD36FB"/>
    <w:rsid w:val="00BD5C91"/>
    <w:rsid w:val="00BE1158"/>
    <w:rsid w:val="00C00CF2"/>
    <w:rsid w:val="00C16422"/>
    <w:rsid w:val="00C20B21"/>
    <w:rsid w:val="00C23AF8"/>
    <w:rsid w:val="00C23E8D"/>
    <w:rsid w:val="00C2554E"/>
    <w:rsid w:val="00C25880"/>
    <w:rsid w:val="00C30E67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0841"/>
    <w:rsid w:val="00D02AB9"/>
    <w:rsid w:val="00D043E1"/>
    <w:rsid w:val="00D111E9"/>
    <w:rsid w:val="00D11D17"/>
    <w:rsid w:val="00D13298"/>
    <w:rsid w:val="00D132B2"/>
    <w:rsid w:val="00D21DBD"/>
    <w:rsid w:val="00D241D6"/>
    <w:rsid w:val="00D26176"/>
    <w:rsid w:val="00D26B7A"/>
    <w:rsid w:val="00D4186E"/>
    <w:rsid w:val="00D44F03"/>
    <w:rsid w:val="00D47DBC"/>
    <w:rsid w:val="00D5110E"/>
    <w:rsid w:val="00D57AD0"/>
    <w:rsid w:val="00D64297"/>
    <w:rsid w:val="00D73CEA"/>
    <w:rsid w:val="00D75D38"/>
    <w:rsid w:val="00D80217"/>
    <w:rsid w:val="00D85106"/>
    <w:rsid w:val="00D87D08"/>
    <w:rsid w:val="00DA0635"/>
    <w:rsid w:val="00DA2779"/>
    <w:rsid w:val="00DA41DE"/>
    <w:rsid w:val="00DB52D7"/>
    <w:rsid w:val="00DB620F"/>
    <w:rsid w:val="00DC1DC5"/>
    <w:rsid w:val="00DD2469"/>
    <w:rsid w:val="00DD38B1"/>
    <w:rsid w:val="00DD3E86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08DE"/>
    <w:rsid w:val="00E23A11"/>
    <w:rsid w:val="00E2558A"/>
    <w:rsid w:val="00E316A9"/>
    <w:rsid w:val="00E31B2D"/>
    <w:rsid w:val="00E323BB"/>
    <w:rsid w:val="00E327F0"/>
    <w:rsid w:val="00E37259"/>
    <w:rsid w:val="00E37BBB"/>
    <w:rsid w:val="00E37E27"/>
    <w:rsid w:val="00E43D67"/>
    <w:rsid w:val="00E44148"/>
    <w:rsid w:val="00E50774"/>
    <w:rsid w:val="00E5161A"/>
    <w:rsid w:val="00E53F95"/>
    <w:rsid w:val="00E573F8"/>
    <w:rsid w:val="00E57FA6"/>
    <w:rsid w:val="00E57FEF"/>
    <w:rsid w:val="00E60E58"/>
    <w:rsid w:val="00E629F1"/>
    <w:rsid w:val="00E73B47"/>
    <w:rsid w:val="00E74ADB"/>
    <w:rsid w:val="00E77370"/>
    <w:rsid w:val="00E915C2"/>
    <w:rsid w:val="00E91E46"/>
    <w:rsid w:val="00E92032"/>
    <w:rsid w:val="00EA3BEA"/>
    <w:rsid w:val="00EA75B6"/>
    <w:rsid w:val="00EA7CC1"/>
    <w:rsid w:val="00EB09E1"/>
    <w:rsid w:val="00EB425B"/>
    <w:rsid w:val="00EB6BE3"/>
    <w:rsid w:val="00EB7FFC"/>
    <w:rsid w:val="00EC6B41"/>
    <w:rsid w:val="00ED4754"/>
    <w:rsid w:val="00EE7507"/>
    <w:rsid w:val="00EF1EE9"/>
    <w:rsid w:val="00EF46E3"/>
    <w:rsid w:val="00EF70F0"/>
    <w:rsid w:val="00F00351"/>
    <w:rsid w:val="00F04F64"/>
    <w:rsid w:val="00F06370"/>
    <w:rsid w:val="00F068E5"/>
    <w:rsid w:val="00F1288D"/>
    <w:rsid w:val="00F13C2C"/>
    <w:rsid w:val="00F177DB"/>
    <w:rsid w:val="00F17B33"/>
    <w:rsid w:val="00F27C60"/>
    <w:rsid w:val="00F319E5"/>
    <w:rsid w:val="00F36D25"/>
    <w:rsid w:val="00F403F3"/>
    <w:rsid w:val="00F4073B"/>
    <w:rsid w:val="00F5109F"/>
    <w:rsid w:val="00F53F88"/>
    <w:rsid w:val="00F569A9"/>
    <w:rsid w:val="00F64119"/>
    <w:rsid w:val="00F65D11"/>
    <w:rsid w:val="00F66782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D47B9"/>
    <w:rsid w:val="00FF1CA3"/>
    <w:rsid w:val="00FF38CB"/>
    <w:rsid w:val="00FF71E7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12B6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845C-4585-4016-A234-89F34918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3582</Words>
  <Characters>20423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Лосев Павел Дмитриевич</cp:lastModifiedBy>
  <cp:revision>42</cp:revision>
  <cp:lastPrinted>2023-02-08T09:35:00Z</cp:lastPrinted>
  <dcterms:created xsi:type="dcterms:W3CDTF">2023-02-07T07:53:00Z</dcterms:created>
  <dcterms:modified xsi:type="dcterms:W3CDTF">2023-02-27T12:44:00Z</dcterms:modified>
</cp:coreProperties>
</file>