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B41D" w14:textId="77777777" w:rsidR="00273DFE" w:rsidRDefault="00A325C1" w:rsidP="00343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5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647F53ED" w14:textId="18C7FBB5" w:rsidR="00A325C1" w:rsidRPr="00996054" w:rsidRDefault="00A325C1" w:rsidP="0034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05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7656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Российской Федерации </w:t>
      </w:r>
      <w:r w:rsidR="00273DFE">
        <w:rPr>
          <w:rFonts w:ascii="Times New Roman" w:hAnsi="Times New Roman" w:cs="Times New Roman"/>
          <w:b/>
          <w:sz w:val="28"/>
          <w:szCs w:val="28"/>
        </w:rPr>
        <w:br/>
      </w:r>
      <w:r w:rsidR="00996054">
        <w:rPr>
          <w:rFonts w:ascii="Times New Roman" w:hAnsi="Times New Roman"/>
          <w:b/>
          <w:sz w:val="28"/>
          <w:szCs w:val="28"/>
        </w:rPr>
        <w:t>«</w:t>
      </w:r>
      <w:r w:rsidR="008125D3" w:rsidRPr="008125D3">
        <w:rPr>
          <w:rFonts w:ascii="Times New Roman" w:hAnsi="Times New Roman"/>
          <w:b/>
          <w:sz w:val="28"/>
          <w:szCs w:val="28"/>
        </w:rPr>
        <w:t>О внесении изменений в Положение 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  <w:bookmarkStart w:id="0" w:name="_GoBack"/>
      <w:bookmarkEnd w:id="0"/>
      <w:r w:rsidR="00996054" w:rsidRPr="00996054">
        <w:rPr>
          <w:rFonts w:ascii="Times New Roman" w:hAnsi="Times New Roman"/>
          <w:b/>
          <w:sz w:val="28"/>
          <w:szCs w:val="28"/>
        </w:rPr>
        <w:t>»</w:t>
      </w:r>
    </w:p>
    <w:p w14:paraId="03C39D24" w14:textId="77777777" w:rsidR="00996054" w:rsidRDefault="00996054" w:rsidP="0099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03317" w14:textId="305E0C24" w:rsidR="00F8702A" w:rsidRDefault="00A70778" w:rsidP="0046580C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76560" w:rsidRPr="00576560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</w:t>
      </w:r>
      <w:r w:rsidR="007C6F66" w:rsidRPr="00E62177">
        <w:rPr>
          <w:rFonts w:ascii="Times New Roman" w:hAnsi="Times New Roman" w:cs="Times New Roman"/>
          <w:sz w:val="28"/>
          <w:szCs w:val="28"/>
        </w:rPr>
        <w:t>О внесении изменений в Положение 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  <w:r w:rsidR="00576560" w:rsidRPr="00576560">
        <w:rPr>
          <w:rFonts w:ascii="Times New Roman" w:hAnsi="Times New Roman" w:cs="Times New Roman"/>
          <w:sz w:val="28"/>
          <w:szCs w:val="28"/>
        </w:rPr>
        <w:t>»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343AF0">
        <w:rPr>
          <w:rFonts w:ascii="Times New Roman" w:hAnsi="Times New Roman" w:cs="Times New Roman"/>
          <w:sz w:val="28"/>
          <w:szCs w:val="28"/>
        </w:rPr>
        <w:t>п</w:t>
      </w:r>
      <w:r w:rsidR="00DC2D0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76560">
        <w:rPr>
          <w:rFonts w:ascii="Times New Roman" w:hAnsi="Times New Roman" w:cs="Times New Roman"/>
          <w:sz w:val="28"/>
          <w:szCs w:val="28"/>
        </w:rPr>
        <w:t>постановления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) подготовлен на основании </w:t>
      </w:r>
      <w:r w:rsidR="005A1DE7">
        <w:rPr>
          <w:rFonts w:ascii="Times New Roman" w:hAnsi="Times New Roman" w:cs="Times New Roman"/>
          <w:sz w:val="28"/>
          <w:szCs w:val="28"/>
        </w:rPr>
        <w:t>пункта</w:t>
      </w:r>
      <w:r w:rsidR="00576560">
        <w:rPr>
          <w:rFonts w:ascii="Times New Roman" w:hAnsi="Times New Roman" w:cs="Times New Roman"/>
          <w:sz w:val="28"/>
          <w:szCs w:val="28"/>
        </w:rPr>
        <w:t xml:space="preserve"> 6 статьи 2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69711B" w:rsidRPr="0069711B">
        <w:rPr>
          <w:rFonts w:ascii="Times New Roman" w:hAnsi="Times New Roman" w:cs="Times New Roman"/>
          <w:sz w:val="28"/>
          <w:szCs w:val="28"/>
        </w:rPr>
        <w:t>30</w:t>
      </w:r>
      <w:r w:rsidR="00AE4A4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9711B" w:rsidRPr="0069711B">
        <w:rPr>
          <w:rFonts w:ascii="Times New Roman" w:hAnsi="Times New Roman" w:cs="Times New Roman"/>
          <w:sz w:val="28"/>
          <w:szCs w:val="28"/>
        </w:rPr>
        <w:t>2021</w:t>
      </w:r>
      <w:r w:rsidR="009E2923">
        <w:rPr>
          <w:rFonts w:ascii="Times New Roman" w:hAnsi="Times New Roman" w:cs="Times New Roman"/>
          <w:sz w:val="28"/>
          <w:szCs w:val="28"/>
        </w:rPr>
        <w:t xml:space="preserve"> г.</w:t>
      </w:r>
      <w:r w:rsidR="0069711B" w:rsidRPr="0069711B">
        <w:rPr>
          <w:rFonts w:ascii="Times New Roman" w:hAnsi="Times New Roman" w:cs="Times New Roman"/>
          <w:sz w:val="28"/>
          <w:szCs w:val="28"/>
        </w:rPr>
        <w:t xml:space="preserve"> </w:t>
      </w:r>
      <w:r w:rsidR="0069711B">
        <w:rPr>
          <w:rFonts w:ascii="Times New Roman" w:hAnsi="Times New Roman" w:cs="Times New Roman"/>
          <w:sz w:val="28"/>
          <w:szCs w:val="28"/>
        </w:rPr>
        <w:t>№</w:t>
      </w:r>
      <w:r w:rsidR="0069711B" w:rsidRPr="0069711B">
        <w:rPr>
          <w:rFonts w:ascii="Times New Roman" w:hAnsi="Times New Roman" w:cs="Times New Roman"/>
          <w:sz w:val="28"/>
          <w:szCs w:val="28"/>
        </w:rPr>
        <w:t xml:space="preserve"> 125-ФЗ </w:t>
      </w:r>
      <w:r w:rsidR="0069711B">
        <w:rPr>
          <w:rFonts w:ascii="Times New Roman" w:hAnsi="Times New Roman" w:cs="Times New Roman"/>
          <w:sz w:val="28"/>
          <w:szCs w:val="28"/>
        </w:rPr>
        <w:t>«</w:t>
      </w:r>
      <w:r w:rsidR="0069711B" w:rsidRPr="0069711B">
        <w:rPr>
          <w:rFonts w:ascii="Times New Roman" w:hAnsi="Times New Roman" w:cs="Times New Roman"/>
          <w:sz w:val="28"/>
          <w:szCs w:val="28"/>
        </w:rPr>
        <w:t>О внесении</w:t>
      </w:r>
      <w:r w:rsidR="0069711B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69711B" w:rsidRPr="0069711B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9711B">
        <w:rPr>
          <w:rFonts w:ascii="Times New Roman" w:hAnsi="Times New Roman" w:cs="Times New Roman"/>
          <w:sz w:val="28"/>
          <w:szCs w:val="28"/>
        </w:rPr>
        <w:t>»</w:t>
      </w:r>
      <w:r w:rsidR="0069711B" w:rsidRPr="0069711B">
        <w:rPr>
          <w:rFonts w:ascii="Times New Roman" w:hAnsi="Times New Roman" w:cs="Times New Roman"/>
          <w:sz w:val="28"/>
          <w:szCs w:val="28"/>
        </w:rPr>
        <w:t xml:space="preserve"> и о проведении эксперимента по маркировке алкогольной продукции фе</w:t>
      </w:r>
      <w:r w:rsidR="0069711B">
        <w:rPr>
          <w:rFonts w:ascii="Times New Roman" w:hAnsi="Times New Roman" w:cs="Times New Roman"/>
          <w:sz w:val="28"/>
          <w:szCs w:val="28"/>
        </w:rPr>
        <w:t>деральными специальными марками»</w:t>
      </w:r>
      <w:r w:rsidR="00576560">
        <w:rPr>
          <w:rFonts w:ascii="Times New Roman" w:hAnsi="Times New Roman" w:cs="Times New Roman"/>
          <w:sz w:val="28"/>
          <w:szCs w:val="28"/>
        </w:rPr>
        <w:t>.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8E716" w14:textId="64435729" w:rsidR="00D85B24" w:rsidRDefault="00D85B24" w:rsidP="0046580C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17E76">
        <w:rPr>
          <w:rFonts w:ascii="Times New Roman" w:hAnsi="Times New Roman"/>
          <w:sz w:val="28"/>
          <w:szCs w:val="28"/>
        </w:rPr>
        <w:t xml:space="preserve">настоящее время </w:t>
      </w:r>
      <w:r>
        <w:rPr>
          <w:rFonts w:ascii="Times New Roman" w:hAnsi="Times New Roman"/>
          <w:sz w:val="28"/>
          <w:szCs w:val="28"/>
        </w:rPr>
        <w:t xml:space="preserve">маркировка алкогольной продукции федеральными специальными марками в рамках эксперимента </w:t>
      </w:r>
      <w:r>
        <w:rPr>
          <w:rFonts w:ascii="Times New Roman" w:hAnsi="Times New Roman" w:cs="Times New Roman"/>
          <w:sz w:val="28"/>
          <w:szCs w:val="28"/>
        </w:rPr>
        <w:t xml:space="preserve">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 </w:t>
      </w:r>
      <w:r w:rsidR="00917E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7E7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7E76">
        <w:rPr>
          <w:rFonts w:ascii="Times New Roman" w:hAnsi="Times New Roman" w:cs="Times New Roman"/>
          <w:sz w:val="28"/>
          <w:szCs w:val="28"/>
        </w:rPr>
        <w:t xml:space="preserve">ФСМ, </w:t>
      </w:r>
      <w:r>
        <w:rPr>
          <w:rFonts w:ascii="Times New Roman" w:hAnsi="Times New Roman" w:cs="Times New Roman"/>
          <w:sz w:val="28"/>
          <w:szCs w:val="28"/>
        </w:rPr>
        <w:t xml:space="preserve">эксперимент), проводимого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 июня 2021 г. № 854 (далее – Постановление) осуществляется на территории </w:t>
      </w:r>
      <w:r w:rsidR="008E0254">
        <w:rPr>
          <w:rFonts w:ascii="Times New Roman" w:hAnsi="Times New Roman"/>
          <w:sz w:val="28"/>
          <w:szCs w:val="28"/>
        </w:rPr>
        <w:t>городов федерального значения</w:t>
      </w:r>
      <w:r>
        <w:rPr>
          <w:rFonts w:ascii="Times New Roman" w:hAnsi="Times New Roman"/>
          <w:sz w:val="28"/>
          <w:szCs w:val="28"/>
        </w:rPr>
        <w:t xml:space="preserve"> Москвы, Санкт-Петербурга, Брянской области, Владимирской области, Калининградской области, Ленинградской области, Московской области, Смоленской области и Краснодарского края. </w:t>
      </w:r>
    </w:p>
    <w:p w14:paraId="3A08047A" w14:textId="77777777" w:rsidR="00917E76" w:rsidRPr="00917E76" w:rsidRDefault="00917E76" w:rsidP="00917E76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E76">
        <w:rPr>
          <w:rFonts w:ascii="Times New Roman" w:hAnsi="Times New Roman"/>
          <w:sz w:val="28"/>
          <w:szCs w:val="28"/>
        </w:rPr>
        <w:t xml:space="preserve">Принимая во внимание сложившуюся геополитическую и экономическую ситуацию, а также ряд ограничений, вводимых недружественными странами, в частности прибалтийскими странами, где в настоящее время маркируется ФСМ основной объем алкогольной продукции, ввозимой на территорию Российской Федерации, существует риск введения такими странами запрета на маркировку поставляемой в Российскую Федерацию алкогольной продукции ФСМ на их территории. </w:t>
      </w:r>
    </w:p>
    <w:p w14:paraId="33D46B49" w14:textId="74463522" w:rsidR="00917E76" w:rsidRDefault="00917E76" w:rsidP="0046580C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этой связи п</w:t>
      </w:r>
      <w:r w:rsidR="00D85B24">
        <w:rPr>
          <w:rFonts w:ascii="Times New Roman" w:hAnsi="Times New Roman"/>
          <w:sz w:val="28"/>
          <w:szCs w:val="28"/>
        </w:rPr>
        <w:t xml:space="preserve">роектом постановления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D85B24">
        <w:rPr>
          <w:rFonts w:ascii="Times New Roman" w:hAnsi="Times New Roman"/>
          <w:sz w:val="28"/>
          <w:szCs w:val="28"/>
        </w:rPr>
        <w:t>включение Республики Татарстан в эксперимент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917E76">
        <w:rPr>
          <w:rFonts w:ascii="Times New Roman" w:hAnsi="Times New Roman"/>
          <w:sz w:val="28"/>
          <w:szCs w:val="28"/>
        </w:rPr>
        <w:t xml:space="preserve">с учетом потенциала Республики Татарстан </w:t>
      </w:r>
      <w:r>
        <w:rPr>
          <w:rFonts w:ascii="Times New Roman" w:hAnsi="Times New Roman"/>
          <w:sz w:val="28"/>
          <w:szCs w:val="28"/>
        </w:rPr>
        <w:t>может позволить с</w:t>
      </w:r>
      <w:r w:rsidRPr="00917E7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917E76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е</w:t>
      </w:r>
      <w:r w:rsidRPr="00917E76">
        <w:rPr>
          <w:rFonts w:ascii="Times New Roman" w:hAnsi="Times New Roman"/>
          <w:sz w:val="28"/>
          <w:szCs w:val="28"/>
        </w:rPr>
        <w:t xml:space="preserve"> логистически</w:t>
      </w:r>
      <w:r>
        <w:rPr>
          <w:rFonts w:ascii="Times New Roman" w:hAnsi="Times New Roman"/>
          <w:sz w:val="28"/>
          <w:szCs w:val="28"/>
        </w:rPr>
        <w:t>е</w:t>
      </w:r>
      <w:r w:rsidRPr="00917E76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ы</w:t>
      </w:r>
      <w:r w:rsidRPr="00917E76">
        <w:rPr>
          <w:rFonts w:ascii="Times New Roman" w:hAnsi="Times New Roman"/>
          <w:sz w:val="28"/>
          <w:szCs w:val="28"/>
        </w:rPr>
        <w:t xml:space="preserve"> для перемещения алкогольной продукции, импортируемой из стран Средней и Восточной Азии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917E76">
        <w:rPr>
          <w:rFonts w:ascii="Times New Roman" w:hAnsi="Times New Roman"/>
          <w:sz w:val="28"/>
          <w:szCs w:val="28"/>
        </w:rPr>
        <w:t>привести к созданию дополнительных инфраструктурных объектов, что, в свою очередь, окажет позитивное влияние на развитие Республики Татарстан.</w:t>
      </w:r>
    </w:p>
    <w:p w14:paraId="5B1FE543" w14:textId="77777777" w:rsidR="00A7237A" w:rsidRDefault="00A7237A" w:rsidP="00A7237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Кроме того, проектом постановления предлагается уточнить пункт 20 Положения</w:t>
      </w:r>
      <w:r>
        <w:rPr>
          <w:rFonts w:ascii="Times New Roman" w:hAnsi="Times New Roman"/>
          <w:sz w:val="28"/>
          <w:szCs w:val="28"/>
        </w:rPr>
        <w:t>.</w:t>
      </w:r>
    </w:p>
    <w:p w14:paraId="71AB2B21" w14:textId="1AEFA43B" w:rsidR="00A7237A" w:rsidRDefault="00A7237A" w:rsidP="00A7237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Так, согласно действующей редакции пункта 20 Положения при помещении под таможенную процедуру таможенного транзита алкогольной продукции, ввозимой в Российскую Федерацию в рамках проведения эксперимента, в качестве таможенного органа назначения определяется таможенный орган, расположенный на территории проведения эксперимента, в регионе деятельности которого находятся склад временного хранения и таможенный склад, по местам нахождения которых действует лицензия</w:t>
      </w:r>
      <w:r w:rsidR="008E02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позволяющая осуществлять 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ранение алкогольной продукции, выданная Росалкогольрегулированием, и владельцы которых признаны участниками эксперимента. </w:t>
      </w:r>
    </w:p>
    <w:p w14:paraId="4EA2917D" w14:textId="77777777" w:rsidR="00A7237A" w:rsidRDefault="00A7237A" w:rsidP="00A7237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Однако в случае если ввоз алкогольной продукции в рамках эксперимента на территорию Российской Федерации планируется осуществить железнодорожным транспортом, участники эксперимента могут с толкнутся с ситуацией, при которой склад временного хранения и таможенный склад, находящиеся в регионе деятельности таможенного органа, который определен в качестве таможенного органа назначения, не имеют соответствующей инфраструктуры.</w:t>
      </w:r>
    </w:p>
    <w:p w14:paraId="4DB45608" w14:textId="77777777" w:rsidR="00A7237A" w:rsidRDefault="00A7237A" w:rsidP="00A7237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реализации такой перегрузки (перевалки) и обеспечения эффективного таможенного контроля за перевозками алкогольной продукции, перемещаемой в рамках эксперимента, проектом постановления предусмотрены соответствующие изменения пункта 20 Положения. </w:t>
      </w:r>
    </w:p>
    <w:p w14:paraId="0E4B438A" w14:textId="5E7D108F" w:rsidR="00D85B24" w:rsidRDefault="00D85B24" w:rsidP="0046580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963FF9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</w:rPr>
        <w:t xml:space="preserve"> не определен статус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владельца таможенного склада, склада временного хранения, организации, осуществляющей ввоз в Российскую Федерацию алкогольной продукции в случаях:</w:t>
      </w:r>
    </w:p>
    <w:p w14:paraId="786ACC03" w14:textId="77777777" w:rsidR="00D85B24" w:rsidRDefault="00D85B24" w:rsidP="0046580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исключения владельцев таможенных складов и складов временного хранения из соответствующих реестров по основаниям, предусмотренным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Таможенным кодексом Евразийского экономического союза, Федеральным законом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Федерации»;</w:t>
      </w:r>
    </w:p>
    <w:p w14:paraId="342188D9" w14:textId="77777777" w:rsidR="00D85B24" w:rsidRDefault="00D85B24" w:rsidP="0046580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приостановления либо аннулирования действия лицензии владельцев таможенных складов, складов временного хранения, организаций, осуществляющих ввоз в Российскую Федерацию алкогольной продукции, выданной Федеральной службой по регулированию алкогольного рынка.</w:t>
      </w:r>
    </w:p>
    <w:p w14:paraId="058BCD1E" w14:textId="76C1EBDC" w:rsidR="00D85B24" w:rsidRDefault="00D85B24" w:rsidP="0046580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этой связи проектом постановления предусматриваются</w:t>
      </w:r>
      <w:r w:rsidR="00A723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что в указанных случаях организации, осуществляющие ввоз в Российскую Федерацию алкогольной продукции, владельцы таможенных складов, складов временного хранения утратят статус участников эксперимента.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14:paraId="5E06F6C8" w14:textId="7BD337E9" w:rsidR="008645B3" w:rsidRPr="008645B3" w:rsidRDefault="009946D2" w:rsidP="0046580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проекте постановления отсутствуют требования, </w:t>
      </w:r>
      <w:r w:rsidRPr="009946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4C363E35" w14:textId="0AAEB0E6" w:rsidR="008645B3" w:rsidRPr="008645B3" w:rsidRDefault="008645B3" w:rsidP="0046580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Проектом постановления</w:t>
      </w:r>
      <w:r w:rsidRPr="008645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 </w:t>
      </w:r>
    </w:p>
    <w:p w14:paraId="57FD5224" w14:textId="06B4007C" w:rsidR="008645B3" w:rsidRPr="008645B3" w:rsidRDefault="008645B3" w:rsidP="0046580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645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Реализация положений проекта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постановления</w:t>
      </w:r>
      <w:r w:rsidRPr="008645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бюджета, и не повлечет негативных экономических и социальных последствий.</w:t>
      </w:r>
    </w:p>
    <w:p w14:paraId="1081F4B4" w14:textId="3DF8371E" w:rsidR="008645B3" w:rsidRPr="00963EF9" w:rsidRDefault="008645B3" w:rsidP="0046580C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 постановления</w:t>
      </w:r>
      <w:r w:rsidRPr="008645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 оказывает влияние на реализацию государственных программ и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8645B3" w:rsidRPr="00963EF9" w:rsidSect="002222D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BA37" w14:textId="77777777" w:rsidR="00DB54F3" w:rsidRDefault="00DB54F3" w:rsidP="009619F9">
      <w:pPr>
        <w:spacing w:after="0" w:line="240" w:lineRule="auto"/>
      </w:pPr>
      <w:r>
        <w:separator/>
      </w:r>
    </w:p>
  </w:endnote>
  <w:endnote w:type="continuationSeparator" w:id="0">
    <w:p w14:paraId="724ED464" w14:textId="77777777" w:rsidR="00DB54F3" w:rsidRDefault="00DB54F3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60C5" w14:textId="77777777" w:rsidR="00DB54F3" w:rsidRDefault="00DB54F3" w:rsidP="009619F9">
      <w:pPr>
        <w:spacing w:after="0" w:line="240" w:lineRule="auto"/>
      </w:pPr>
      <w:r>
        <w:separator/>
      </w:r>
    </w:p>
  </w:footnote>
  <w:footnote w:type="continuationSeparator" w:id="0">
    <w:p w14:paraId="09D11DDB" w14:textId="77777777" w:rsidR="00DB54F3" w:rsidRDefault="00DB54F3" w:rsidP="009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447756"/>
      <w:docPartObj>
        <w:docPartGallery w:val="Page Numbers (Top of Page)"/>
        <w:docPartUnique/>
      </w:docPartObj>
    </w:sdtPr>
    <w:sdtEndPr/>
    <w:sdtContent>
      <w:p w14:paraId="7A080748" w14:textId="7A1A2835" w:rsidR="00F92614" w:rsidRPr="009619F9" w:rsidRDefault="000608B3" w:rsidP="009619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2614" w:rsidRPr="00961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5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8"/>
    <w:rsid w:val="00021928"/>
    <w:rsid w:val="000257FD"/>
    <w:rsid w:val="00054DF0"/>
    <w:rsid w:val="000608B3"/>
    <w:rsid w:val="000647D2"/>
    <w:rsid w:val="000648B0"/>
    <w:rsid w:val="00065D43"/>
    <w:rsid w:val="00072418"/>
    <w:rsid w:val="00075779"/>
    <w:rsid w:val="000804EE"/>
    <w:rsid w:val="00080C50"/>
    <w:rsid w:val="0008358A"/>
    <w:rsid w:val="00093518"/>
    <w:rsid w:val="00093B02"/>
    <w:rsid w:val="000A1FD6"/>
    <w:rsid w:val="000A458C"/>
    <w:rsid w:val="000A50EE"/>
    <w:rsid w:val="000A71A1"/>
    <w:rsid w:val="000B0524"/>
    <w:rsid w:val="000B3AEF"/>
    <w:rsid w:val="000B44FB"/>
    <w:rsid w:val="000D0A42"/>
    <w:rsid w:val="000E3B47"/>
    <w:rsid w:val="000E609E"/>
    <w:rsid w:val="000F681F"/>
    <w:rsid w:val="00107F7B"/>
    <w:rsid w:val="00110599"/>
    <w:rsid w:val="00110702"/>
    <w:rsid w:val="0011555B"/>
    <w:rsid w:val="00131220"/>
    <w:rsid w:val="00151D9D"/>
    <w:rsid w:val="00153372"/>
    <w:rsid w:val="00154E5A"/>
    <w:rsid w:val="001726C6"/>
    <w:rsid w:val="00176610"/>
    <w:rsid w:val="00176737"/>
    <w:rsid w:val="0019128A"/>
    <w:rsid w:val="00194A95"/>
    <w:rsid w:val="001A0466"/>
    <w:rsid w:val="001A49AB"/>
    <w:rsid w:val="001A5713"/>
    <w:rsid w:val="001A5C13"/>
    <w:rsid w:val="001B188C"/>
    <w:rsid w:val="001B4043"/>
    <w:rsid w:val="001D1186"/>
    <w:rsid w:val="001D78AD"/>
    <w:rsid w:val="001E0FBF"/>
    <w:rsid w:val="001F1FA7"/>
    <w:rsid w:val="002051DD"/>
    <w:rsid w:val="00211DC7"/>
    <w:rsid w:val="00213239"/>
    <w:rsid w:val="00215BAC"/>
    <w:rsid w:val="002222D1"/>
    <w:rsid w:val="002421A3"/>
    <w:rsid w:val="002428F9"/>
    <w:rsid w:val="00244D7B"/>
    <w:rsid w:val="00254410"/>
    <w:rsid w:val="00255A0A"/>
    <w:rsid w:val="00273DFE"/>
    <w:rsid w:val="00273F0D"/>
    <w:rsid w:val="002836C4"/>
    <w:rsid w:val="00290BE5"/>
    <w:rsid w:val="0029685E"/>
    <w:rsid w:val="002A5544"/>
    <w:rsid w:val="002A5ADD"/>
    <w:rsid w:val="002A7AEF"/>
    <w:rsid w:val="002C0E40"/>
    <w:rsid w:val="002C3017"/>
    <w:rsid w:val="002C47CC"/>
    <w:rsid w:val="002C52FD"/>
    <w:rsid w:val="002C5746"/>
    <w:rsid w:val="002C72E1"/>
    <w:rsid w:val="002D5C0B"/>
    <w:rsid w:val="002E1FD4"/>
    <w:rsid w:val="002F44B4"/>
    <w:rsid w:val="002F5904"/>
    <w:rsid w:val="003174B4"/>
    <w:rsid w:val="00320401"/>
    <w:rsid w:val="00323587"/>
    <w:rsid w:val="00327DA1"/>
    <w:rsid w:val="00343AF0"/>
    <w:rsid w:val="00350A7E"/>
    <w:rsid w:val="00353492"/>
    <w:rsid w:val="00353A2A"/>
    <w:rsid w:val="003568BE"/>
    <w:rsid w:val="00372862"/>
    <w:rsid w:val="003749B6"/>
    <w:rsid w:val="003772B9"/>
    <w:rsid w:val="00392F92"/>
    <w:rsid w:val="003936AB"/>
    <w:rsid w:val="003B69C9"/>
    <w:rsid w:val="003C0EF7"/>
    <w:rsid w:val="003E6629"/>
    <w:rsid w:val="00403CDC"/>
    <w:rsid w:val="00404A6C"/>
    <w:rsid w:val="00412600"/>
    <w:rsid w:val="00414DAB"/>
    <w:rsid w:val="0046580C"/>
    <w:rsid w:val="00471EF8"/>
    <w:rsid w:val="00474668"/>
    <w:rsid w:val="004904B0"/>
    <w:rsid w:val="00490599"/>
    <w:rsid w:val="00495306"/>
    <w:rsid w:val="004969BA"/>
    <w:rsid w:val="004A471A"/>
    <w:rsid w:val="004B1996"/>
    <w:rsid w:val="004B2EEB"/>
    <w:rsid w:val="004B3EED"/>
    <w:rsid w:val="004B77A7"/>
    <w:rsid w:val="004C01DA"/>
    <w:rsid w:val="004C02FC"/>
    <w:rsid w:val="004F1770"/>
    <w:rsid w:val="004F2C60"/>
    <w:rsid w:val="00504860"/>
    <w:rsid w:val="00506AB5"/>
    <w:rsid w:val="00506CA8"/>
    <w:rsid w:val="005151AC"/>
    <w:rsid w:val="005223EB"/>
    <w:rsid w:val="00531C2A"/>
    <w:rsid w:val="00542EAC"/>
    <w:rsid w:val="005517CE"/>
    <w:rsid w:val="00565B05"/>
    <w:rsid w:val="005661B1"/>
    <w:rsid w:val="00574D31"/>
    <w:rsid w:val="00576560"/>
    <w:rsid w:val="00585F5F"/>
    <w:rsid w:val="005A1DE7"/>
    <w:rsid w:val="005A31C6"/>
    <w:rsid w:val="005B1503"/>
    <w:rsid w:val="005B36A3"/>
    <w:rsid w:val="005B6E36"/>
    <w:rsid w:val="005C26F7"/>
    <w:rsid w:val="005C297C"/>
    <w:rsid w:val="005C4BF3"/>
    <w:rsid w:val="005C6617"/>
    <w:rsid w:val="005D0745"/>
    <w:rsid w:val="005E31C9"/>
    <w:rsid w:val="005F5FFD"/>
    <w:rsid w:val="00605859"/>
    <w:rsid w:val="0060680C"/>
    <w:rsid w:val="006136E6"/>
    <w:rsid w:val="00616D99"/>
    <w:rsid w:val="00620D17"/>
    <w:rsid w:val="006225F6"/>
    <w:rsid w:val="006236E6"/>
    <w:rsid w:val="00633046"/>
    <w:rsid w:val="00646327"/>
    <w:rsid w:val="006518DC"/>
    <w:rsid w:val="00654413"/>
    <w:rsid w:val="00655059"/>
    <w:rsid w:val="006572B7"/>
    <w:rsid w:val="006608F7"/>
    <w:rsid w:val="006775EF"/>
    <w:rsid w:val="0068502C"/>
    <w:rsid w:val="00691BC3"/>
    <w:rsid w:val="00692369"/>
    <w:rsid w:val="00692392"/>
    <w:rsid w:val="006926F1"/>
    <w:rsid w:val="006952EE"/>
    <w:rsid w:val="0069711B"/>
    <w:rsid w:val="006B13D6"/>
    <w:rsid w:val="006B407D"/>
    <w:rsid w:val="006B556A"/>
    <w:rsid w:val="006C3EDF"/>
    <w:rsid w:val="006C78D0"/>
    <w:rsid w:val="006D70D0"/>
    <w:rsid w:val="006F0513"/>
    <w:rsid w:val="00704FF3"/>
    <w:rsid w:val="007070BB"/>
    <w:rsid w:val="007138C5"/>
    <w:rsid w:val="00713C07"/>
    <w:rsid w:val="00714E16"/>
    <w:rsid w:val="00726B90"/>
    <w:rsid w:val="007300D3"/>
    <w:rsid w:val="00731629"/>
    <w:rsid w:val="0074300F"/>
    <w:rsid w:val="00746FB3"/>
    <w:rsid w:val="00764340"/>
    <w:rsid w:val="0076725B"/>
    <w:rsid w:val="007769E0"/>
    <w:rsid w:val="00777353"/>
    <w:rsid w:val="00777C4D"/>
    <w:rsid w:val="0079128C"/>
    <w:rsid w:val="007941F5"/>
    <w:rsid w:val="007A109A"/>
    <w:rsid w:val="007A3993"/>
    <w:rsid w:val="007B1428"/>
    <w:rsid w:val="007B270A"/>
    <w:rsid w:val="007B4226"/>
    <w:rsid w:val="007C1957"/>
    <w:rsid w:val="007C2402"/>
    <w:rsid w:val="007C4973"/>
    <w:rsid w:val="007C6F66"/>
    <w:rsid w:val="007E1168"/>
    <w:rsid w:val="007E22FC"/>
    <w:rsid w:val="007E5B75"/>
    <w:rsid w:val="007F5A45"/>
    <w:rsid w:val="007F6425"/>
    <w:rsid w:val="008005E3"/>
    <w:rsid w:val="00802CCC"/>
    <w:rsid w:val="00803C99"/>
    <w:rsid w:val="008073B4"/>
    <w:rsid w:val="00810A2F"/>
    <w:rsid w:val="008125D3"/>
    <w:rsid w:val="00817DD8"/>
    <w:rsid w:val="00825174"/>
    <w:rsid w:val="008251F7"/>
    <w:rsid w:val="008331D5"/>
    <w:rsid w:val="00836D22"/>
    <w:rsid w:val="00861174"/>
    <w:rsid w:val="0086126C"/>
    <w:rsid w:val="008636C2"/>
    <w:rsid w:val="008644B6"/>
    <w:rsid w:val="008645B3"/>
    <w:rsid w:val="00872C90"/>
    <w:rsid w:val="008747D1"/>
    <w:rsid w:val="00874AD0"/>
    <w:rsid w:val="008A2200"/>
    <w:rsid w:val="008A5018"/>
    <w:rsid w:val="008B2377"/>
    <w:rsid w:val="008B6714"/>
    <w:rsid w:val="008C0FDA"/>
    <w:rsid w:val="008C3EEC"/>
    <w:rsid w:val="008C658E"/>
    <w:rsid w:val="008D0DE7"/>
    <w:rsid w:val="008E0254"/>
    <w:rsid w:val="008E13A1"/>
    <w:rsid w:val="008E2E13"/>
    <w:rsid w:val="008E3CA0"/>
    <w:rsid w:val="008E6199"/>
    <w:rsid w:val="008E7BFA"/>
    <w:rsid w:val="008F1A00"/>
    <w:rsid w:val="0091276F"/>
    <w:rsid w:val="0091502D"/>
    <w:rsid w:val="009173F5"/>
    <w:rsid w:val="00917E76"/>
    <w:rsid w:val="0094539A"/>
    <w:rsid w:val="009619F9"/>
    <w:rsid w:val="00963EF9"/>
    <w:rsid w:val="00963FF9"/>
    <w:rsid w:val="009946D2"/>
    <w:rsid w:val="00996054"/>
    <w:rsid w:val="009967DF"/>
    <w:rsid w:val="009A1225"/>
    <w:rsid w:val="009A3F10"/>
    <w:rsid w:val="009A5999"/>
    <w:rsid w:val="009B2EC0"/>
    <w:rsid w:val="009B4E4C"/>
    <w:rsid w:val="009C3E1A"/>
    <w:rsid w:val="009C6678"/>
    <w:rsid w:val="009D1F52"/>
    <w:rsid w:val="009E1EEA"/>
    <w:rsid w:val="009E2923"/>
    <w:rsid w:val="009E4A47"/>
    <w:rsid w:val="009F573E"/>
    <w:rsid w:val="00A01C96"/>
    <w:rsid w:val="00A27207"/>
    <w:rsid w:val="00A30109"/>
    <w:rsid w:val="00A3085E"/>
    <w:rsid w:val="00A325C1"/>
    <w:rsid w:val="00A42627"/>
    <w:rsid w:val="00A43ABF"/>
    <w:rsid w:val="00A45F2A"/>
    <w:rsid w:val="00A54688"/>
    <w:rsid w:val="00A61687"/>
    <w:rsid w:val="00A70778"/>
    <w:rsid w:val="00A7237A"/>
    <w:rsid w:val="00A72E11"/>
    <w:rsid w:val="00AB2B64"/>
    <w:rsid w:val="00AC2E18"/>
    <w:rsid w:val="00AC40F0"/>
    <w:rsid w:val="00AD4143"/>
    <w:rsid w:val="00AE4A44"/>
    <w:rsid w:val="00AE7F79"/>
    <w:rsid w:val="00AF3A92"/>
    <w:rsid w:val="00B0390D"/>
    <w:rsid w:val="00B03FCF"/>
    <w:rsid w:val="00B249B3"/>
    <w:rsid w:val="00B26B6E"/>
    <w:rsid w:val="00B32031"/>
    <w:rsid w:val="00B37DEE"/>
    <w:rsid w:val="00B42FEC"/>
    <w:rsid w:val="00B50143"/>
    <w:rsid w:val="00B6060B"/>
    <w:rsid w:val="00B66EB0"/>
    <w:rsid w:val="00B67E71"/>
    <w:rsid w:val="00B814E3"/>
    <w:rsid w:val="00B8278A"/>
    <w:rsid w:val="00B8395E"/>
    <w:rsid w:val="00B864A8"/>
    <w:rsid w:val="00B96805"/>
    <w:rsid w:val="00BA1358"/>
    <w:rsid w:val="00BA3EAA"/>
    <w:rsid w:val="00BC13D6"/>
    <w:rsid w:val="00BC1EF0"/>
    <w:rsid w:val="00BC4ADF"/>
    <w:rsid w:val="00BC4E25"/>
    <w:rsid w:val="00BD694F"/>
    <w:rsid w:val="00BE1650"/>
    <w:rsid w:val="00BE6CFB"/>
    <w:rsid w:val="00BE72D2"/>
    <w:rsid w:val="00BF5383"/>
    <w:rsid w:val="00BF67B0"/>
    <w:rsid w:val="00BF7429"/>
    <w:rsid w:val="00C15EC0"/>
    <w:rsid w:val="00C2173F"/>
    <w:rsid w:val="00C30F8C"/>
    <w:rsid w:val="00C323A9"/>
    <w:rsid w:val="00C40AF0"/>
    <w:rsid w:val="00C464AB"/>
    <w:rsid w:val="00C47583"/>
    <w:rsid w:val="00C47AB4"/>
    <w:rsid w:val="00C77A92"/>
    <w:rsid w:val="00C94155"/>
    <w:rsid w:val="00CA61EA"/>
    <w:rsid w:val="00CB0CDE"/>
    <w:rsid w:val="00CB1A20"/>
    <w:rsid w:val="00CC0E1F"/>
    <w:rsid w:val="00CC304C"/>
    <w:rsid w:val="00CE094E"/>
    <w:rsid w:val="00CE25E7"/>
    <w:rsid w:val="00CE2807"/>
    <w:rsid w:val="00CF05C3"/>
    <w:rsid w:val="00D0124A"/>
    <w:rsid w:val="00D060D2"/>
    <w:rsid w:val="00D06249"/>
    <w:rsid w:val="00D134E3"/>
    <w:rsid w:val="00D2043A"/>
    <w:rsid w:val="00D25ACD"/>
    <w:rsid w:val="00D31559"/>
    <w:rsid w:val="00D363A1"/>
    <w:rsid w:val="00D436C2"/>
    <w:rsid w:val="00D516EE"/>
    <w:rsid w:val="00D57152"/>
    <w:rsid w:val="00D67F78"/>
    <w:rsid w:val="00D7412A"/>
    <w:rsid w:val="00D76BA2"/>
    <w:rsid w:val="00D8155F"/>
    <w:rsid w:val="00D85B24"/>
    <w:rsid w:val="00DB4072"/>
    <w:rsid w:val="00DB54F3"/>
    <w:rsid w:val="00DC2D09"/>
    <w:rsid w:val="00DD5056"/>
    <w:rsid w:val="00DD67DE"/>
    <w:rsid w:val="00DE2D85"/>
    <w:rsid w:val="00DE3097"/>
    <w:rsid w:val="00DE4157"/>
    <w:rsid w:val="00DF1327"/>
    <w:rsid w:val="00DF4CF7"/>
    <w:rsid w:val="00E00EA2"/>
    <w:rsid w:val="00E06754"/>
    <w:rsid w:val="00E34FAA"/>
    <w:rsid w:val="00E4201F"/>
    <w:rsid w:val="00E50A09"/>
    <w:rsid w:val="00E50EDB"/>
    <w:rsid w:val="00E534A4"/>
    <w:rsid w:val="00E54997"/>
    <w:rsid w:val="00E62DC9"/>
    <w:rsid w:val="00E64D40"/>
    <w:rsid w:val="00E7442D"/>
    <w:rsid w:val="00E749D5"/>
    <w:rsid w:val="00E92B74"/>
    <w:rsid w:val="00EA45B1"/>
    <w:rsid w:val="00EA6D58"/>
    <w:rsid w:val="00EC19CA"/>
    <w:rsid w:val="00EC3253"/>
    <w:rsid w:val="00EC50DB"/>
    <w:rsid w:val="00ED71FE"/>
    <w:rsid w:val="00EE1D0C"/>
    <w:rsid w:val="00EE46B8"/>
    <w:rsid w:val="00EF0E12"/>
    <w:rsid w:val="00F01231"/>
    <w:rsid w:val="00F02436"/>
    <w:rsid w:val="00F11BA7"/>
    <w:rsid w:val="00F31708"/>
    <w:rsid w:val="00F31D8C"/>
    <w:rsid w:val="00F47646"/>
    <w:rsid w:val="00F5724D"/>
    <w:rsid w:val="00F60769"/>
    <w:rsid w:val="00F819B5"/>
    <w:rsid w:val="00F82BAD"/>
    <w:rsid w:val="00F8702A"/>
    <w:rsid w:val="00F87ED7"/>
    <w:rsid w:val="00F92614"/>
    <w:rsid w:val="00FA599C"/>
    <w:rsid w:val="00FA6962"/>
    <w:rsid w:val="00FA7CE5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F29B"/>
  <w15:docId w15:val="{4875EFAE-C98D-4CDD-85DB-63BD424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annotation reference"/>
    <w:basedOn w:val="a0"/>
    <w:uiPriority w:val="99"/>
    <w:semiHidden/>
    <w:unhideWhenUsed/>
    <w:rsid w:val="005A31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1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1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1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3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A4DE-9B0E-4ED8-95BB-01FE13BF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4</cp:revision>
  <cp:lastPrinted>2016-12-02T07:29:00Z</cp:lastPrinted>
  <dcterms:created xsi:type="dcterms:W3CDTF">2023-03-27T14:30:00Z</dcterms:created>
  <dcterms:modified xsi:type="dcterms:W3CDTF">2023-03-27T14:59:00Z</dcterms:modified>
</cp:coreProperties>
</file>