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4F796A" w:rsidRDefault="002C3F2F" w:rsidP="00217900">
      <w:pPr>
        <w:pStyle w:val="ab"/>
        <w:spacing w:after="480"/>
      </w:pPr>
      <w:r>
        <w:t>ПОЯСНИТЕЛЬНАЯ ЗАПИСКА</w:t>
      </w:r>
    </w:p>
    <w:p w:rsidR="004F796A" w:rsidRDefault="004F796A" w:rsidP="00217900">
      <w:pPr>
        <w:pStyle w:val="22"/>
        <w:spacing w:after="360"/>
      </w:pPr>
      <w:r>
        <w:t>к проекту федерального закона «</w:t>
      </w:r>
      <w:r w:rsidR="00F91DB3" w:rsidRPr="00F91DB3">
        <w:t>О внесени</w:t>
      </w:r>
      <w:r w:rsidR="00F91DB3">
        <w:t xml:space="preserve">и изменений в Федеральный закон </w:t>
      </w:r>
      <w:r w:rsidR="00F91DB3" w:rsidRPr="00F91DB3"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D433D3" w:rsidRPr="00F91DB3" w:rsidRDefault="004F796A" w:rsidP="00F91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A1A">
        <w:rPr>
          <w:rFonts w:ascii="Times New Roman" w:hAnsi="Times New Roman" w:cs="Times New Roman"/>
          <w:sz w:val="28"/>
          <w:szCs w:val="28"/>
        </w:rPr>
        <w:t>Проект федерального закона «</w:t>
      </w:r>
      <w:r w:rsidR="00F91DB3" w:rsidRPr="00F91DB3">
        <w:rPr>
          <w:rFonts w:ascii="Times New Roman" w:hAnsi="Times New Roman" w:cs="Times New Roman"/>
          <w:sz w:val="28"/>
          <w:szCs w:val="28"/>
        </w:rPr>
        <w:t>О внесении</w:t>
      </w:r>
      <w:r w:rsidR="00F91DB3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</w:t>
      </w:r>
      <w:r w:rsidR="00F91DB3" w:rsidRPr="00F91DB3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</w:t>
      </w:r>
      <w:r w:rsidR="00F91DB3">
        <w:rPr>
          <w:rFonts w:ascii="Times New Roman" w:hAnsi="Times New Roman" w:cs="Times New Roman"/>
          <w:sz w:val="28"/>
          <w:szCs w:val="28"/>
        </w:rPr>
        <w:t xml:space="preserve">зора) и муниципального контроля» </w:t>
      </w:r>
      <w:r w:rsidR="00E126C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14302">
        <w:rPr>
          <w:rFonts w:ascii="Times New Roman" w:hAnsi="Times New Roman" w:cs="Times New Roman"/>
          <w:sz w:val="28"/>
          <w:szCs w:val="28"/>
        </w:rPr>
        <w:t xml:space="preserve">– законопроект) </w:t>
      </w:r>
      <w:r w:rsidR="00602D5C" w:rsidRPr="00CE553C">
        <w:rPr>
          <w:rFonts w:ascii="Times New Roman" w:hAnsi="Times New Roman" w:cs="Times New Roman"/>
          <w:sz w:val="28"/>
          <w:szCs w:val="28"/>
        </w:rPr>
        <w:t>разработан</w:t>
      </w:r>
      <w:r w:rsidR="008F2ED8" w:rsidRPr="00CE553C">
        <w:rPr>
          <w:rFonts w:ascii="Times New Roman" w:hAnsi="Times New Roman" w:cs="Times New Roman"/>
          <w:sz w:val="28"/>
          <w:szCs w:val="28"/>
        </w:rPr>
        <w:t xml:space="preserve"> </w:t>
      </w:r>
      <w:r w:rsidR="007C5099" w:rsidRPr="00CE553C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F91DB3">
        <w:rPr>
          <w:rFonts w:ascii="Times New Roman" w:hAnsi="Times New Roman" w:cs="Times New Roman"/>
          <w:sz w:val="28"/>
          <w:szCs w:val="28"/>
        </w:rPr>
        <w:t xml:space="preserve">с принятием Федерального закона </w:t>
      </w:r>
      <w:r w:rsidR="007C5099" w:rsidRPr="00CE553C">
        <w:rPr>
          <w:rFonts w:ascii="Times New Roman" w:hAnsi="Times New Roman" w:cs="Times New Roman"/>
          <w:sz w:val="28"/>
          <w:szCs w:val="28"/>
        </w:rPr>
        <w:t>от 29 декабря 2022 г. № 607-ФЗ «О</w:t>
      </w:r>
      <w:r w:rsidR="007C5099" w:rsidRPr="007C5099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Российской Федерации»</w:t>
      </w:r>
      <w:r w:rsidR="00E126C7"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="00E126C7">
        <w:rPr>
          <w:rFonts w:ascii="Times New Roman" w:hAnsi="Times New Roman" w:cs="Times New Roman"/>
          <w:sz w:val="28"/>
          <w:szCs w:val="28"/>
        </w:rPr>
        <w:br/>
        <w:t>№ 607-ФЗ)</w:t>
      </w:r>
      <w:r w:rsidR="008F2ED8" w:rsidRPr="008F2ED8">
        <w:rPr>
          <w:rFonts w:ascii="Times New Roman" w:hAnsi="Times New Roman" w:cs="Times New Roman"/>
          <w:sz w:val="28"/>
          <w:szCs w:val="28"/>
        </w:rPr>
        <w:t>, предусматривающ</w:t>
      </w:r>
      <w:r w:rsidR="00041253">
        <w:rPr>
          <w:rFonts w:ascii="Times New Roman" w:hAnsi="Times New Roman" w:cs="Times New Roman"/>
          <w:sz w:val="28"/>
          <w:szCs w:val="28"/>
        </w:rPr>
        <w:t>его</w:t>
      </w:r>
      <w:r w:rsidR="00DC1907">
        <w:rPr>
          <w:rFonts w:ascii="Times New Roman" w:hAnsi="Times New Roman" w:cs="Times New Roman"/>
          <w:sz w:val="28"/>
          <w:szCs w:val="28"/>
        </w:rPr>
        <w:t xml:space="preserve"> </w:t>
      </w:r>
      <w:r w:rsidR="00EB49E6">
        <w:rPr>
          <w:rFonts w:ascii="Times New Roman" w:hAnsi="Times New Roman" w:cs="Times New Roman"/>
          <w:sz w:val="28"/>
          <w:szCs w:val="28"/>
        </w:rPr>
        <w:t xml:space="preserve">в </w:t>
      </w:r>
      <w:r w:rsidR="00A031FC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DC1907" w:rsidRPr="00DC1907">
        <w:rPr>
          <w:rFonts w:ascii="Times New Roman" w:hAnsi="Times New Roman" w:cs="Times New Roman"/>
          <w:sz w:val="28"/>
          <w:szCs w:val="28"/>
        </w:rPr>
        <w:t>разделение лицензируемой деятельности по приобретению у физических лиц лома и отходов драгоценных металлов на скупку ювелирных</w:t>
      </w:r>
      <w:r w:rsidR="007C5099">
        <w:rPr>
          <w:rFonts w:ascii="Times New Roman" w:hAnsi="Times New Roman" w:cs="Times New Roman"/>
          <w:sz w:val="28"/>
          <w:szCs w:val="28"/>
        </w:rPr>
        <w:t xml:space="preserve"> </w:t>
      </w:r>
      <w:r w:rsidR="00E126C7">
        <w:rPr>
          <w:rFonts w:ascii="Times New Roman" w:hAnsi="Times New Roman" w:cs="Times New Roman"/>
          <w:sz w:val="28"/>
          <w:szCs w:val="28"/>
        </w:rPr>
        <w:t xml:space="preserve">и других изделий </w:t>
      </w:r>
      <w:r w:rsidR="00DC1907" w:rsidRPr="00DC1907">
        <w:rPr>
          <w:rFonts w:ascii="Times New Roman" w:hAnsi="Times New Roman" w:cs="Times New Roman"/>
          <w:sz w:val="28"/>
          <w:szCs w:val="28"/>
        </w:rPr>
        <w:t xml:space="preserve">из драгоценных металлов </w:t>
      </w:r>
      <w:r w:rsidR="00E126C7">
        <w:rPr>
          <w:rFonts w:ascii="Times New Roman" w:hAnsi="Times New Roman" w:cs="Times New Roman"/>
          <w:sz w:val="28"/>
          <w:szCs w:val="28"/>
        </w:rPr>
        <w:br/>
      </w:r>
      <w:r w:rsidR="00DC1907" w:rsidRPr="00DC1907">
        <w:rPr>
          <w:rFonts w:ascii="Times New Roman" w:hAnsi="Times New Roman" w:cs="Times New Roman"/>
          <w:sz w:val="28"/>
          <w:szCs w:val="28"/>
        </w:rPr>
        <w:t xml:space="preserve">и (или) драгоценных камней и заготовку </w:t>
      </w:r>
      <w:r w:rsidR="0050002F" w:rsidRPr="0050002F">
        <w:rPr>
          <w:rFonts w:ascii="Times New Roman" w:hAnsi="Times New Roman" w:cs="Times New Roman"/>
          <w:sz w:val="28"/>
          <w:szCs w:val="28"/>
        </w:rPr>
        <w:t xml:space="preserve">лома и отходов драгоценных металлов </w:t>
      </w:r>
      <w:r w:rsidR="00E126C7">
        <w:rPr>
          <w:rFonts w:ascii="Times New Roman" w:hAnsi="Times New Roman" w:cs="Times New Roman"/>
          <w:sz w:val="28"/>
          <w:szCs w:val="28"/>
        </w:rPr>
        <w:br/>
      </w:r>
      <w:r w:rsidR="0050002F" w:rsidRPr="0050002F">
        <w:rPr>
          <w:rFonts w:ascii="Times New Roman" w:hAnsi="Times New Roman" w:cs="Times New Roman"/>
          <w:sz w:val="28"/>
          <w:szCs w:val="28"/>
        </w:rPr>
        <w:t>и продукции (изделий), содержащей драгоценные металлы</w:t>
      </w:r>
      <w:r w:rsidR="00DC1907" w:rsidRPr="00DC1907">
        <w:rPr>
          <w:rFonts w:ascii="Times New Roman" w:hAnsi="Times New Roman" w:cs="Times New Roman"/>
          <w:sz w:val="28"/>
          <w:szCs w:val="28"/>
        </w:rPr>
        <w:t>.</w:t>
      </w:r>
    </w:p>
    <w:p w:rsidR="00D433D3" w:rsidRDefault="00814302" w:rsidP="00F91DB3">
      <w:pPr>
        <w:pStyle w:val="24"/>
        <w:spacing w:after="0"/>
      </w:pPr>
      <w:r>
        <w:t>Ц</w:t>
      </w:r>
      <w:r w:rsidRPr="00814302">
        <w:t xml:space="preserve">елью законопроекта является приведение </w:t>
      </w:r>
      <w:r w:rsidR="003D4B71">
        <w:t xml:space="preserve">отдельного </w:t>
      </w:r>
      <w:r w:rsidRPr="00814302">
        <w:t>положени</w:t>
      </w:r>
      <w:r w:rsidR="0023318C">
        <w:t>я статьи</w:t>
      </w:r>
      <w:r w:rsidR="00F91DB3">
        <w:t xml:space="preserve"> </w:t>
      </w:r>
      <w:r w:rsidR="00F91DB3">
        <w:br/>
        <w:t xml:space="preserve">2 Федерального закона </w:t>
      </w:r>
      <w:r w:rsidR="00F91DB3" w:rsidRPr="00F91DB3">
        <w:t xml:space="preserve">«О защите прав юридических лиц и индивидуальных предпринимателей при осуществлении государственного контроля (надзора) </w:t>
      </w:r>
      <w:r w:rsidR="00F91DB3">
        <w:br/>
      </w:r>
      <w:r w:rsidR="00F91DB3" w:rsidRPr="00F91DB3">
        <w:t>и муниципального контроля»</w:t>
      </w:r>
      <w:r w:rsidR="00F91DB3">
        <w:t xml:space="preserve"> </w:t>
      </w:r>
      <w:r w:rsidR="0023318C">
        <w:t>в соответствие с</w:t>
      </w:r>
      <w:r w:rsidR="00E126C7">
        <w:t xml:space="preserve"> федеральным законом № 607-ФЗ</w:t>
      </w:r>
      <w:r w:rsidR="00CE553C">
        <w:t>.</w:t>
      </w:r>
    </w:p>
    <w:p w:rsidR="005C7A1A" w:rsidRPr="005C7A1A" w:rsidRDefault="005C7A1A" w:rsidP="00F91DB3">
      <w:pPr>
        <w:pStyle w:val="24"/>
        <w:spacing w:after="0"/>
      </w:pPr>
      <w:r w:rsidRPr="005C7A1A">
        <w:t xml:space="preserve">Проект </w:t>
      </w:r>
      <w:r w:rsidR="00EE7E6F" w:rsidRPr="00EE7E6F">
        <w:t>федерального закона</w:t>
      </w:r>
      <w:r w:rsidRPr="00EE7E6F">
        <w:t xml:space="preserve"> </w:t>
      </w:r>
      <w:r w:rsidRPr="005C7A1A">
        <w:t>соответствует положениям Договора о</w:t>
      </w:r>
      <w:r w:rsidR="00831991">
        <w:t> </w:t>
      </w:r>
      <w:r w:rsidRPr="005C7A1A">
        <w:t>Евразийском экономическом союзе, а также положениям иных международных договоров Российский Федерации.</w:t>
      </w:r>
    </w:p>
    <w:p w:rsidR="005C7A1A" w:rsidRPr="005C7A1A" w:rsidRDefault="005C7A1A" w:rsidP="00F91DB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A1A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EE7E6F" w:rsidRPr="00EE7E6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5C7A1A">
        <w:rPr>
          <w:rFonts w:ascii="Times New Roman" w:hAnsi="Times New Roman" w:cs="Times New Roman"/>
          <w:sz w:val="28"/>
          <w:szCs w:val="28"/>
        </w:rPr>
        <w:t>не окажут влияния на достижение целей государственных программ Российской Федерации.</w:t>
      </w:r>
    </w:p>
    <w:p w:rsidR="005C7A1A" w:rsidRPr="005C7A1A" w:rsidRDefault="005C7A1A" w:rsidP="00F91DB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A1A">
        <w:rPr>
          <w:rFonts w:ascii="Times New Roman" w:hAnsi="Times New Roman" w:cs="Times New Roman"/>
          <w:sz w:val="28"/>
          <w:szCs w:val="28"/>
        </w:rPr>
        <w:t xml:space="preserve">Предлагаемые к реализации решения проекта </w:t>
      </w:r>
      <w:r w:rsidR="00EE7E6F" w:rsidRPr="00EE7E6F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EE7E6F">
        <w:rPr>
          <w:rFonts w:ascii="Times New Roman" w:hAnsi="Times New Roman" w:cs="Times New Roman"/>
          <w:sz w:val="28"/>
          <w:szCs w:val="28"/>
        </w:rPr>
        <w:t xml:space="preserve"> </w:t>
      </w:r>
      <w:r w:rsidR="00CE553C">
        <w:rPr>
          <w:rFonts w:ascii="Times New Roman" w:hAnsi="Times New Roman" w:cs="Times New Roman"/>
          <w:sz w:val="28"/>
          <w:szCs w:val="28"/>
        </w:rPr>
        <w:br/>
      </w:r>
      <w:r w:rsidRPr="005C7A1A">
        <w:rPr>
          <w:rFonts w:ascii="Times New Roman" w:hAnsi="Times New Roman" w:cs="Times New Roman"/>
          <w:sz w:val="28"/>
          <w:szCs w:val="28"/>
        </w:rPr>
        <w:t>не повлекут отрицательных социально-экономических и иных последствий, в том числе для субъектов предпринимательской и иной экономической деятельности.</w:t>
      </w:r>
    </w:p>
    <w:p w:rsidR="005C7A1A" w:rsidRPr="005C7A1A" w:rsidRDefault="005C7A1A" w:rsidP="00F91DB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A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E7E6F" w:rsidRPr="00EE7E6F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EE7E6F">
        <w:rPr>
          <w:rFonts w:ascii="Times New Roman" w:hAnsi="Times New Roman" w:cs="Times New Roman"/>
          <w:sz w:val="28"/>
          <w:szCs w:val="28"/>
        </w:rPr>
        <w:t xml:space="preserve"> </w:t>
      </w:r>
      <w:r w:rsidRPr="005C7A1A">
        <w:rPr>
          <w:rFonts w:ascii="Times New Roman" w:hAnsi="Times New Roman" w:cs="Times New Roman"/>
          <w:sz w:val="28"/>
          <w:szCs w:val="28"/>
        </w:rPr>
        <w:t xml:space="preserve">не содержит требований, которые связаны </w:t>
      </w:r>
      <w:r w:rsidR="00D62A30">
        <w:rPr>
          <w:rFonts w:ascii="Times New Roman" w:hAnsi="Times New Roman" w:cs="Times New Roman"/>
          <w:sz w:val="28"/>
          <w:szCs w:val="28"/>
        </w:rPr>
        <w:t>с </w:t>
      </w:r>
      <w:r w:rsidRPr="005C7A1A">
        <w:rPr>
          <w:rFonts w:ascii="Times New Roman" w:hAnsi="Times New Roman" w:cs="Times New Roman"/>
          <w:sz w:val="28"/>
          <w:szCs w:val="28"/>
        </w:rPr>
        <w:t xml:space="preserve">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муниципального контроля, привлечения </w:t>
      </w:r>
      <w:r w:rsidRPr="00883EA3">
        <w:rPr>
          <w:rFonts w:ascii="Times New Roman" w:hAnsi="Times New Roman" w:cs="Times New Roman"/>
          <w:sz w:val="28"/>
          <w:szCs w:val="28"/>
        </w:rPr>
        <w:t>к административной ответственности, предоставления лицензий и иных разрешений</w:t>
      </w:r>
      <w:r w:rsidRPr="005C7A1A">
        <w:rPr>
          <w:rFonts w:ascii="Times New Roman" w:hAnsi="Times New Roman" w:cs="Times New Roman"/>
          <w:sz w:val="28"/>
          <w:szCs w:val="28"/>
        </w:rPr>
        <w:t xml:space="preserve">, аккредитации, оценки соответствия продукции, иных форм оценки и экспертизы </w:t>
      </w:r>
      <w:r w:rsidR="00E126C7">
        <w:rPr>
          <w:rFonts w:ascii="Times New Roman" w:hAnsi="Times New Roman" w:cs="Times New Roman"/>
          <w:sz w:val="28"/>
          <w:szCs w:val="28"/>
        </w:rPr>
        <w:br/>
      </w:r>
      <w:r w:rsidRPr="005C7A1A">
        <w:rPr>
          <w:rFonts w:ascii="Times New Roman" w:hAnsi="Times New Roman" w:cs="Times New Roman"/>
          <w:sz w:val="28"/>
          <w:szCs w:val="28"/>
        </w:rPr>
        <w:t xml:space="preserve">(далее – обязательные требования), о соответствующем виде государственного контроля (надзора), виде разрешительной деятельности и предполагаемой </w:t>
      </w:r>
      <w:r w:rsidRPr="005C7A1A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за нарушение обязательных требований или последствия </w:t>
      </w:r>
      <w:r w:rsidR="00E126C7">
        <w:rPr>
          <w:rFonts w:ascii="Times New Roman" w:hAnsi="Times New Roman" w:cs="Times New Roman"/>
          <w:sz w:val="28"/>
          <w:szCs w:val="28"/>
        </w:rPr>
        <w:br/>
      </w:r>
      <w:r w:rsidRPr="005C7A1A">
        <w:rPr>
          <w:rFonts w:ascii="Times New Roman" w:hAnsi="Times New Roman" w:cs="Times New Roman"/>
          <w:sz w:val="28"/>
          <w:szCs w:val="28"/>
        </w:rPr>
        <w:t>их несоблюдения.</w:t>
      </w:r>
    </w:p>
    <w:p w:rsidR="004F796A" w:rsidRDefault="005C7A1A" w:rsidP="00F91DB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A1A">
        <w:rPr>
          <w:rFonts w:ascii="Times New Roman" w:hAnsi="Times New Roman" w:cs="Times New Roman"/>
          <w:sz w:val="28"/>
          <w:szCs w:val="28"/>
        </w:rPr>
        <w:t xml:space="preserve">Принятие и реализация предлагаемых проектом </w:t>
      </w:r>
      <w:r w:rsidR="00EE7E6F" w:rsidRPr="00EE7E6F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EE7E6F">
        <w:rPr>
          <w:rFonts w:ascii="Times New Roman" w:hAnsi="Times New Roman" w:cs="Times New Roman"/>
          <w:sz w:val="28"/>
          <w:szCs w:val="28"/>
        </w:rPr>
        <w:t xml:space="preserve"> </w:t>
      </w:r>
      <w:r w:rsidRPr="005C7A1A">
        <w:rPr>
          <w:rFonts w:ascii="Times New Roman" w:hAnsi="Times New Roman" w:cs="Times New Roman"/>
          <w:sz w:val="28"/>
          <w:szCs w:val="28"/>
        </w:rPr>
        <w:t>решений не потребует дополнительных расходов, покрываемых за счет средств федерального бюджета и бюджетов субъектов Российской Федерации.</w:t>
      </w:r>
    </w:p>
    <w:p w:rsidR="00CC59B1" w:rsidRPr="005C7A1A" w:rsidRDefault="00F16581" w:rsidP="00F91DB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C59B1">
        <w:rPr>
          <w:rFonts w:ascii="Times New Roman" w:hAnsi="Times New Roman" w:cs="Times New Roman"/>
          <w:sz w:val="28"/>
          <w:szCs w:val="28"/>
        </w:rPr>
        <w:t xml:space="preserve">налогичные по своему содержанию </w:t>
      </w:r>
      <w:r>
        <w:rPr>
          <w:rFonts w:ascii="Times New Roman" w:hAnsi="Times New Roman" w:cs="Times New Roman"/>
          <w:sz w:val="28"/>
          <w:szCs w:val="28"/>
        </w:rPr>
        <w:t>проекты федеральных законов на рассмотрении в</w:t>
      </w:r>
      <w:r w:rsidR="00CC59B1" w:rsidRPr="00CC59B1">
        <w:rPr>
          <w:rFonts w:ascii="Times New Roman" w:hAnsi="Times New Roman" w:cs="Times New Roman"/>
          <w:sz w:val="28"/>
          <w:szCs w:val="28"/>
        </w:rPr>
        <w:t xml:space="preserve"> палатах Федерального Собрания Российской Федерации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C59B1" w:rsidRPr="00CC59B1">
        <w:rPr>
          <w:rFonts w:ascii="Times New Roman" w:hAnsi="Times New Roman" w:cs="Times New Roman"/>
          <w:sz w:val="28"/>
          <w:szCs w:val="28"/>
        </w:rPr>
        <w:t>находятся.</w:t>
      </w:r>
    </w:p>
    <w:sectPr w:rsidR="00CC59B1" w:rsidRPr="005C7A1A" w:rsidSect="00625BC3">
      <w:headerReference w:type="default" r:id="rId6"/>
      <w:pgSz w:w="11906" w:h="16838"/>
      <w:pgMar w:top="1134" w:right="851" w:bottom="1134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3C23" w:rsidRDefault="002D3C23">
      <w:pPr>
        <w:spacing w:after="0" w:line="240" w:lineRule="auto"/>
      </w:pPr>
      <w:r>
        <w:separator/>
      </w:r>
    </w:p>
  </w:endnote>
  <w:endnote w:type="continuationSeparator" w:id="0">
    <w:p w:rsidR="002D3C23" w:rsidRDefault="002D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iberation Serif">
    <w:altName w:val="Times New Roman"/>
    <w:charset w:val="01"/>
    <w:family w:val="swiss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3C23" w:rsidRDefault="002D3C23">
      <w:pPr>
        <w:spacing w:after="0" w:line="240" w:lineRule="auto"/>
      </w:pPr>
      <w:r>
        <w:separator/>
      </w:r>
    </w:p>
  </w:footnote>
  <w:footnote w:type="continuationSeparator" w:id="0">
    <w:p w:rsidR="002D3C23" w:rsidRDefault="002D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96A" w:rsidRDefault="004F796A">
    <w:pPr>
      <w:pStyle w:val="a9"/>
      <w:jc w:val="center"/>
    </w:pPr>
    <w:r w:rsidRPr="003F6CF2">
      <w:rPr>
        <w:rFonts w:ascii="Times New Roman" w:hAnsi="Times New Roman" w:cs="Times New Roman"/>
        <w:sz w:val="24"/>
      </w:rPr>
      <w:fldChar w:fldCharType="begin"/>
    </w:r>
    <w:r w:rsidRPr="003F6CF2">
      <w:rPr>
        <w:rFonts w:ascii="Times New Roman" w:hAnsi="Times New Roman" w:cs="Times New Roman"/>
        <w:sz w:val="24"/>
      </w:rPr>
      <w:instrText xml:space="preserve"> PAGE </w:instrText>
    </w:r>
    <w:r w:rsidRPr="003F6CF2">
      <w:rPr>
        <w:rFonts w:ascii="Times New Roman" w:hAnsi="Times New Roman" w:cs="Times New Roman"/>
        <w:sz w:val="24"/>
      </w:rPr>
      <w:fldChar w:fldCharType="separate"/>
    </w:r>
    <w:r w:rsidR="00F91DB3">
      <w:rPr>
        <w:rFonts w:ascii="Times New Roman" w:hAnsi="Times New Roman" w:cs="Times New Roman"/>
        <w:noProof/>
        <w:sz w:val="24"/>
      </w:rPr>
      <w:t>2</w:t>
    </w:r>
    <w:r w:rsidRPr="003F6CF2">
      <w:rPr>
        <w:rFonts w:ascii="Times New Roman" w:hAnsi="Times New Roman" w:cs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2F"/>
    <w:rsid w:val="00002588"/>
    <w:rsid w:val="00041253"/>
    <w:rsid w:val="0007352C"/>
    <w:rsid w:val="0015235B"/>
    <w:rsid w:val="00193CCE"/>
    <w:rsid w:val="00217900"/>
    <w:rsid w:val="0023318C"/>
    <w:rsid w:val="00244BC8"/>
    <w:rsid w:val="0027686A"/>
    <w:rsid w:val="002C3F2F"/>
    <w:rsid w:val="002D3C23"/>
    <w:rsid w:val="0030230A"/>
    <w:rsid w:val="003338D9"/>
    <w:rsid w:val="00366875"/>
    <w:rsid w:val="0039501C"/>
    <w:rsid w:val="00396C2B"/>
    <w:rsid w:val="003D4B71"/>
    <w:rsid w:val="003F6CF2"/>
    <w:rsid w:val="00484304"/>
    <w:rsid w:val="004D583D"/>
    <w:rsid w:val="004F796A"/>
    <w:rsid w:val="0050002F"/>
    <w:rsid w:val="005A2B34"/>
    <w:rsid w:val="005C7A1A"/>
    <w:rsid w:val="005E0648"/>
    <w:rsid w:val="00602D5C"/>
    <w:rsid w:val="00625BC3"/>
    <w:rsid w:val="00673EB6"/>
    <w:rsid w:val="006A1370"/>
    <w:rsid w:val="00705166"/>
    <w:rsid w:val="00733DB4"/>
    <w:rsid w:val="007422E7"/>
    <w:rsid w:val="007820F8"/>
    <w:rsid w:val="00795479"/>
    <w:rsid w:val="007C49CC"/>
    <w:rsid w:val="007C5099"/>
    <w:rsid w:val="007D06C7"/>
    <w:rsid w:val="007F2CB0"/>
    <w:rsid w:val="00814302"/>
    <w:rsid w:val="00831991"/>
    <w:rsid w:val="00866331"/>
    <w:rsid w:val="00872273"/>
    <w:rsid w:val="00883EA3"/>
    <w:rsid w:val="008F2ED8"/>
    <w:rsid w:val="00975111"/>
    <w:rsid w:val="009D57A3"/>
    <w:rsid w:val="00A031FC"/>
    <w:rsid w:val="00B7288F"/>
    <w:rsid w:val="00B84706"/>
    <w:rsid w:val="00BB1155"/>
    <w:rsid w:val="00C6724F"/>
    <w:rsid w:val="00CB3757"/>
    <w:rsid w:val="00CC59B1"/>
    <w:rsid w:val="00CE553C"/>
    <w:rsid w:val="00D034A5"/>
    <w:rsid w:val="00D05D57"/>
    <w:rsid w:val="00D32892"/>
    <w:rsid w:val="00D433D3"/>
    <w:rsid w:val="00D62A30"/>
    <w:rsid w:val="00DC1907"/>
    <w:rsid w:val="00E07905"/>
    <w:rsid w:val="00E126C7"/>
    <w:rsid w:val="00E25EAF"/>
    <w:rsid w:val="00E35125"/>
    <w:rsid w:val="00E66C2E"/>
    <w:rsid w:val="00E85667"/>
    <w:rsid w:val="00EA5F0C"/>
    <w:rsid w:val="00EB49E6"/>
    <w:rsid w:val="00EC50B9"/>
    <w:rsid w:val="00EE7E6F"/>
    <w:rsid w:val="00F16581"/>
    <w:rsid w:val="00F91DB3"/>
    <w:rsid w:val="00F97D1E"/>
    <w:rsid w:val="00FB60EE"/>
    <w:rsid w:val="00F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5:chartTrackingRefBased/>
  <w15:docId w15:val="{4620DFD0-B755-49D8-8E01-111767BC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ascii="PT Sans" w:hAnsi="PT Sans" w:cs="Noto Sans Devanagari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PT Sans" w:hAnsi="PT Sans" w:cs="Noto Sans Devanagari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Title"/>
    <w:basedOn w:val="a"/>
    <w:next w:val="a"/>
    <w:link w:val="ac"/>
    <w:uiPriority w:val="10"/>
    <w:qFormat/>
    <w:rsid w:val="007D06C7"/>
    <w:pPr>
      <w:spacing w:after="24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c">
    <w:name w:val="Заголовок Знак"/>
    <w:link w:val="ab"/>
    <w:uiPriority w:val="10"/>
    <w:rsid w:val="007D06C7"/>
    <w:rPr>
      <w:rFonts w:eastAsia="Calibri"/>
      <w:b/>
      <w:sz w:val="28"/>
      <w:szCs w:val="28"/>
      <w:lang w:eastAsia="zh-CN"/>
    </w:rPr>
  </w:style>
  <w:style w:type="paragraph" w:styleId="22">
    <w:name w:val="Body Text 2"/>
    <w:basedOn w:val="a"/>
    <w:link w:val="23"/>
    <w:uiPriority w:val="99"/>
    <w:unhideWhenUsed/>
    <w:rsid w:val="007D06C7"/>
    <w:pPr>
      <w:spacing w:after="24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23">
    <w:name w:val="Основной текст 2 Знак"/>
    <w:link w:val="22"/>
    <w:uiPriority w:val="99"/>
    <w:rsid w:val="007D06C7"/>
    <w:rPr>
      <w:rFonts w:eastAsia="Calibri"/>
      <w:b/>
      <w:sz w:val="28"/>
      <w:szCs w:val="28"/>
      <w:lang w:eastAsia="zh-CN"/>
    </w:rPr>
  </w:style>
  <w:style w:type="paragraph" w:styleId="ad">
    <w:name w:val="Body Text Indent"/>
    <w:basedOn w:val="a"/>
    <w:link w:val="ae"/>
    <w:uiPriority w:val="99"/>
    <w:unhideWhenUsed/>
    <w:rsid w:val="003F6CF2"/>
    <w:pPr>
      <w:spacing w:after="0" w:line="360" w:lineRule="auto"/>
      <w:ind w:firstLine="708"/>
      <w:jc w:val="both"/>
    </w:pPr>
    <w:rPr>
      <w:rFonts w:ascii="Liberation Serif" w:hAnsi="Liberation Serif" w:cs="Liberation Serif"/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rsid w:val="003F6CF2"/>
    <w:rPr>
      <w:rFonts w:ascii="Liberation Serif" w:eastAsia="Calibri" w:hAnsi="Liberation Serif" w:cs="Liberation Serif"/>
      <w:sz w:val="28"/>
      <w:szCs w:val="28"/>
      <w:lang w:eastAsia="zh-CN"/>
    </w:rPr>
  </w:style>
  <w:style w:type="paragraph" w:styleId="24">
    <w:name w:val="Body Text Indent 2"/>
    <w:basedOn w:val="a"/>
    <w:link w:val="25"/>
    <w:uiPriority w:val="99"/>
    <w:unhideWhenUsed/>
    <w:rsid w:val="00EE7E6F"/>
    <w:pPr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rsid w:val="00EE7E6F"/>
    <w:rPr>
      <w:rFonts w:eastAsia="Calibri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Статья: Срок давности привлечения к административной ответственности - не рудимент!(Зырянов С.М.)("Административное право и процесс", 2019, N 8)</vt:lpstr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Статья: Срок давности привлечения к административной ответственности - не рудимент!(Зырянов С.М.)("Административное право и процесс", 2019, N 8)</dc:title>
  <dc:subject/>
  <dc:creator>ФЕДОСЕНКО Андрей Владимирович</dc:creator>
  <cp:keywords/>
  <cp:lastModifiedBy>Алексей Парамонов</cp:lastModifiedBy>
  <cp:revision>2</cp:revision>
  <cp:lastPrinted>2021-08-18T14:47:00Z</cp:lastPrinted>
  <dcterms:created xsi:type="dcterms:W3CDTF">2023-03-19T23:56:00Z</dcterms:created>
  <dcterms:modified xsi:type="dcterms:W3CDTF">2023-03-19T23:56:00Z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4021.00.29</vt:lpwstr>
  </property>
</Properties>
</file>