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76" w:rsidRPr="005C5D03" w:rsidRDefault="005C5D03" w:rsidP="005C5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34B3" w:rsidRPr="008305B0" w:rsidRDefault="005C5D03" w:rsidP="00A834B3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5D03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C5D03">
        <w:rPr>
          <w:rFonts w:ascii="Times New Roman" w:hAnsi="Times New Roman" w:cs="Times New Roman"/>
          <w:b/>
          <w:sz w:val="28"/>
          <w:szCs w:val="28"/>
        </w:rPr>
        <w:t>«</w:t>
      </w:r>
      <w:r w:rsidR="00A834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 пункт 4</w:t>
      </w:r>
      <w:r w:rsidR="00A834B3" w:rsidRPr="00830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Порядка </w:t>
      </w:r>
      <w:r w:rsidR="00A834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санкционирования операций, связанных с реализацией инфраструктурных проектов, источником финансового обеспечения которых являются средства бюджетного кредита, предоставленного из федерального бюджета бюджету субъекта Российской Федерации, утвержденного приказом Министерства финансов Российской Федерации от 22 декабря 2021 г. № 218н</w:t>
      </w:r>
    </w:p>
    <w:p w:rsidR="00432880" w:rsidRDefault="00432880" w:rsidP="00A83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369D" w:rsidRDefault="00FD369D" w:rsidP="00432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7D68" w:rsidRDefault="00137D68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528BD" w:rsidRPr="005528BD" w:rsidRDefault="00137D68" w:rsidP="005528BD">
      <w:pPr>
        <w:widowControl w:val="0"/>
        <w:autoSpaceDE w:val="0"/>
        <w:autoSpaceDN w:val="0"/>
        <w:spacing w:after="0" w:line="312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Проект п</w:t>
      </w:r>
      <w:r w:rsidRPr="00137D68">
        <w:rPr>
          <w:rFonts w:ascii="Times New Roman" w:hAnsi="Times New Roman" w:cs="Times New Roman"/>
          <w:sz w:val="28"/>
        </w:rPr>
        <w:t>риказ</w:t>
      </w:r>
      <w:r>
        <w:rPr>
          <w:rFonts w:ascii="Times New Roman" w:hAnsi="Times New Roman" w:cs="Times New Roman"/>
          <w:sz w:val="28"/>
        </w:rPr>
        <w:t>а</w:t>
      </w:r>
      <w:r w:rsidRPr="00137D68">
        <w:rPr>
          <w:rFonts w:ascii="Times New Roman" w:hAnsi="Times New Roman" w:cs="Times New Roman"/>
          <w:sz w:val="28"/>
        </w:rPr>
        <w:t xml:space="preserve"> </w:t>
      </w:r>
      <w:r w:rsidR="005528BD" w:rsidRPr="005528BD">
        <w:rPr>
          <w:rFonts w:ascii="Times New Roman" w:eastAsia="Calibri" w:hAnsi="Times New Roman" w:cs="Times New Roman"/>
          <w:sz w:val="28"/>
          <w:szCs w:val="28"/>
        </w:rPr>
        <w:t>подготовлен в целях совершенствования порядка санкционирования операций</w:t>
      </w:r>
      <w:r w:rsidR="005528BD"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реализацией инфраструктурных проектов, источником финансового обеспечения которых являются средства бюджетного кредита, предоставленного из федерального бюджета бюджету субъекта Российской Федерации</w:t>
      </w:r>
      <w:r w:rsid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целевые расходы) </w:t>
      </w:r>
      <w:r w:rsidR="005528BD"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упрощения контроля при его осуществлении, с учетом сложившейся правоприменительной практики.</w:t>
      </w:r>
    </w:p>
    <w:p w:rsidR="005528BD" w:rsidRPr="005528BD" w:rsidRDefault="005528BD" w:rsidP="005528BD">
      <w:pPr>
        <w:widowControl w:val="0"/>
        <w:autoSpaceDE w:val="0"/>
        <w:autoSpaceDN w:val="0"/>
        <w:spacing w:after="0" w:line="312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приказа изменения направлены на урегулирование вопросов, связанных с осуществлением территориальными органами Федерального казначейства проверки документов при санкционировании операций по целевым расходам получателей средств бюджета субъекта Российской Федерации (местного бюджета) на наличие аналитического кода бюджетного кредита в документе, подтверждающем возникновение бюджетного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наличия в реквизитах получателя платежа распоряжения о совершении  казначейского платежа номера лицевого счета, открытого участнику казначейского сопровождения в </w:t>
      </w:r>
      <w:r w:rsidR="009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 Федерального казначейства.</w:t>
      </w:r>
    </w:p>
    <w:p w:rsidR="00137D68" w:rsidRDefault="005528BD" w:rsidP="005B2AE5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528BD">
        <w:rPr>
          <w:rFonts w:ascii="Times New Roman" w:eastAsia="Calibri" w:hAnsi="Times New Roman" w:cs="Times New Roman"/>
          <w:sz w:val="28"/>
          <w:szCs w:val="28"/>
        </w:rPr>
        <w:t>роектом приказа предлагается установить исключени</w:t>
      </w:r>
      <w:r w:rsidR="009C44BD">
        <w:rPr>
          <w:rFonts w:ascii="Times New Roman" w:eastAsia="Calibri" w:hAnsi="Times New Roman" w:cs="Times New Roman"/>
          <w:sz w:val="28"/>
          <w:szCs w:val="28"/>
        </w:rPr>
        <w:t>я</w:t>
      </w:r>
      <w:r w:rsidRPr="005528B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которым</w:t>
      </w:r>
      <w:r w:rsidR="009C44BD">
        <w:rPr>
          <w:rFonts w:ascii="Times New Roman" w:eastAsia="Calibri" w:hAnsi="Times New Roman" w:cs="Times New Roman"/>
          <w:sz w:val="28"/>
          <w:szCs w:val="28"/>
        </w:rPr>
        <w:t>и</w:t>
      </w:r>
      <w:r w:rsidRPr="0055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органы Федерального казначейства не будут осуществлять проверк</w:t>
      </w:r>
      <w:r w:rsidR="009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8BD">
        <w:rPr>
          <w:rFonts w:ascii="Times New Roman" w:eastAsia="Calibri" w:hAnsi="Times New Roman" w:cs="Times New Roman"/>
          <w:sz w:val="28"/>
          <w:szCs w:val="28"/>
        </w:rPr>
        <w:t xml:space="preserve">наличия аналитического кода бюджетного кредита в </w:t>
      </w:r>
      <w:r w:rsidR="009C44BD">
        <w:rPr>
          <w:rFonts w:ascii="Times New Roman" w:eastAsia="Calibri" w:hAnsi="Times New Roman" w:cs="Times New Roman"/>
          <w:sz w:val="28"/>
          <w:szCs w:val="28"/>
        </w:rPr>
        <w:t xml:space="preserve">исполнительных </w:t>
      </w:r>
      <w:r w:rsidRPr="005528BD">
        <w:rPr>
          <w:rFonts w:ascii="Times New Roman" w:eastAsia="Calibri" w:hAnsi="Times New Roman" w:cs="Times New Roman"/>
          <w:sz w:val="28"/>
          <w:szCs w:val="28"/>
        </w:rPr>
        <w:t xml:space="preserve">документах, на </w:t>
      </w:r>
      <w:r w:rsidRPr="0055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которых возникают бюджетные обязательства, </w:t>
      </w:r>
      <w:r w:rsidR="005B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наличи</w:t>
      </w:r>
      <w:r w:rsidR="009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лицевого счета, открытого участнику казначейского сопровождения в</w:t>
      </w:r>
      <w:r w:rsidR="009C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</w:t>
      </w:r>
      <w:bookmarkStart w:id="0" w:name="_GoBack"/>
      <w:bookmarkEnd w:id="0"/>
      <w:r w:rsidR="005B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Федерального казначейства, в случае оплаты целевых расходов, не подлежащих в соответствии с бюджетным законодательством казначейскому </w:t>
      </w:r>
      <w:r w:rsidR="000A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опровождению.</w:t>
      </w:r>
    </w:p>
    <w:p w:rsidR="00137D68" w:rsidRDefault="00137D68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6B2" w:rsidRDefault="001516B2" w:rsidP="00151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16B2" w:rsidSect="005C5D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03"/>
    <w:rsid w:val="000275CF"/>
    <w:rsid w:val="000335A1"/>
    <w:rsid w:val="000418CD"/>
    <w:rsid w:val="000A3114"/>
    <w:rsid w:val="000F2A45"/>
    <w:rsid w:val="00137D68"/>
    <w:rsid w:val="001516B2"/>
    <w:rsid w:val="00254960"/>
    <w:rsid w:val="00301B0B"/>
    <w:rsid w:val="00432880"/>
    <w:rsid w:val="004C467C"/>
    <w:rsid w:val="004F36E5"/>
    <w:rsid w:val="00514749"/>
    <w:rsid w:val="005528BD"/>
    <w:rsid w:val="005706F8"/>
    <w:rsid w:val="00584CC9"/>
    <w:rsid w:val="00597FA6"/>
    <w:rsid w:val="005B2AE5"/>
    <w:rsid w:val="005C5D03"/>
    <w:rsid w:val="006421E4"/>
    <w:rsid w:val="0064613B"/>
    <w:rsid w:val="00661310"/>
    <w:rsid w:val="0068347B"/>
    <w:rsid w:val="007969EE"/>
    <w:rsid w:val="007C1DC5"/>
    <w:rsid w:val="009006A1"/>
    <w:rsid w:val="009B01EF"/>
    <w:rsid w:val="009C44BD"/>
    <w:rsid w:val="009D4860"/>
    <w:rsid w:val="00A834B3"/>
    <w:rsid w:val="00AE0924"/>
    <w:rsid w:val="00B34B76"/>
    <w:rsid w:val="00B471C7"/>
    <w:rsid w:val="00B934DA"/>
    <w:rsid w:val="00D1551A"/>
    <w:rsid w:val="00DC3DD1"/>
    <w:rsid w:val="00DF2A65"/>
    <w:rsid w:val="00E320F3"/>
    <w:rsid w:val="00E85324"/>
    <w:rsid w:val="00E92409"/>
    <w:rsid w:val="00E97602"/>
    <w:rsid w:val="00F024CB"/>
    <w:rsid w:val="00F200D7"/>
    <w:rsid w:val="00F32446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3E20"/>
  <w15:docId w15:val="{44BA9F93-4C67-4862-BF20-8378667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ИЛЬИНА АЛЬБИНА ВЕНЕГДИТОВНА</cp:lastModifiedBy>
  <cp:revision>6</cp:revision>
  <cp:lastPrinted>2023-02-16T14:36:00Z</cp:lastPrinted>
  <dcterms:created xsi:type="dcterms:W3CDTF">2023-02-16T14:22:00Z</dcterms:created>
  <dcterms:modified xsi:type="dcterms:W3CDTF">2023-02-17T12:33:00Z</dcterms:modified>
</cp:coreProperties>
</file>