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A2" w:rsidRPr="00EF4FA2" w:rsidRDefault="00EF4FA2" w:rsidP="00EF4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3E54" w:rsidRPr="00EF4FA2" w:rsidRDefault="00EF4FA2" w:rsidP="00EF4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A2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финансов Российской Федерации «О внесении изменений в приказ Министерства финансов Российской Федерации от 25 ноября 2020 г. № 281н «Об утверждении типовой формы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EF4FA2" w:rsidRDefault="00EF4FA2" w:rsidP="00EF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FA2" w:rsidRPr="00EF4FA2" w:rsidRDefault="00EF4FA2" w:rsidP="00EF4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Pr="00EF4FA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FA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bookmarkStart w:id="0" w:name="_GoBack"/>
      <w:bookmarkEnd w:id="0"/>
      <w:r w:rsidRPr="00EF4FA2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финансов Российской Федерации от 25 ноября 2020 г. № 281н «Об утверждении типовой формы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Приказ, Типовая форма соглашения) разработан в соответствии с абзацем вторым подпункта «а» пункта 2 статьи 3 Федерального закона от 28 декабря 2022 г. № 568-ФЗ «О внесении изменений в отдельные законодательные акты Российской Федерации и признании утратившей силу части 3 статьи 3 Федерального закона «О внесении изменений в отдельные законодательные акты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568-ФЗ).</w:t>
      </w:r>
    </w:p>
    <w:p w:rsidR="00EF4FA2" w:rsidRPr="00EF4FA2" w:rsidRDefault="00EF4FA2" w:rsidP="00EF4FA2">
      <w:pPr>
        <w:jc w:val="both"/>
        <w:rPr>
          <w:rFonts w:ascii="Times New Roman" w:hAnsi="Times New Roman" w:cs="Times New Roman"/>
          <w:sz w:val="28"/>
          <w:szCs w:val="28"/>
        </w:rPr>
      </w:pPr>
      <w:r w:rsidRPr="00EF4FA2">
        <w:rPr>
          <w:rFonts w:ascii="Times New Roman" w:hAnsi="Times New Roman" w:cs="Times New Roman"/>
          <w:sz w:val="28"/>
          <w:szCs w:val="28"/>
        </w:rPr>
        <w:t>Целью издания Приказа является приведение положений Типовой формы соглашения в соответствие с частью 2</w:t>
      </w:r>
      <w:r w:rsidRPr="00EF4F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F4FA2">
        <w:rPr>
          <w:rFonts w:ascii="Times New Roman" w:hAnsi="Times New Roman" w:cs="Times New Roman"/>
          <w:sz w:val="28"/>
          <w:szCs w:val="28"/>
        </w:rPr>
        <w:t xml:space="preserve"> статьи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4FA2">
        <w:rPr>
          <w:rFonts w:ascii="Times New Roman" w:hAnsi="Times New Roman" w:cs="Times New Roman"/>
          <w:sz w:val="28"/>
          <w:szCs w:val="28"/>
        </w:rPr>
        <w:t>от 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  <w:p w:rsidR="00EF4FA2" w:rsidRPr="00EF4FA2" w:rsidRDefault="00EF4FA2" w:rsidP="00EF4FA2">
      <w:pPr>
        <w:jc w:val="both"/>
        <w:rPr>
          <w:rFonts w:ascii="Times New Roman" w:hAnsi="Times New Roman" w:cs="Times New Roman"/>
          <w:sz w:val="28"/>
          <w:szCs w:val="28"/>
        </w:rPr>
      </w:pPr>
      <w:r w:rsidRPr="00EF4FA2">
        <w:rPr>
          <w:rFonts w:ascii="Times New Roman" w:hAnsi="Times New Roman" w:cs="Times New Roman"/>
          <w:sz w:val="28"/>
          <w:szCs w:val="28"/>
        </w:rPr>
        <w:t xml:space="preserve">Мотивом издания Приказа является унификация Типовой формы соглашения для всех направлений апробации, определенных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4FA2">
        <w:rPr>
          <w:rFonts w:ascii="Times New Roman" w:hAnsi="Times New Roman" w:cs="Times New Roman"/>
          <w:sz w:val="28"/>
          <w:szCs w:val="28"/>
        </w:rPr>
        <w:t>№ 189-ФЗ.</w:t>
      </w:r>
    </w:p>
    <w:sectPr w:rsidR="00EF4FA2" w:rsidRPr="00EF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3"/>
    <w:rsid w:val="001A3E54"/>
    <w:rsid w:val="00605CD3"/>
    <w:rsid w:val="006949D4"/>
    <w:rsid w:val="00E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4686"/>
  <w15:chartTrackingRefBased/>
  <w15:docId w15:val="{69648023-CBCC-40EF-93BC-08AE374F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Валерия Юрьевна</dc:creator>
  <cp:keywords/>
  <dc:description/>
  <cp:lastModifiedBy>Александрова Валерия Юрьевна</cp:lastModifiedBy>
  <cp:revision>1</cp:revision>
  <dcterms:created xsi:type="dcterms:W3CDTF">2023-02-09T13:51:00Z</dcterms:created>
  <dcterms:modified xsi:type="dcterms:W3CDTF">2023-02-09T14:15:00Z</dcterms:modified>
</cp:coreProperties>
</file>