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47" w:rsidRDefault="00870547"/>
    <w:p w:rsidR="00DF27A4" w:rsidRPr="00DF27A4" w:rsidRDefault="00DF27A4" w:rsidP="00DF27A4">
      <w:pPr>
        <w:widowControl w:val="0"/>
        <w:spacing w:before="0" w:after="0" w:line="317" w:lineRule="exact"/>
        <w:contextualSpacing w:val="0"/>
        <w:jc w:val="center"/>
        <w:rPr>
          <w:b/>
          <w:color w:val="000000"/>
          <w:sz w:val="28"/>
          <w:shd w:val="clear" w:color="auto" w:fill="FFFFFF"/>
        </w:rPr>
      </w:pPr>
      <w:r w:rsidRPr="00DF27A4">
        <w:rPr>
          <w:b/>
          <w:color w:val="000000"/>
          <w:sz w:val="28"/>
          <w:shd w:val="clear" w:color="auto" w:fill="FFFFFF"/>
        </w:rPr>
        <w:t>ПОЯСНИТЕЛЬНАЯ ЗАПИСКА</w:t>
      </w:r>
    </w:p>
    <w:p w:rsidR="00DF27A4" w:rsidRPr="00DF27A4" w:rsidRDefault="00DF27A4" w:rsidP="00DF27A4">
      <w:pPr>
        <w:widowControl w:val="0"/>
        <w:spacing w:before="0" w:after="0" w:line="317" w:lineRule="exact"/>
        <w:contextualSpacing w:val="0"/>
        <w:jc w:val="center"/>
        <w:rPr>
          <w:b/>
          <w:color w:val="000000"/>
          <w:sz w:val="28"/>
          <w:shd w:val="clear" w:color="auto" w:fill="FFFFFF"/>
        </w:rPr>
      </w:pPr>
      <w:r w:rsidRPr="00DF27A4">
        <w:rPr>
          <w:b/>
          <w:color w:val="000000"/>
          <w:sz w:val="28"/>
          <w:shd w:val="clear" w:color="auto" w:fill="FFFFFF"/>
        </w:rPr>
        <w:t>к проекту постановления Правительства Российской Федерации</w:t>
      </w:r>
    </w:p>
    <w:p w:rsidR="00DF27A4" w:rsidRPr="00DF27A4" w:rsidRDefault="00DF27A4" w:rsidP="00DF27A4">
      <w:pPr>
        <w:widowControl w:val="0"/>
        <w:spacing w:before="0" w:after="0" w:line="240" w:lineRule="auto"/>
        <w:contextualSpacing w:val="0"/>
        <w:jc w:val="center"/>
        <w:rPr>
          <w:b/>
          <w:sz w:val="28"/>
        </w:rPr>
      </w:pPr>
      <w:r w:rsidRPr="00DF27A4">
        <w:rPr>
          <w:rFonts w:eastAsia="Times New Roman"/>
          <w:bCs/>
          <w:color w:val="000000"/>
          <w:sz w:val="28"/>
          <w:shd w:val="clear" w:color="auto" w:fill="FFFFFF"/>
          <w:lang w:eastAsia="ru-RU"/>
        </w:rPr>
        <w:t>«</w:t>
      </w:r>
      <w:r w:rsidRPr="00DF27A4">
        <w:rPr>
          <w:b/>
          <w:sz w:val="28"/>
        </w:rPr>
        <w:t xml:space="preserve">О введении временного запрета на вывоз из Российской Федерации </w:t>
      </w:r>
    </w:p>
    <w:p w:rsidR="00DF27A4" w:rsidRPr="00DF27A4" w:rsidRDefault="00DF27A4" w:rsidP="00DF27A4">
      <w:pPr>
        <w:spacing w:before="0" w:after="0" w:line="259" w:lineRule="auto"/>
        <w:contextualSpacing w:val="0"/>
        <w:jc w:val="center"/>
        <w:rPr>
          <w:b/>
          <w:bCs/>
          <w:sz w:val="28"/>
        </w:rPr>
      </w:pPr>
      <w:r w:rsidRPr="00DF27A4">
        <w:rPr>
          <w:b/>
          <w:bCs/>
          <w:sz w:val="28"/>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w:t>
      </w:r>
      <w:r w:rsidR="004D0AE6">
        <w:rPr>
          <w:b/>
          <w:bCs/>
          <w:sz w:val="28"/>
        </w:rPr>
        <w:t>х</w:t>
      </w:r>
      <w:r w:rsidRPr="00DF27A4">
        <w:rPr>
          <w:b/>
          <w:bCs/>
          <w:sz w:val="28"/>
        </w:rPr>
        <w:t xml:space="preserve"> главным образом для извлечения драгоценных металлов»</w:t>
      </w:r>
    </w:p>
    <w:p w:rsidR="00870547" w:rsidRDefault="00870547"/>
    <w:p w:rsidR="00DF27A4" w:rsidRDefault="00DF27A4"/>
    <w:p w:rsidR="00DF27A4"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Проект постановления Правительства Российской Федерации «</w:t>
      </w:r>
      <w:r w:rsidRPr="00DF27A4">
        <w:rPr>
          <w:sz w:val="28"/>
        </w:rPr>
        <w:t xml:space="preserve">О введении временного запрета на вывоз из Российской Федерации </w:t>
      </w:r>
      <w:r w:rsidRPr="00DF27A4">
        <w:rPr>
          <w:bCs/>
          <w:sz w:val="28"/>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w:t>
      </w:r>
      <w:r w:rsidR="004D0AE6">
        <w:rPr>
          <w:bCs/>
          <w:sz w:val="28"/>
        </w:rPr>
        <w:t>х</w:t>
      </w:r>
      <w:r w:rsidRPr="00DF27A4">
        <w:rPr>
          <w:bCs/>
          <w:sz w:val="28"/>
        </w:rPr>
        <w:t xml:space="preserve"> главным образом для извлечения драгоценных металлов</w:t>
      </w:r>
      <w:r w:rsidRPr="00DF27A4">
        <w:rPr>
          <w:rFonts w:eastAsia="Times New Roman"/>
          <w:color w:val="000000"/>
          <w:sz w:val="28"/>
          <w:shd w:val="clear" w:color="auto" w:fill="FFFFFF"/>
          <w:lang w:eastAsia="ru-RU"/>
        </w:rPr>
        <w:t>» подготовлен в соответствии с положениями</w:t>
      </w:r>
      <w:r w:rsidRPr="00DF27A4">
        <w:rPr>
          <w:rFonts w:eastAsia="Times New Roman"/>
          <w:color w:val="000000"/>
          <w:szCs w:val="24"/>
          <w:lang w:eastAsia="ru-RU"/>
        </w:rPr>
        <w:t xml:space="preserve"> </w:t>
      </w:r>
      <w:r w:rsidRPr="00DF27A4">
        <w:rPr>
          <w:rFonts w:eastAsia="Times New Roman"/>
          <w:color w:val="000000"/>
          <w:sz w:val="28"/>
          <w:shd w:val="clear" w:color="auto" w:fill="FFFFFF"/>
          <w:lang w:eastAsia="ru-RU"/>
        </w:rPr>
        <w:t xml:space="preserve">Протокола                      о мерах нетарифного регулирования в отношении третьих стран (приложение № 7 к Договору о Евразийском экономическом союзе от 29 мая 2014 г.,)                                    (далее </w:t>
      </w:r>
      <w:r w:rsidR="00470741">
        <w:rPr>
          <w:rFonts w:eastAsia="Times New Roman"/>
          <w:color w:val="000000"/>
          <w:sz w:val="28"/>
          <w:shd w:val="clear" w:color="auto" w:fill="FFFFFF"/>
          <w:lang w:eastAsia="ru-RU"/>
        </w:rPr>
        <w:t>–</w:t>
      </w:r>
      <w:r w:rsidRPr="00DF27A4">
        <w:rPr>
          <w:rFonts w:eastAsia="Times New Roman"/>
          <w:color w:val="000000"/>
          <w:sz w:val="28"/>
          <w:shd w:val="clear" w:color="auto" w:fill="FFFFFF"/>
          <w:lang w:eastAsia="ru-RU"/>
        </w:rPr>
        <w:t xml:space="preserve"> Протокол) и Федерального закона от 8 декабря 2003 г. № 164-ФЗ                             «Об основах государственного регулирования внешнеторговой деятельности»                                        (далее – Федеральный закон № 164-ФЗ).</w:t>
      </w:r>
    </w:p>
    <w:p w:rsidR="00DF27A4"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 xml:space="preserve">Протоколом установлено, что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Евразийского экономического союза, в исключительных случаях могут устанавливаться временные запреты или временные количественные ограничения экспорта. </w:t>
      </w:r>
    </w:p>
    <w:p w:rsidR="00A71736"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Согласно Федеральному закону № 164-ФЗ</w:t>
      </w:r>
      <w:r w:rsidRPr="00DF27A4">
        <w:rPr>
          <w:sz w:val="28"/>
        </w:rPr>
        <w:t xml:space="preserve"> </w:t>
      </w:r>
      <w:r w:rsidRPr="00DF27A4">
        <w:rPr>
          <w:rFonts w:eastAsia="Times New Roman"/>
          <w:color w:val="000000"/>
          <w:sz w:val="28"/>
          <w:shd w:val="clear" w:color="auto" w:fill="FFFFFF"/>
          <w:lang w:eastAsia="ru-RU"/>
        </w:rPr>
        <w:t xml:space="preserve">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w:t>
      </w:r>
      <w:hyperlink r:id="rId7" w:history="1">
        <w:r w:rsidRPr="00DF27A4">
          <w:rPr>
            <w:rFonts w:eastAsia="Times New Roman"/>
            <w:sz w:val="28"/>
            <w:shd w:val="clear" w:color="auto" w:fill="FFFFFF"/>
            <w:lang w:eastAsia="ru-RU"/>
          </w:rPr>
          <w:t>Перечень</w:t>
        </w:r>
      </w:hyperlink>
      <w:r w:rsidRPr="00DF27A4">
        <w:rPr>
          <w:rFonts w:eastAsia="Times New Roman"/>
          <w:color w:val="000000"/>
          <w:sz w:val="28"/>
          <w:shd w:val="clear" w:color="auto" w:fill="FFFFFF"/>
          <w:lang w:eastAsia="ru-RU"/>
        </w:rPr>
        <w:t xml:space="preserve"> товаров, являющихся существенно важными для внутреннего рынка Российской Федерации, определен постановлением Правительства Российской Федерации </w:t>
      </w:r>
      <w:r w:rsidRPr="00DF27A4">
        <w:rPr>
          <w:rFonts w:eastAsia="Times New Roman"/>
          <w:color w:val="000000"/>
          <w:sz w:val="28"/>
          <w:lang w:eastAsia="ru-RU"/>
        </w:rPr>
        <w:t xml:space="preserve">от 15 декабря 2007 г. № 877 «Об утверждении перечня товаров, являющихся существенно важными для внутреннего рынка Российской Федерации, в отношении которых </w:t>
      </w:r>
      <w:r w:rsidR="00790E91">
        <w:rPr>
          <w:rFonts w:eastAsia="Times New Roman"/>
          <w:color w:val="000000"/>
          <w:sz w:val="28"/>
          <w:lang w:eastAsia="ru-RU"/>
        </w:rPr>
        <w:t xml:space="preserve">                                                  </w:t>
      </w:r>
      <w:r w:rsidRPr="00DF27A4">
        <w:rPr>
          <w:rFonts w:eastAsia="Times New Roman"/>
          <w:color w:val="000000"/>
          <w:sz w:val="28"/>
          <w:lang w:eastAsia="ru-RU"/>
        </w:rPr>
        <w:t>в исключительных случаях могут быть установлены временные ограничения или запреты экспорта».</w:t>
      </w:r>
    </w:p>
    <w:p w:rsidR="000F0183" w:rsidRDefault="00A71736" w:rsidP="00AB6F05">
      <w:pPr>
        <w:tabs>
          <w:tab w:val="left" w:pos="851"/>
        </w:tabs>
        <w:spacing w:after="0" w:line="312" w:lineRule="auto"/>
        <w:jc w:val="both"/>
        <w:rPr>
          <w:sz w:val="28"/>
        </w:rPr>
      </w:pPr>
      <w:r>
        <w:rPr>
          <w:sz w:val="28"/>
        </w:rPr>
        <w:lastRenderedPageBreak/>
        <w:tab/>
        <w:t>П</w:t>
      </w:r>
      <w:r w:rsidR="000F0183">
        <w:rPr>
          <w:sz w:val="28"/>
        </w:rPr>
        <w:t>остановлени</w:t>
      </w:r>
      <w:r>
        <w:rPr>
          <w:sz w:val="28"/>
        </w:rPr>
        <w:t>ем</w:t>
      </w:r>
      <w:r w:rsidR="000F0183">
        <w:rPr>
          <w:sz w:val="28"/>
        </w:rPr>
        <w:t xml:space="preserve"> Пра</w:t>
      </w:r>
      <w:r w:rsidR="00751EA8">
        <w:rPr>
          <w:sz w:val="28"/>
        </w:rPr>
        <w:t xml:space="preserve">вительства Российской Федерации </w:t>
      </w:r>
      <w:r w:rsidR="00117A9C">
        <w:rPr>
          <w:sz w:val="28"/>
        </w:rPr>
        <w:t xml:space="preserve">                                                          </w:t>
      </w:r>
      <w:r>
        <w:rPr>
          <w:sz w:val="28"/>
        </w:rPr>
        <w:t xml:space="preserve">от </w:t>
      </w:r>
      <w:r w:rsidR="00117A9C">
        <w:rPr>
          <w:sz w:val="28"/>
        </w:rPr>
        <w:t xml:space="preserve">31 августа </w:t>
      </w:r>
      <w:r>
        <w:rPr>
          <w:sz w:val="28"/>
        </w:rPr>
        <w:t>202</w:t>
      </w:r>
      <w:r w:rsidR="00117A9C">
        <w:rPr>
          <w:sz w:val="28"/>
        </w:rPr>
        <w:t>2</w:t>
      </w:r>
      <w:r w:rsidR="00470741">
        <w:rPr>
          <w:sz w:val="28"/>
        </w:rPr>
        <w:t xml:space="preserve"> г. </w:t>
      </w:r>
      <w:r>
        <w:rPr>
          <w:sz w:val="28"/>
        </w:rPr>
        <w:t xml:space="preserve">№ </w:t>
      </w:r>
      <w:r w:rsidR="00117A9C">
        <w:rPr>
          <w:sz w:val="28"/>
        </w:rPr>
        <w:t>1519</w:t>
      </w:r>
      <w:r>
        <w:rPr>
          <w:sz w:val="28"/>
        </w:rPr>
        <w:t xml:space="preserve"> </w:t>
      </w:r>
      <w:r w:rsidR="000F0183">
        <w:rPr>
          <w:sz w:val="28"/>
        </w:rPr>
        <w:t xml:space="preserve">«О введении временного запрета </w:t>
      </w:r>
      <w:r w:rsidR="000F0183" w:rsidRPr="00D23C83">
        <w:rPr>
          <w:sz w:val="28"/>
        </w:rPr>
        <w:t xml:space="preserve">на вывоз из Российской Федерации </w:t>
      </w:r>
      <w:r w:rsidR="00AB6F05">
        <w:rPr>
          <w:bCs/>
          <w:sz w:val="28"/>
        </w:rPr>
        <w:t xml:space="preserve">отходов </w:t>
      </w:r>
      <w:r w:rsidR="000F0183" w:rsidRPr="00E5579D">
        <w:rPr>
          <w:bCs/>
          <w:sz w:val="28"/>
        </w:rPr>
        <w:t>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w:t>
      </w:r>
      <w:r w:rsidR="004D0AE6">
        <w:rPr>
          <w:bCs/>
          <w:sz w:val="28"/>
        </w:rPr>
        <w:t>х</w:t>
      </w:r>
      <w:r w:rsidR="000F0183" w:rsidRPr="00E5579D">
        <w:rPr>
          <w:bCs/>
          <w:sz w:val="28"/>
        </w:rPr>
        <w:t xml:space="preserve"> главным образом для извлечения драгоценных металлов</w:t>
      </w:r>
      <w:r w:rsidR="000F0183">
        <w:rPr>
          <w:bCs/>
          <w:sz w:val="28"/>
        </w:rPr>
        <w:t>»</w:t>
      </w:r>
      <w:r w:rsidR="00385352">
        <w:rPr>
          <w:bCs/>
          <w:sz w:val="28"/>
        </w:rPr>
        <w:t xml:space="preserve"> с 1 </w:t>
      </w:r>
      <w:r w:rsidR="00117A9C">
        <w:rPr>
          <w:bCs/>
          <w:sz w:val="28"/>
        </w:rPr>
        <w:t>сентября</w:t>
      </w:r>
      <w:r w:rsidR="00385352">
        <w:rPr>
          <w:bCs/>
          <w:sz w:val="28"/>
        </w:rPr>
        <w:t xml:space="preserve"> 2022 года</w:t>
      </w:r>
      <w:r>
        <w:rPr>
          <w:bCs/>
          <w:sz w:val="28"/>
        </w:rPr>
        <w:t xml:space="preserve"> по </w:t>
      </w:r>
      <w:r w:rsidR="00117A9C">
        <w:rPr>
          <w:bCs/>
          <w:sz w:val="28"/>
        </w:rPr>
        <w:t>28 февраля</w:t>
      </w:r>
      <w:r>
        <w:rPr>
          <w:bCs/>
          <w:sz w:val="28"/>
        </w:rPr>
        <w:t xml:space="preserve"> 202</w:t>
      </w:r>
      <w:r w:rsidR="00117A9C">
        <w:rPr>
          <w:bCs/>
          <w:sz w:val="28"/>
        </w:rPr>
        <w:t>3</w:t>
      </w:r>
      <w:r>
        <w:rPr>
          <w:bCs/>
          <w:sz w:val="28"/>
        </w:rPr>
        <w:t xml:space="preserve"> г</w:t>
      </w:r>
      <w:r w:rsidR="00385352">
        <w:rPr>
          <w:bCs/>
          <w:sz w:val="28"/>
        </w:rPr>
        <w:t>ода</w:t>
      </w:r>
      <w:r>
        <w:rPr>
          <w:bCs/>
          <w:sz w:val="28"/>
        </w:rPr>
        <w:t xml:space="preserve"> введен временный запрет на вывоз с территор</w:t>
      </w:r>
      <w:r w:rsidR="00117A9C">
        <w:rPr>
          <w:bCs/>
          <w:sz w:val="28"/>
        </w:rPr>
        <w:t xml:space="preserve">ии Российской Федерации отходов </w:t>
      </w:r>
      <w:r>
        <w:rPr>
          <w:bCs/>
          <w:sz w:val="28"/>
        </w:rPr>
        <w:t>и лома драгоценных металлов</w:t>
      </w:r>
      <w:r w:rsidR="007463E8">
        <w:rPr>
          <w:bCs/>
          <w:sz w:val="28"/>
        </w:rPr>
        <w:t xml:space="preserve"> (далее – временный запрет)</w:t>
      </w:r>
      <w:r>
        <w:rPr>
          <w:bCs/>
          <w:sz w:val="28"/>
        </w:rPr>
        <w:t xml:space="preserve">. </w:t>
      </w:r>
    </w:p>
    <w:p w:rsidR="00022507" w:rsidRDefault="00AB6F05"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 xml:space="preserve">Целью введения </w:t>
      </w:r>
      <w:r w:rsidR="007463E8">
        <w:rPr>
          <w:rStyle w:val="CharStyle9"/>
          <w:color w:val="000000"/>
          <w:sz w:val="28"/>
          <w:szCs w:val="28"/>
        </w:rPr>
        <w:t>временного</w:t>
      </w:r>
      <w:r>
        <w:rPr>
          <w:rStyle w:val="CharStyle9"/>
          <w:color w:val="000000"/>
          <w:sz w:val="28"/>
          <w:szCs w:val="28"/>
        </w:rPr>
        <w:t xml:space="preserve"> запрета являлось</w:t>
      </w:r>
      <w:r w:rsidRPr="00E5579D">
        <w:rPr>
          <w:rStyle w:val="CharStyle9"/>
          <w:color w:val="000000"/>
          <w:sz w:val="28"/>
          <w:szCs w:val="28"/>
        </w:rPr>
        <w:t xml:space="preserve"> </w:t>
      </w:r>
      <w:r w:rsidR="00022507">
        <w:rPr>
          <w:rStyle w:val="CharStyle9"/>
          <w:color w:val="000000"/>
          <w:sz w:val="28"/>
          <w:szCs w:val="28"/>
        </w:rPr>
        <w:t>увеличение</w:t>
      </w:r>
      <w:r>
        <w:rPr>
          <w:rStyle w:val="CharStyle9"/>
          <w:color w:val="000000"/>
          <w:sz w:val="28"/>
          <w:szCs w:val="28"/>
        </w:rPr>
        <w:t xml:space="preserve"> </w:t>
      </w:r>
      <w:r w:rsidRPr="00E5579D">
        <w:rPr>
          <w:rStyle w:val="CharStyle9"/>
          <w:color w:val="000000"/>
          <w:sz w:val="28"/>
          <w:szCs w:val="28"/>
        </w:rPr>
        <w:t>загрузки производственных мощностей</w:t>
      </w:r>
      <w:r>
        <w:rPr>
          <w:rStyle w:val="CharStyle9"/>
          <w:color w:val="000000"/>
          <w:sz w:val="28"/>
          <w:szCs w:val="28"/>
        </w:rPr>
        <w:t xml:space="preserve"> российских перерабатывающих предприятий, в том числе аффинажных заводов</w:t>
      </w:r>
      <w:r w:rsidR="001202A2">
        <w:rPr>
          <w:rStyle w:val="CharStyle9"/>
          <w:color w:val="000000"/>
          <w:sz w:val="28"/>
          <w:szCs w:val="28"/>
        </w:rPr>
        <w:t>, у</w:t>
      </w:r>
      <w:r w:rsidRPr="00E5579D">
        <w:rPr>
          <w:rStyle w:val="CharStyle9"/>
          <w:color w:val="000000"/>
          <w:sz w:val="28"/>
          <w:szCs w:val="28"/>
        </w:rPr>
        <w:t xml:space="preserve">ровень загрузки </w:t>
      </w:r>
      <w:r w:rsidR="001202A2">
        <w:rPr>
          <w:rStyle w:val="CharStyle9"/>
          <w:color w:val="000000"/>
          <w:sz w:val="28"/>
          <w:szCs w:val="28"/>
        </w:rPr>
        <w:t xml:space="preserve">которых </w:t>
      </w:r>
      <w:r w:rsidRPr="00E5579D">
        <w:rPr>
          <w:rStyle w:val="CharStyle9"/>
          <w:color w:val="000000"/>
          <w:sz w:val="28"/>
          <w:szCs w:val="28"/>
        </w:rPr>
        <w:t>состав</w:t>
      </w:r>
      <w:r>
        <w:rPr>
          <w:rStyle w:val="CharStyle9"/>
          <w:color w:val="000000"/>
          <w:sz w:val="28"/>
          <w:szCs w:val="28"/>
        </w:rPr>
        <w:t>ля</w:t>
      </w:r>
      <w:r w:rsidR="001202A2">
        <w:rPr>
          <w:rStyle w:val="CharStyle9"/>
          <w:color w:val="000000"/>
          <w:sz w:val="28"/>
          <w:szCs w:val="28"/>
        </w:rPr>
        <w:t xml:space="preserve">л </w:t>
      </w:r>
      <w:r>
        <w:rPr>
          <w:rStyle w:val="CharStyle9"/>
          <w:color w:val="000000"/>
          <w:sz w:val="28"/>
          <w:szCs w:val="28"/>
        </w:rPr>
        <w:t>не более</w:t>
      </w:r>
      <w:r w:rsidRPr="00E5579D">
        <w:rPr>
          <w:rStyle w:val="CharStyle9"/>
          <w:color w:val="000000"/>
          <w:sz w:val="28"/>
          <w:szCs w:val="28"/>
        </w:rPr>
        <w:t xml:space="preserve"> 30</w:t>
      </w:r>
      <w:r>
        <w:rPr>
          <w:rStyle w:val="CharStyle9"/>
          <w:color w:val="000000"/>
          <w:sz w:val="28"/>
          <w:szCs w:val="28"/>
        </w:rPr>
        <w:t xml:space="preserve"> </w:t>
      </w:r>
      <w:r w:rsidRPr="00E5579D">
        <w:rPr>
          <w:rStyle w:val="CharStyle9"/>
          <w:color w:val="000000"/>
          <w:sz w:val="28"/>
          <w:szCs w:val="28"/>
        </w:rPr>
        <w:t>%</w:t>
      </w:r>
      <w:r w:rsidR="00022507">
        <w:rPr>
          <w:rStyle w:val="CharStyle9"/>
          <w:color w:val="000000"/>
          <w:sz w:val="28"/>
          <w:szCs w:val="28"/>
        </w:rPr>
        <w:t xml:space="preserve">. </w:t>
      </w:r>
    </w:p>
    <w:p w:rsidR="00117A9C" w:rsidRDefault="004F0AF6" w:rsidP="00AB6F05">
      <w:pPr>
        <w:pStyle w:val="Style8"/>
        <w:shd w:val="clear" w:color="auto" w:fill="auto"/>
        <w:spacing w:line="300" w:lineRule="auto"/>
        <w:ind w:left="23" w:right="23" w:firstLine="828"/>
        <w:jc w:val="both"/>
        <w:rPr>
          <w:sz w:val="28"/>
          <w:szCs w:val="28"/>
        </w:rPr>
      </w:pPr>
      <w:r>
        <w:rPr>
          <w:rStyle w:val="CharStyle9"/>
          <w:color w:val="000000"/>
          <w:sz w:val="28"/>
          <w:szCs w:val="28"/>
        </w:rPr>
        <w:t>Р</w:t>
      </w:r>
      <w:r w:rsidR="007463E8">
        <w:rPr>
          <w:rStyle w:val="CharStyle9"/>
          <w:color w:val="000000"/>
          <w:sz w:val="28"/>
          <w:szCs w:val="28"/>
        </w:rPr>
        <w:t>еализаци</w:t>
      </w:r>
      <w:r>
        <w:rPr>
          <w:rStyle w:val="CharStyle9"/>
          <w:color w:val="000000"/>
          <w:sz w:val="28"/>
          <w:szCs w:val="28"/>
        </w:rPr>
        <w:t>я</w:t>
      </w:r>
      <w:r w:rsidR="007463E8">
        <w:rPr>
          <w:rStyle w:val="CharStyle9"/>
          <w:color w:val="000000"/>
          <w:sz w:val="28"/>
          <w:szCs w:val="28"/>
        </w:rPr>
        <w:t xml:space="preserve"> </w:t>
      </w:r>
      <w:r w:rsidR="00385352">
        <w:rPr>
          <w:rStyle w:val="CharStyle9"/>
          <w:color w:val="000000"/>
          <w:sz w:val="28"/>
          <w:szCs w:val="28"/>
        </w:rPr>
        <w:t>указанной меры</w:t>
      </w:r>
      <w:r w:rsidR="006B6D3A">
        <w:rPr>
          <w:rStyle w:val="CharStyle9"/>
          <w:color w:val="000000"/>
          <w:sz w:val="28"/>
          <w:szCs w:val="28"/>
        </w:rPr>
        <w:t xml:space="preserve"> </w:t>
      </w:r>
      <w:r>
        <w:rPr>
          <w:rStyle w:val="CharStyle9"/>
          <w:color w:val="000000"/>
          <w:sz w:val="28"/>
          <w:szCs w:val="28"/>
        </w:rPr>
        <w:t xml:space="preserve">позволила привлечь значительные объемы вторичного сырья, содержащего драгоценные металлы, в переработку </w:t>
      </w:r>
      <w:r w:rsidR="00385352">
        <w:rPr>
          <w:rStyle w:val="CharStyle9"/>
          <w:color w:val="000000"/>
          <w:sz w:val="28"/>
          <w:szCs w:val="28"/>
        </w:rPr>
        <w:t xml:space="preserve">                                     и </w:t>
      </w:r>
      <w:r>
        <w:rPr>
          <w:rStyle w:val="CharStyle9"/>
          <w:color w:val="000000"/>
          <w:sz w:val="28"/>
          <w:szCs w:val="28"/>
        </w:rPr>
        <w:t xml:space="preserve">производство драгоценных металлов. </w:t>
      </w:r>
      <w:r w:rsidR="00117A9C">
        <w:rPr>
          <w:sz w:val="28"/>
          <w:szCs w:val="28"/>
        </w:rPr>
        <w:t xml:space="preserve">Так, за по итогам 10 месяцев 2022 года в сравнении с аналогичным периодом 2020 года поставки золота во вторичном сырье сохранились на сопоставимом уровне, в то время как поставки платины увеличились на 66 % до 7 180 тонн, палладия – на 75 % до 10 670 тонн. Приведенные данные свидетельствуют, прежде всего, о росте поставок сырья, содержащего платину и металлы платиновой группы, - отработанных автомобильных катализаторов. </w:t>
      </w:r>
    </w:p>
    <w:p w:rsidR="001202A2" w:rsidRDefault="006B6D3A"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В то же время достижение долгосрочного эффекта от принятия временного запрета затруднено длительностью цикла переработки отходов и лома драгоценных металлов, достигающего 130</w:t>
      </w:r>
      <w:r w:rsidR="00DF27A4">
        <w:rPr>
          <w:rStyle w:val="CharStyle9"/>
          <w:color w:val="000000"/>
          <w:sz w:val="28"/>
          <w:szCs w:val="28"/>
        </w:rPr>
        <w:t xml:space="preserve"> - 160 дней. Кроме того, </w:t>
      </w:r>
      <w:r>
        <w:rPr>
          <w:rStyle w:val="CharStyle9"/>
          <w:color w:val="000000"/>
          <w:sz w:val="28"/>
          <w:szCs w:val="28"/>
        </w:rPr>
        <w:t xml:space="preserve">для реализации инвестиционных проектов по переработке сырья, учитывая ограничения </w:t>
      </w:r>
      <w:r w:rsidR="00790E91">
        <w:rPr>
          <w:rStyle w:val="CharStyle9"/>
          <w:color w:val="000000"/>
          <w:sz w:val="28"/>
          <w:szCs w:val="28"/>
        </w:rPr>
        <w:t xml:space="preserve">                                 </w:t>
      </w:r>
      <w:r>
        <w:rPr>
          <w:rStyle w:val="CharStyle9"/>
          <w:color w:val="000000"/>
          <w:sz w:val="28"/>
          <w:szCs w:val="28"/>
        </w:rPr>
        <w:t>на внешних рынках по приобретению необходимого оборудования и технологий</w:t>
      </w:r>
      <w:r w:rsidR="00DF27A4">
        <w:rPr>
          <w:rStyle w:val="CharStyle9"/>
          <w:color w:val="000000"/>
          <w:sz w:val="28"/>
          <w:szCs w:val="28"/>
        </w:rPr>
        <w:t>, перерабатывающим предприятиям и аффинажным заводам требуется дополнительный срок.</w:t>
      </w:r>
    </w:p>
    <w:p w:rsidR="00DF27A4" w:rsidRDefault="00DF27A4"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Существенное влияние на рынок вторичного сырья, содержащего драгоценные металлы, оказыва</w:t>
      </w:r>
      <w:r w:rsidR="004B046F">
        <w:rPr>
          <w:rStyle w:val="CharStyle9"/>
          <w:color w:val="000000"/>
          <w:sz w:val="28"/>
          <w:szCs w:val="28"/>
        </w:rPr>
        <w:t>ю</w:t>
      </w:r>
      <w:r>
        <w:rPr>
          <w:rStyle w:val="CharStyle9"/>
          <w:color w:val="000000"/>
          <w:sz w:val="28"/>
          <w:szCs w:val="28"/>
        </w:rPr>
        <w:t xml:space="preserve">т </w:t>
      </w:r>
      <w:r w:rsidR="004B046F">
        <w:rPr>
          <w:rStyle w:val="CharStyle9"/>
          <w:color w:val="000000"/>
          <w:sz w:val="28"/>
          <w:szCs w:val="28"/>
        </w:rPr>
        <w:t>введенные ограничительные меры</w:t>
      </w:r>
      <w:r>
        <w:rPr>
          <w:rStyle w:val="CharStyle9"/>
          <w:color w:val="000000"/>
          <w:sz w:val="28"/>
          <w:szCs w:val="28"/>
        </w:rPr>
        <w:t xml:space="preserve"> по ввоз</w:t>
      </w:r>
      <w:r w:rsidR="004B046F">
        <w:rPr>
          <w:rStyle w:val="CharStyle9"/>
          <w:color w:val="000000"/>
          <w:sz w:val="28"/>
          <w:szCs w:val="28"/>
        </w:rPr>
        <w:t>у                                   в Российскую Федераци</w:t>
      </w:r>
      <w:r w:rsidR="001017B8">
        <w:rPr>
          <w:rStyle w:val="CharStyle9"/>
          <w:color w:val="000000"/>
          <w:sz w:val="28"/>
          <w:szCs w:val="28"/>
        </w:rPr>
        <w:t>ю</w:t>
      </w:r>
      <w:r>
        <w:rPr>
          <w:rStyle w:val="CharStyle9"/>
          <w:color w:val="000000"/>
          <w:sz w:val="28"/>
          <w:szCs w:val="28"/>
        </w:rPr>
        <w:t xml:space="preserve"> технологий и оборудования, катализатор</w:t>
      </w:r>
      <w:r w:rsidR="001017B8">
        <w:rPr>
          <w:rStyle w:val="CharStyle9"/>
          <w:color w:val="000000"/>
          <w:sz w:val="28"/>
          <w:szCs w:val="28"/>
        </w:rPr>
        <w:t>ов</w:t>
      </w:r>
      <w:r>
        <w:rPr>
          <w:rStyle w:val="CharStyle9"/>
          <w:color w:val="000000"/>
          <w:sz w:val="28"/>
          <w:szCs w:val="28"/>
        </w:rPr>
        <w:t xml:space="preserve"> для нефтепереработки, автомобил</w:t>
      </w:r>
      <w:r w:rsidR="001017B8">
        <w:rPr>
          <w:rStyle w:val="CharStyle9"/>
          <w:color w:val="000000"/>
          <w:sz w:val="28"/>
          <w:szCs w:val="28"/>
        </w:rPr>
        <w:t>ей</w:t>
      </w:r>
      <w:r>
        <w:rPr>
          <w:rStyle w:val="CharStyle9"/>
          <w:color w:val="000000"/>
          <w:sz w:val="28"/>
          <w:szCs w:val="28"/>
        </w:rPr>
        <w:t xml:space="preserve"> и проч</w:t>
      </w:r>
      <w:r w:rsidR="001017B8">
        <w:rPr>
          <w:rStyle w:val="CharStyle9"/>
          <w:color w:val="000000"/>
          <w:sz w:val="28"/>
          <w:szCs w:val="28"/>
        </w:rPr>
        <w:t>его</w:t>
      </w:r>
      <w:r>
        <w:rPr>
          <w:rStyle w:val="CharStyle9"/>
          <w:color w:val="000000"/>
          <w:sz w:val="28"/>
          <w:szCs w:val="28"/>
        </w:rPr>
        <w:t>.</w:t>
      </w:r>
      <w:r w:rsidR="004B046F">
        <w:rPr>
          <w:rStyle w:val="CharStyle9"/>
          <w:color w:val="000000"/>
          <w:sz w:val="28"/>
          <w:szCs w:val="28"/>
        </w:rPr>
        <w:t xml:space="preserve"> Указанные факторы приведут </w:t>
      </w:r>
      <w:r w:rsidR="00790E91">
        <w:rPr>
          <w:rStyle w:val="CharStyle9"/>
          <w:color w:val="000000"/>
          <w:sz w:val="28"/>
          <w:szCs w:val="28"/>
        </w:rPr>
        <w:t xml:space="preserve">                                     </w:t>
      </w:r>
      <w:r w:rsidR="004B046F">
        <w:rPr>
          <w:rStyle w:val="CharStyle9"/>
          <w:color w:val="000000"/>
          <w:sz w:val="28"/>
          <w:szCs w:val="28"/>
        </w:rPr>
        <w:t>к сокращению предложения вторичного сырья, содержащего драгоценные металлы, на внутреннем рынке.</w:t>
      </w:r>
    </w:p>
    <w:p w:rsidR="00385352" w:rsidRDefault="00385352" w:rsidP="00385352">
      <w:pPr>
        <w:pStyle w:val="Style8"/>
        <w:shd w:val="clear" w:color="auto" w:fill="auto"/>
        <w:spacing w:line="300" w:lineRule="auto"/>
        <w:ind w:left="23" w:right="23" w:firstLine="828"/>
        <w:jc w:val="both"/>
        <w:rPr>
          <w:sz w:val="28"/>
        </w:rPr>
      </w:pPr>
      <w:r>
        <w:rPr>
          <w:rStyle w:val="CharStyle9"/>
          <w:color w:val="000000"/>
          <w:sz w:val="28"/>
          <w:szCs w:val="28"/>
        </w:rPr>
        <w:t>Устойчивая производственная деятельность российских перерабатывающих предприятий и аффинажных заводов в настоящее время может быть достигнута исключительно при наличии</w:t>
      </w:r>
      <w:r w:rsidR="0090555F">
        <w:rPr>
          <w:rStyle w:val="CharStyle9"/>
          <w:color w:val="000000"/>
          <w:sz w:val="28"/>
          <w:szCs w:val="28"/>
        </w:rPr>
        <w:t xml:space="preserve"> стабильного источника сырья, </w:t>
      </w:r>
      <w:r w:rsidR="0090555F">
        <w:rPr>
          <w:rStyle w:val="CharStyle9"/>
          <w:color w:val="000000"/>
          <w:sz w:val="28"/>
          <w:szCs w:val="28"/>
        </w:rPr>
        <w:lastRenderedPageBreak/>
        <w:t xml:space="preserve">содержащего драгоценные металлы, </w:t>
      </w:r>
      <w:r>
        <w:rPr>
          <w:rStyle w:val="CharStyle9"/>
          <w:color w:val="000000"/>
          <w:sz w:val="28"/>
          <w:szCs w:val="28"/>
        </w:rPr>
        <w:t>на внутреннем рынке.</w:t>
      </w:r>
      <w:r>
        <w:rPr>
          <w:sz w:val="28"/>
        </w:rPr>
        <w:t xml:space="preserve"> </w:t>
      </w:r>
    </w:p>
    <w:p w:rsidR="00385352" w:rsidRDefault="00385352" w:rsidP="00385352">
      <w:pPr>
        <w:pStyle w:val="Style8"/>
        <w:shd w:val="clear" w:color="auto" w:fill="auto"/>
        <w:spacing w:line="300" w:lineRule="auto"/>
        <w:ind w:left="23" w:right="23" w:firstLine="828"/>
        <w:jc w:val="both"/>
        <w:rPr>
          <w:rFonts w:eastAsia="Times New Roman"/>
          <w:color w:val="000000"/>
          <w:sz w:val="28"/>
          <w:shd w:val="clear" w:color="auto" w:fill="FFFFFF"/>
          <w:lang w:eastAsia="ru-RU"/>
        </w:rPr>
      </w:pPr>
      <w:r w:rsidRPr="00385352">
        <w:rPr>
          <w:rFonts w:eastAsia="Times New Roman"/>
          <w:color w:val="000000"/>
          <w:sz w:val="28"/>
          <w:shd w:val="clear" w:color="auto" w:fill="FFFFFF"/>
          <w:lang w:eastAsia="ru-RU"/>
        </w:rPr>
        <w:t>Таким образом, в целях обеспечения с</w:t>
      </w:r>
      <w:r>
        <w:rPr>
          <w:rFonts w:eastAsia="Times New Roman"/>
          <w:color w:val="000000"/>
          <w:sz w:val="28"/>
          <w:shd w:val="clear" w:color="auto" w:fill="FFFFFF"/>
          <w:lang w:eastAsia="ru-RU"/>
        </w:rPr>
        <w:t xml:space="preserve">ырьевыми ресурсами предприятий </w:t>
      </w:r>
      <w:r w:rsidRPr="00385352">
        <w:rPr>
          <w:rFonts w:eastAsia="Times New Roman"/>
          <w:color w:val="000000"/>
          <w:sz w:val="28"/>
          <w:shd w:val="clear" w:color="auto" w:fill="FFFFFF"/>
          <w:lang w:eastAsia="ru-RU"/>
        </w:rPr>
        <w:t xml:space="preserve">предлагается ввести запрет на вывоз существенно важных для внутреннего рынка товаров сроком на 6 месяцев с 1 </w:t>
      </w:r>
      <w:r w:rsidR="00117A9C">
        <w:rPr>
          <w:rFonts w:eastAsia="Times New Roman"/>
          <w:color w:val="000000"/>
          <w:sz w:val="28"/>
          <w:shd w:val="clear" w:color="auto" w:fill="FFFFFF"/>
          <w:lang w:eastAsia="ru-RU"/>
        </w:rPr>
        <w:t>марта</w:t>
      </w:r>
      <w:r w:rsidR="00790E91">
        <w:rPr>
          <w:rFonts w:eastAsia="Times New Roman"/>
          <w:color w:val="000000"/>
          <w:sz w:val="28"/>
          <w:shd w:val="clear" w:color="auto" w:fill="FFFFFF"/>
          <w:lang w:eastAsia="ru-RU"/>
        </w:rPr>
        <w:t xml:space="preserve"> 202</w:t>
      </w:r>
      <w:r w:rsidR="00117A9C">
        <w:rPr>
          <w:rFonts w:eastAsia="Times New Roman"/>
          <w:color w:val="000000"/>
          <w:sz w:val="28"/>
          <w:shd w:val="clear" w:color="auto" w:fill="FFFFFF"/>
          <w:lang w:eastAsia="ru-RU"/>
        </w:rPr>
        <w:t>3</w:t>
      </w:r>
      <w:r w:rsidR="00790E91">
        <w:rPr>
          <w:rFonts w:eastAsia="Times New Roman"/>
          <w:color w:val="000000"/>
          <w:sz w:val="28"/>
          <w:shd w:val="clear" w:color="auto" w:fill="FFFFFF"/>
          <w:lang w:eastAsia="ru-RU"/>
        </w:rPr>
        <w:t xml:space="preserve"> года </w:t>
      </w:r>
      <w:r w:rsidRPr="00385352">
        <w:rPr>
          <w:rFonts w:eastAsia="Times New Roman"/>
          <w:color w:val="000000"/>
          <w:sz w:val="28"/>
          <w:shd w:val="clear" w:color="auto" w:fill="FFFFFF"/>
          <w:lang w:eastAsia="ru-RU"/>
        </w:rPr>
        <w:t xml:space="preserve">по </w:t>
      </w:r>
      <w:r w:rsidR="00117A9C">
        <w:rPr>
          <w:rFonts w:eastAsia="Times New Roman"/>
          <w:color w:val="000000"/>
          <w:sz w:val="28"/>
          <w:shd w:val="clear" w:color="auto" w:fill="FFFFFF"/>
          <w:lang w:eastAsia="ru-RU"/>
        </w:rPr>
        <w:t>31</w:t>
      </w:r>
      <w:r w:rsidR="00F51008">
        <w:rPr>
          <w:rFonts w:eastAsia="Times New Roman"/>
          <w:color w:val="000000"/>
          <w:sz w:val="28"/>
          <w:shd w:val="clear" w:color="auto" w:fill="FFFFFF"/>
          <w:lang w:eastAsia="ru-RU"/>
        </w:rPr>
        <w:t xml:space="preserve"> </w:t>
      </w:r>
      <w:r w:rsidR="00117A9C">
        <w:rPr>
          <w:rFonts w:eastAsia="Times New Roman"/>
          <w:color w:val="000000"/>
          <w:sz w:val="28"/>
          <w:shd w:val="clear" w:color="auto" w:fill="FFFFFF"/>
          <w:lang w:eastAsia="ru-RU"/>
        </w:rPr>
        <w:t>августа</w:t>
      </w:r>
      <w:r>
        <w:rPr>
          <w:rFonts w:eastAsia="Times New Roman"/>
          <w:color w:val="000000"/>
          <w:sz w:val="28"/>
          <w:shd w:val="clear" w:color="auto" w:fill="FFFFFF"/>
          <w:lang w:eastAsia="ru-RU"/>
        </w:rPr>
        <w:t xml:space="preserve"> </w:t>
      </w:r>
      <w:r w:rsidRPr="00385352">
        <w:rPr>
          <w:rFonts w:eastAsia="Times New Roman"/>
          <w:color w:val="000000"/>
          <w:sz w:val="28"/>
          <w:shd w:val="clear" w:color="auto" w:fill="FFFFFF"/>
          <w:lang w:eastAsia="ru-RU"/>
        </w:rPr>
        <w:t>202</w:t>
      </w:r>
      <w:r>
        <w:rPr>
          <w:rFonts w:eastAsia="Times New Roman"/>
          <w:color w:val="000000"/>
          <w:sz w:val="28"/>
          <w:shd w:val="clear" w:color="auto" w:fill="FFFFFF"/>
          <w:lang w:eastAsia="ru-RU"/>
        </w:rPr>
        <w:t>3</w:t>
      </w:r>
      <w:r w:rsidRPr="00385352">
        <w:rPr>
          <w:rFonts w:eastAsia="Times New Roman"/>
          <w:color w:val="000000"/>
          <w:sz w:val="28"/>
          <w:shd w:val="clear" w:color="auto" w:fill="FFFFFF"/>
          <w:lang w:eastAsia="ru-RU"/>
        </w:rPr>
        <w:t xml:space="preserve"> года.</w:t>
      </w:r>
    </w:p>
    <w:p w:rsidR="00FA5C55" w:rsidRDefault="00585C50" w:rsidP="00FA5C55">
      <w:pPr>
        <w:pStyle w:val="Style8"/>
        <w:shd w:val="clear" w:color="auto" w:fill="auto"/>
        <w:spacing w:line="300" w:lineRule="auto"/>
        <w:ind w:left="23" w:right="23" w:firstLine="828"/>
        <w:jc w:val="both"/>
        <w:rPr>
          <w:rFonts w:eastAsia="Times New Roman"/>
          <w:sz w:val="28"/>
          <w:shd w:val="clear" w:color="auto" w:fill="FFFFFF"/>
          <w:lang w:eastAsia="ru-RU"/>
        </w:rPr>
      </w:pPr>
      <w:r w:rsidRPr="00E30E1F">
        <w:rPr>
          <w:rFonts w:eastAsia="Times New Roman"/>
          <w:sz w:val="28"/>
          <w:shd w:val="clear" w:color="auto" w:fill="FFFFFF"/>
          <w:lang w:eastAsia="ru-RU"/>
        </w:rPr>
        <w:t xml:space="preserve">Ввиду того, что в рамках осуществления </w:t>
      </w:r>
      <w:r w:rsidR="00B90AA0" w:rsidRPr="00E30E1F">
        <w:rPr>
          <w:rFonts w:eastAsia="Times New Roman"/>
          <w:sz w:val="28"/>
          <w:shd w:val="clear" w:color="auto" w:fill="FFFFFF"/>
          <w:lang w:eastAsia="ru-RU"/>
        </w:rPr>
        <w:t xml:space="preserve">аффинажными заводами </w:t>
      </w:r>
      <w:r w:rsidRPr="00E30E1F">
        <w:rPr>
          <w:rFonts w:eastAsia="Times New Roman"/>
          <w:sz w:val="28"/>
          <w:shd w:val="clear" w:color="auto" w:fill="FFFFFF"/>
          <w:lang w:eastAsia="ru-RU"/>
        </w:rPr>
        <w:t xml:space="preserve">деятельности по переработке лома и отходов драгоценных металлов контрактными обязательствами предусматривается вывоз вместе с готовой продукцией </w:t>
      </w:r>
      <w:r w:rsidR="00B90AA0" w:rsidRPr="00E30E1F">
        <w:rPr>
          <w:rFonts w:eastAsia="Times New Roman"/>
          <w:sz w:val="28"/>
          <w:shd w:val="clear" w:color="auto" w:fill="FFFFFF"/>
          <w:lang w:eastAsia="ru-RU"/>
        </w:rPr>
        <w:t xml:space="preserve">                                            </w:t>
      </w:r>
      <w:r w:rsidRPr="00E30E1F">
        <w:rPr>
          <w:rFonts w:eastAsia="Times New Roman"/>
          <w:sz w:val="28"/>
          <w:shd w:val="clear" w:color="auto" w:fill="FFFFFF"/>
          <w:lang w:eastAsia="ru-RU"/>
        </w:rPr>
        <w:t xml:space="preserve">и репрезентативной пробы, отобранной от партии сырья, в адрес поставщика, проект постановления предусматривает возможность вывоза указанной пробы.   </w:t>
      </w:r>
    </w:p>
    <w:p w:rsidR="00613FD2" w:rsidRPr="00E30E1F" w:rsidRDefault="00117A9C" w:rsidP="00385352">
      <w:pPr>
        <w:pStyle w:val="Style8"/>
        <w:shd w:val="clear" w:color="auto" w:fill="auto"/>
        <w:spacing w:line="300" w:lineRule="auto"/>
        <w:ind w:left="23" w:right="23" w:firstLine="828"/>
        <w:jc w:val="both"/>
        <w:rPr>
          <w:sz w:val="28"/>
          <w:szCs w:val="28"/>
          <w:shd w:val="clear" w:color="auto" w:fill="FFFFFF"/>
        </w:rPr>
      </w:pPr>
      <w:r>
        <w:rPr>
          <w:sz w:val="28"/>
          <w:szCs w:val="28"/>
          <w:shd w:val="clear" w:color="auto" w:fill="FFFFFF"/>
        </w:rPr>
        <w:t>В</w:t>
      </w:r>
      <w:r w:rsidR="00942A4D">
        <w:rPr>
          <w:sz w:val="28"/>
          <w:szCs w:val="28"/>
          <w:shd w:val="clear" w:color="auto" w:fill="FFFFFF"/>
        </w:rPr>
        <w:t xml:space="preserve"> соответствии с пунктом 25 статьи 392 </w:t>
      </w:r>
      <w:r w:rsidR="00942A4D" w:rsidRPr="00942A4D">
        <w:rPr>
          <w:sz w:val="28"/>
          <w:szCs w:val="28"/>
          <w:shd w:val="clear" w:color="auto" w:fill="FFFFFF"/>
        </w:rPr>
        <w:t>Федеральн</w:t>
      </w:r>
      <w:r w:rsidR="00942A4D">
        <w:rPr>
          <w:sz w:val="28"/>
          <w:szCs w:val="28"/>
          <w:shd w:val="clear" w:color="auto" w:fill="FFFFFF"/>
        </w:rPr>
        <w:t>ого</w:t>
      </w:r>
      <w:r w:rsidR="00942A4D" w:rsidRPr="00942A4D">
        <w:rPr>
          <w:sz w:val="28"/>
          <w:szCs w:val="28"/>
          <w:shd w:val="clear" w:color="auto" w:fill="FFFFFF"/>
        </w:rPr>
        <w:t xml:space="preserve"> закон</w:t>
      </w:r>
      <w:r w:rsidR="00942A4D">
        <w:rPr>
          <w:sz w:val="28"/>
          <w:szCs w:val="28"/>
          <w:shd w:val="clear" w:color="auto" w:fill="FFFFFF"/>
        </w:rPr>
        <w:t>а</w:t>
      </w:r>
      <w:r w:rsidR="00942A4D" w:rsidRPr="00942A4D">
        <w:rPr>
          <w:sz w:val="28"/>
          <w:szCs w:val="28"/>
          <w:shd w:val="clear" w:color="auto" w:fill="FFFFFF"/>
        </w:rPr>
        <w:t xml:space="preserve"> от 03.08.2018 </w:t>
      </w:r>
      <w:r w:rsidR="00942A4D">
        <w:rPr>
          <w:sz w:val="28"/>
          <w:szCs w:val="28"/>
          <w:shd w:val="clear" w:color="auto" w:fill="FFFFFF"/>
        </w:rPr>
        <w:t>№</w:t>
      </w:r>
      <w:r w:rsidR="00942A4D" w:rsidRPr="00942A4D">
        <w:rPr>
          <w:sz w:val="28"/>
          <w:szCs w:val="28"/>
          <w:shd w:val="clear" w:color="auto" w:fill="FFFFFF"/>
        </w:rPr>
        <w:t xml:space="preserve"> 289-ФЗ </w:t>
      </w:r>
      <w:r w:rsidR="00942A4D">
        <w:rPr>
          <w:sz w:val="28"/>
          <w:szCs w:val="28"/>
          <w:shd w:val="clear" w:color="auto" w:fill="FFFFFF"/>
        </w:rPr>
        <w:t>«</w:t>
      </w:r>
      <w:r w:rsidR="00942A4D" w:rsidRPr="00942A4D">
        <w:rPr>
          <w:sz w:val="28"/>
          <w:szCs w:val="28"/>
          <w:shd w:val="clear" w:color="auto" w:fill="FFFFFF"/>
        </w:rPr>
        <w:t>О таможенном регулировании в Российской Федерации и о внесении изменений в отдельные законодательные акты Российской Федерации</w:t>
      </w:r>
      <w:r w:rsidR="00942A4D">
        <w:rPr>
          <w:sz w:val="28"/>
          <w:szCs w:val="28"/>
          <w:shd w:val="clear" w:color="auto" w:fill="FFFFFF"/>
        </w:rPr>
        <w:t xml:space="preserve">» </w:t>
      </w:r>
      <w:r w:rsidR="0026740B">
        <w:rPr>
          <w:sz w:val="28"/>
          <w:szCs w:val="28"/>
          <w:shd w:val="clear" w:color="auto" w:fill="FFFFFF"/>
        </w:rPr>
        <w:t>предлагается установить срок вступления в силу проекта постановления со дня его официального опубликования.</w:t>
      </w:r>
    </w:p>
    <w:p w:rsidR="00385352" w:rsidRPr="00385352" w:rsidRDefault="00385352" w:rsidP="00385352">
      <w:pPr>
        <w:widowControl w:val="0"/>
        <w:spacing w:before="0" w:after="0" w:line="300" w:lineRule="auto"/>
        <w:ind w:firstLine="709"/>
        <w:contextualSpacing w:val="0"/>
        <w:jc w:val="both"/>
        <w:rPr>
          <w:rFonts w:eastAsia="Times New Roman"/>
          <w:color w:val="000000"/>
          <w:sz w:val="28"/>
          <w:shd w:val="clear" w:color="auto" w:fill="FFFFFF"/>
          <w:lang w:eastAsia="ru-RU"/>
        </w:rPr>
      </w:pPr>
      <w:r>
        <w:rPr>
          <w:rFonts w:eastAsia="Times New Roman"/>
          <w:color w:val="000000"/>
          <w:sz w:val="28"/>
          <w:shd w:val="clear" w:color="auto" w:fill="FFFFFF"/>
          <w:lang w:eastAsia="ru-RU"/>
        </w:rPr>
        <w:t xml:space="preserve"> </w:t>
      </w:r>
      <w:r w:rsidR="00585C50">
        <w:rPr>
          <w:rFonts w:eastAsia="Times New Roman"/>
          <w:color w:val="000000"/>
          <w:sz w:val="28"/>
          <w:shd w:val="clear" w:color="auto" w:fill="FFFFFF"/>
          <w:lang w:eastAsia="ru-RU"/>
        </w:rPr>
        <w:t xml:space="preserve"> </w:t>
      </w:r>
      <w:r w:rsidRPr="00385352">
        <w:rPr>
          <w:rFonts w:eastAsia="Times New Roman"/>
          <w:color w:val="000000"/>
          <w:sz w:val="28"/>
          <w:shd w:val="clear" w:color="auto" w:fill="FFFFFF"/>
          <w:lang w:eastAsia="ru-RU"/>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rsidR="00385352" w:rsidRPr="00385352" w:rsidRDefault="00585C50" w:rsidP="00385352">
      <w:pPr>
        <w:widowControl w:val="0"/>
        <w:spacing w:before="0" w:after="0" w:line="300" w:lineRule="auto"/>
        <w:ind w:firstLine="709"/>
        <w:contextualSpacing w:val="0"/>
        <w:jc w:val="both"/>
        <w:rPr>
          <w:rFonts w:eastAsia="Times New Roman"/>
          <w:color w:val="000000"/>
          <w:sz w:val="28"/>
          <w:lang w:eastAsia="ru-RU"/>
        </w:rPr>
      </w:pPr>
      <w:r>
        <w:rPr>
          <w:rFonts w:eastAsia="Times New Roman"/>
          <w:color w:val="000000"/>
          <w:sz w:val="28"/>
          <w:lang w:eastAsia="ru-RU"/>
        </w:rPr>
        <w:t xml:space="preserve"> </w:t>
      </w:r>
      <w:r w:rsidR="00385352">
        <w:rPr>
          <w:rFonts w:eastAsia="Times New Roman"/>
          <w:color w:val="000000"/>
          <w:sz w:val="28"/>
          <w:lang w:eastAsia="ru-RU"/>
        </w:rPr>
        <w:t xml:space="preserve"> </w:t>
      </w:r>
      <w:r w:rsidR="00385352" w:rsidRPr="00385352">
        <w:rPr>
          <w:rFonts w:eastAsia="Times New Roman"/>
          <w:color w:val="000000"/>
          <w:sz w:val="28"/>
          <w:lang w:eastAsia="ru-RU"/>
        </w:rPr>
        <w:t xml:space="preserve">В проекте постановления отсутствуют требования, которые связаны </w:t>
      </w:r>
      <w:r w:rsidR="00790E91">
        <w:rPr>
          <w:rFonts w:eastAsia="Times New Roman"/>
          <w:color w:val="000000"/>
          <w:sz w:val="28"/>
          <w:lang w:eastAsia="ru-RU"/>
        </w:rPr>
        <w:t xml:space="preserve">                               </w:t>
      </w:r>
      <w:r w:rsidR="00385352" w:rsidRPr="00385352">
        <w:rPr>
          <w:rFonts w:eastAsia="Times New Roman"/>
          <w:color w:val="000000"/>
          <w:sz w:val="28"/>
          <w:lang w:eastAsia="ru-RU"/>
        </w:rPr>
        <w:t xml:space="preserve">с осуществлением предпринимательской и иной экономической деятельности </w:t>
      </w:r>
      <w:r w:rsidR="00790E91">
        <w:rPr>
          <w:rFonts w:eastAsia="Times New Roman"/>
          <w:color w:val="000000"/>
          <w:sz w:val="28"/>
          <w:lang w:eastAsia="ru-RU"/>
        </w:rPr>
        <w:t xml:space="preserve">                       </w:t>
      </w:r>
      <w:r w:rsidR="00385352" w:rsidRPr="00385352">
        <w:rPr>
          <w:rFonts w:eastAsia="Times New Roman"/>
          <w:color w:val="000000"/>
          <w:sz w:val="28"/>
          <w:lang w:eastAsia="ru-RU"/>
        </w:rPr>
        <w:t xml:space="preserve">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w:t>
      </w:r>
      <w:r w:rsidR="00750BC9">
        <w:rPr>
          <w:rFonts w:eastAsia="Times New Roman"/>
          <w:color w:val="000000"/>
          <w:sz w:val="28"/>
          <w:lang w:eastAsia="ru-RU"/>
        </w:rPr>
        <w:t>–</w:t>
      </w:r>
      <w:r w:rsidR="00385352" w:rsidRPr="00385352">
        <w:rPr>
          <w:rFonts w:eastAsia="Times New Roman"/>
          <w:color w:val="000000"/>
          <w:sz w:val="28"/>
          <w:lang w:eastAsia="ru-RU"/>
        </w:rPr>
        <w:t xml:space="preserve">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470741" w:rsidRPr="00470741" w:rsidRDefault="00896A67" w:rsidP="00470741">
      <w:pPr>
        <w:widowControl w:val="0"/>
        <w:spacing w:before="0" w:after="0" w:line="300" w:lineRule="auto"/>
        <w:ind w:firstLine="709"/>
        <w:contextualSpacing w:val="0"/>
        <w:jc w:val="both"/>
        <w:rPr>
          <w:rFonts w:eastAsia="Times New Roman"/>
          <w:color w:val="000000"/>
          <w:sz w:val="28"/>
          <w:lang w:eastAsia="ru-RU"/>
        </w:rPr>
      </w:pPr>
      <w:r>
        <w:rPr>
          <w:rFonts w:eastAsia="Times New Roman"/>
          <w:color w:val="000000"/>
          <w:sz w:val="28"/>
          <w:lang w:eastAsia="ru-RU"/>
        </w:rPr>
        <w:t xml:space="preserve">Принятие </w:t>
      </w:r>
      <w:r w:rsidR="00470741" w:rsidRPr="00470741">
        <w:rPr>
          <w:rFonts w:eastAsia="Times New Roman"/>
          <w:color w:val="000000"/>
          <w:sz w:val="28"/>
          <w:lang w:eastAsia="ru-RU"/>
        </w:rPr>
        <w:t>постановления не повлечет отрицательных социально-экономических, финансовых и иных последствий, в том числе для субъектов предпринимательской и иной экономической деятельности.</w:t>
      </w:r>
    </w:p>
    <w:p w:rsidR="00470741" w:rsidRPr="00470741" w:rsidRDefault="00470741" w:rsidP="00470741">
      <w:pPr>
        <w:widowControl w:val="0"/>
        <w:spacing w:before="0" w:after="0" w:line="300" w:lineRule="auto"/>
        <w:ind w:firstLine="709"/>
        <w:contextualSpacing w:val="0"/>
        <w:jc w:val="both"/>
        <w:rPr>
          <w:rFonts w:eastAsia="Times New Roman"/>
          <w:color w:val="000000"/>
          <w:sz w:val="28"/>
          <w:lang w:eastAsia="ru-RU"/>
        </w:rPr>
      </w:pPr>
      <w:r w:rsidRPr="00470741">
        <w:rPr>
          <w:rFonts w:eastAsia="Times New Roman"/>
          <w:color w:val="000000"/>
          <w:sz w:val="28"/>
          <w:lang w:eastAsia="ru-RU"/>
        </w:rPr>
        <w:t>Принятие постановления не окажет влияния на достижение целей государственных программ Российской Федерации.</w:t>
      </w:r>
    </w:p>
    <w:p w:rsidR="00470741" w:rsidRPr="00470741" w:rsidRDefault="00470741" w:rsidP="00470741">
      <w:pPr>
        <w:widowControl w:val="0"/>
        <w:spacing w:before="0" w:after="0" w:line="300" w:lineRule="auto"/>
        <w:ind w:firstLine="709"/>
        <w:contextualSpacing w:val="0"/>
        <w:jc w:val="both"/>
        <w:rPr>
          <w:rFonts w:eastAsia="Times New Roman"/>
          <w:color w:val="000000"/>
          <w:sz w:val="28"/>
          <w:lang w:eastAsia="ru-RU"/>
        </w:rPr>
      </w:pPr>
      <w:r w:rsidRPr="00470741">
        <w:rPr>
          <w:rFonts w:eastAsia="Times New Roman"/>
          <w:color w:val="000000"/>
          <w:sz w:val="28"/>
          <w:lang w:eastAsia="ru-RU"/>
        </w:rPr>
        <w:t>Принятие постановления не окажет влияния на доходы или расходы соответствующего бюджета бюджетной системы Российской Федерации.</w:t>
      </w:r>
    </w:p>
    <w:p w:rsidR="00385352" w:rsidRPr="00385352" w:rsidRDefault="00385352" w:rsidP="00385352">
      <w:pPr>
        <w:widowControl w:val="0"/>
        <w:spacing w:before="0" w:after="0" w:line="300" w:lineRule="auto"/>
        <w:ind w:firstLine="709"/>
        <w:contextualSpacing w:val="0"/>
        <w:jc w:val="both"/>
        <w:rPr>
          <w:rFonts w:eastAsia="Times New Roman"/>
          <w:color w:val="000000"/>
          <w:sz w:val="28"/>
          <w:lang w:eastAsia="ru-RU"/>
        </w:rPr>
      </w:pPr>
    </w:p>
    <w:p w:rsidR="00022507" w:rsidRDefault="00022507" w:rsidP="00AB6F05">
      <w:pPr>
        <w:tabs>
          <w:tab w:val="left" w:pos="709"/>
        </w:tabs>
        <w:spacing w:after="0" w:line="312" w:lineRule="auto"/>
        <w:jc w:val="both"/>
        <w:rPr>
          <w:sz w:val="28"/>
        </w:rPr>
      </w:pPr>
    </w:p>
    <w:p w:rsidR="00D7208D" w:rsidRPr="00CA009D" w:rsidRDefault="00D7208D" w:rsidP="00117A9C">
      <w:pPr>
        <w:tabs>
          <w:tab w:val="left" w:pos="709"/>
        </w:tabs>
        <w:spacing w:after="0" w:line="312" w:lineRule="auto"/>
        <w:jc w:val="both"/>
        <w:rPr>
          <w:sz w:val="28"/>
        </w:rPr>
      </w:pPr>
      <w:bookmarkStart w:id="0" w:name="_GoBack"/>
      <w:bookmarkEnd w:id="0"/>
    </w:p>
    <w:sectPr w:rsidR="00D7208D" w:rsidRPr="00CA009D" w:rsidSect="00117A9C">
      <w:headerReference w:type="default" r:id="rId8"/>
      <w:pgSz w:w="11906" w:h="16838"/>
      <w:pgMar w:top="993" w:right="566"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A3" w:rsidRDefault="00156AA3" w:rsidP="00041E4A">
      <w:pPr>
        <w:spacing w:after="0" w:line="240" w:lineRule="auto"/>
      </w:pPr>
      <w:r>
        <w:separator/>
      </w:r>
    </w:p>
  </w:endnote>
  <w:endnote w:type="continuationSeparator" w:id="0">
    <w:p w:rsidR="00156AA3" w:rsidRDefault="00156AA3"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A3" w:rsidRDefault="00156AA3" w:rsidP="00041E4A">
      <w:pPr>
        <w:spacing w:after="0" w:line="240" w:lineRule="auto"/>
      </w:pPr>
      <w:r>
        <w:separator/>
      </w:r>
    </w:p>
  </w:footnote>
  <w:footnote w:type="continuationSeparator" w:id="0">
    <w:p w:rsidR="00156AA3" w:rsidRDefault="00156AA3"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433238"/>
      <w:docPartObj>
        <w:docPartGallery w:val="Page Numbers (Top of Page)"/>
        <w:docPartUnique/>
      </w:docPartObj>
    </w:sdtPr>
    <w:sdtEndPr/>
    <w:sdtContent>
      <w:p w:rsidR="00DF27A4" w:rsidRDefault="00DF27A4">
        <w:pPr>
          <w:pStyle w:val="a3"/>
          <w:jc w:val="center"/>
        </w:pPr>
        <w:r>
          <w:fldChar w:fldCharType="begin"/>
        </w:r>
        <w:r>
          <w:instrText>PAGE   \* MERGEFORMAT</w:instrText>
        </w:r>
        <w:r>
          <w:fldChar w:fldCharType="separate"/>
        </w:r>
        <w:r w:rsidR="00117A9C">
          <w:rPr>
            <w:noProof/>
          </w:rPr>
          <w:t>2</w:t>
        </w:r>
        <w:r>
          <w:fldChar w:fldCharType="end"/>
        </w:r>
      </w:p>
    </w:sdtContent>
  </w:sdt>
  <w:p w:rsidR="00DF27A4" w:rsidRDefault="00DF27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ru-RU" w:vendorID="64" w:dllVersion="131078" w:nlCheck="1" w:checkStyle="0"/>
  <w:proofState w:spelling="clean" w:grammar="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03ABE"/>
    <w:rsid w:val="00022507"/>
    <w:rsid w:val="00041E4A"/>
    <w:rsid w:val="00043FF0"/>
    <w:rsid w:val="00045C01"/>
    <w:rsid w:val="00073083"/>
    <w:rsid w:val="00095328"/>
    <w:rsid w:val="00096F3D"/>
    <w:rsid w:val="000C293D"/>
    <w:rsid w:val="000E558E"/>
    <w:rsid w:val="000F0183"/>
    <w:rsid w:val="001017B8"/>
    <w:rsid w:val="00107404"/>
    <w:rsid w:val="00110CEC"/>
    <w:rsid w:val="0011310E"/>
    <w:rsid w:val="00117A9C"/>
    <w:rsid w:val="001202A2"/>
    <w:rsid w:val="00123292"/>
    <w:rsid w:val="00154460"/>
    <w:rsid w:val="00156AA3"/>
    <w:rsid w:val="0019010E"/>
    <w:rsid w:val="00192067"/>
    <w:rsid w:val="001945D0"/>
    <w:rsid w:val="001A1ED8"/>
    <w:rsid w:val="001C38FF"/>
    <w:rsid w:val="001E70FE"/>
    <w:rsid w:val="00215BC5"/>
    <w:rsid w:val="00216B80"/>
    <w:rsid w:val="00227A77"/>
    <w:rsid w:val="0026740B"/>
    <w:rsid w:val="0028127F"/>
    <w:rsid w:val="0029124D"/>
    <w:rsid w:val="002A14BB"/>
    <w:rsid w:val="00301A50"/>
    <w:rsid w:val="0031296A"/>
    <w:rsid w:val="00324458"/>
    <w:rsid w:val="0035064B"/>
    <w:rsid w:val="003775DF"/>
    <w:rsid w:val="00385352"/>
    <w:rsid w:val="003A7292"/>
    <w:rsid w:val="003B554A"/>
    <w:rsid w:val="003B7B6D"/>
    <w:rsid w:val="003F291C"/>
    <w:rsid w:val="00413D5A"/>
    <w:rsid w:val="00424097"/>
    <w:rsid w:val="00434AEF"/>
    <w:rsid w:val="00445339"/>
    <w:rsid w:val="00470741"/>
    <w:rsid w:val="00482FD3"/>
    <w:rsid w:val="00485041"/>
    <w:rsid w:val="00485A85"/>
    <w:rsid w:val="00494927"/>
    <w:rsid w:val="004B046F"/>
    <w:rsid w:val="004C7B06"/>
    <w:rsid w:val="004D0AE6"/>
    <w:rsid w:val="004E67C8"/>
    <w:rsid w:val="004F0AF6"/>
    <w:rsid w:val="005305AF"/>
    <w:rsid w:val="00560DA3"/>
    <w:rsid w:val="00585C50"/>
    <w:rsid w:val="00590D33"/>
    <w:rsid w:val="005A7233"/>
    <w:rsid w:val="005C1D10"/>
    <w:rsid w:val="005D65A2"/>
    <w:rsid w:val="005E1E5F"/>
    <w:rsid w:val="006123B5"/>
    <w:rsid w:val="00613FD2"/>
    <w:rsid w:val="006217AC"/>
    <w:rsid w:val="006218F5"/>
    <w:rsid w:val="00687A52"/>
    <w:rsid w:val="0069719C"/>
    <w:rsid w:val="006B6D3A"/>
    <w:rsid w:val="006D403E"/>
    <w:rsid w:val="006D5D8A"/>
    <w:rsid w:val="006D7A14"/>
    <w:rsid w:val="006E2DFB"/>
    <w:rsid w:val="006E7065"/>
    <w:rsid w:val="006E73FF"/>
    <w:rsid w:val="00705788"/>
    <w:rsid w:val="00724FB3"/>
    <w:rsid w:val="00725946"/>
    <w:rsid w:val="007463E8"/>
    <w:rsid w:val="00746B3B"/>
    <w:rsid w:val="00750BC9"/>
    <w:rsid w:val="00751EA8"/>
    <w:rsid w:val="00771290"/>
    <w:rsid w:val="00790E91"/>
    <w:rsid w:val="00791D61"/>
    <w:rsid w:val="007C34D8"/>
    <w:rsid w:val="007D5E9C"/>
    <w:rsid w:val="007E04CB"/>
    <w:rsid w:val="00804410"/>
    <w:rsid w:val="00815140"/>
    <w:rsid w:val="00843362"/>
    <w:rsid w:val="00870547"/>
    <w:rsid w:val="00885EBC"/>
    <w:rsid w:val="0089141F"/>
    <w:rsid w:val="00896A67"/>
    <w:rsid w:val="008A393F"/>
    <w:rsid w:val="008B2BB0"/>
    <w:rsid w:val="008C23FD"/>
    <w:rsid w:val="008E78C7"/>
    <w:rsid w:val="0090555F"/>
    <w:rsid w:val="00907351"/>
    <w:rsid w:val="00911EE6"/>
    <w:rsid w:val="00913CA7"/>
    <w:rsid w:val="00914039"/>
    <w:rsid w:val="009153E9"/>
    <w:rsid w:val="00941E94"/>
    <w:rsid w:val="00942A4D"/>
    <w:rsid w:val="00945E9A"/>
    <w:rsid w:val="00951C20"/>
    <w:rsid w:val="00965BFF"/>
    <w:rsid w:val="009702C2"/>
    <w:rsid w:val="00976C28"/>
    <w:rsid w:val="009A7A6A"/>
    <w:rsid w:val="009B1DAF"/>
    <w:rsid w:val="009C2106"/>
    <w:rsid w:val="009C3FB4"/>
    <w:rsid w:val="009E6F47"/>
    <w:rsid w:val="00A03F61"/>
    <w:rsid w:val="00A04376"/>
    <w:rsid w:val="00A33791"/>
    <w:rsid w:val="00A53A74"/>
    <w:rsid w:val="00A71736"/>
    <w:rsid w:val="00A72B86"/>
    <w:rsid w:val="00A770BB"/>
    <w:rsid w:val="00A86A32"/>
    <w:rsid w:val="00A93196"/>
    <w:rsid w:val="00A9325E"/>
    <w:rsid w:val="00AA2BB6"/>
    <w:rsid w:val="00AB6F05"/>
    <w:rsid w:val="00AF2637"/>
    <w:rsid w:val="00AF7DB6"/>
    <w:rsid w:val="00B273FD"/>
    <w:rsid w:val="00B3510E"/>
    <w:rsid w:val="00B40D16"/>
    <w:rsid w:val="00B435CF"/>
    <w:rsid w:val="00B62708"/>
    <w:rsid w:val="00B67C52"/>
    <w:rsid w:val="00B82278"/>
    <w:rsid w:val="00B90AA0"/>
    <w:rsid w:val="00B9414A"/>
    <w:rsid w:val="00BA6B87"/>
    <w:rsid w:val="00BB2221"/>
    <w:rsid w:val="00BC574B"/>
    <w:rsid w:val="00BE5591"/>
    <w:rsid w:val="00BF25D8"/>
    <w:rsid w:val="00C20FF6"/>
    <w:rsid w:val="00C67D30"/>
    <w:rsid w:val="00C81C3B"/>
    <w:rsid w:val="00CA009D"/>
    <w:rsid w:val="00CD16AF"/>
    <w:rsid w:val="00CD7ACE"/>
    <w:rsid w:val="00D056BA"/>
    <w:rsid w:val="00D1036E"/>
    <w:rsid w:val="00D510B6"/>
    <w:rsid w:val="00D7153E"/>
    <w:rsid w:val="00D7208D"/>
    <w:rsid w:val="00D77960"/>
    <w:rsid w:val="00DD1321"/>
    <w:rsid w:val="00DD6825"/>
    <w:rsid w:val="00DE634B"/>
    <w:rsid w:val="00DF27A4"/>
    <w:rsid w:val="00E03595"/>
    <w:rsid w:val="00E079AA"/>
    <w:rsid w:val="00E30E1F"/>
    <w:rsid w:val="00E329DD"/>
    <w:rsid w:val="00E412C5"/>
    <w:rsid w:val="00E47D14"/>
    <w:rsid w:val="00E6196B"/>
    <w:rsid w:val="00E64651"/>
    <w:rsid w:val="00E64B7E"/>
    <w:rsid w:val="00E7302A"/>
    <w:rsid w:val="00E74F7F"/>
    <w:rsid w:val="00EA4E76"/>
    <w:rsid w:val="00ED130A"/>
    <w:rsid w:val="00EE4FFB"/>
    <w:rsid w:val="00EF2490"/>
    <w:rsid w:val="00F0255A"/>
    <w:rsid w:val="00F17235"/>
    <w:rsid w:val="00F21363"/>
    <w:rsid w:val="00F30BE9"/>
    <w:rsid w:val="00F41160"/>
    <w:rsid w:val="00F51008"/>
    <w:rsid w:val="00F623B3"/>
    <w:rsid w:val="00FA2AD0"/>
    <w:rsid w:val="00FA3F9E"/>
    <w:rsid w:val="00FA5C55"/>
    <w:rsid w:val="00FB7CF5"/>
    <w:rsid w:val="00FE1215"/>
    <w:rsid w:val="00FE22BC"/>
    <w:rsid w:val="00FF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3E8D0"/>
  <w14:defaultImageDpi w14:val="32767"/>
  <w15:docId w15:val="{D4F375C4-39F0-4D60-8226-C7739517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paragraph" w:styleId="1">
    <w:name w:val="heading 1"/>
    <w:basedOn w:val="a"/>
    <w:next w:val="a"/>
    <w:link w:val="10"/>
    <w:uiPriority w:val="9"/>
    <w:qFormat/>
    <w:rsid w:val="003A7292"/>
    <w:pPr>
      <w:keepNext/>
      <w:keepLines/>
      <w:spacing w:before="480" w:after="0"/>
      <w:outlineLvl w:val="0"/>
    </w:pPr>
    <w:rPr>
      <w:rFonts w:asciiTheme="majorHAnsi" w:eastAsiaTheme="majorEastAsia" w:hAnsiTheme="majorHAnsi" w:cstheme="majorBidi"/>
      <w:b/>
      <w:bCs/>
      <w:color w:val="2E74B5" w:themeColor="accent1" w:themeShade="BF"/>
      <w:sz w:val="28"/>
    </w:rPr>
  </w:style>
  <w:style w:type="paragraph" w:styleId="2">
    <w:name w:val="heading 2"/>
    <w:basedOn w:val="a"/>
    <w:next w:val="a"/>
    <w:link w:val="20"/>
    <w:uiPriority w:val="9"/>
    <w:unhideWhenUsed/>
    <w:qFormat/>
    <w:rsid w:val="003A72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A72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character" w:styleId="aa">
    <w:name w:val="Hyperlink"/>
    <w:basedOn w:val="a0"/>
    <w:uiPriority w:val="99"/>
    <w:unhideWhenUsed/>
    <w:rsid w:val="00110CEC"/>
    <w:rPr>
      <w:color w:val="0563C1" w:themeColor="hyperlink"/>
      <w:u w:val="single"/>
    </w:rPr>
  </w:style>
  <w:style w:type="paragraph" w:styleId="ab">
    <w:name w:val="No Spacing"/>
    <w:uiPriority w:val="1"/>
    <w:qFormat/>
    <w:rsid w:val="003A7292"/>
    <w:pPr>
      <w:spacing w:after="0" w:line="240" w:lineRule="auto"/>
      <w:contextualSpacing/>
    </w:pPr>
  </w:style>
  <w:style w:type="character" w:customStyle="1" w:styleId="10">
    <w:name w:val="Заголовок 1 Знак"/>
    <w:basedOn w:val="a0"/>
    <w:link w:val="1"/>
    <w:uiPriority w:val="9"/>
    <w:rsid w:val="003A7292"/>
    <w:rPr>
      <w:rFonts w:asciiTheme="majorHAnsi" w:eastAsiaTheme="majorEastAsia" w:hAnsiTheme="majorHAnsi" w:cstheme="majorBidi"/>
      <w:b/>
      <w:bCs/>
      <w:color w:val="2E74B5" w:themeColor="accent1" w:themeShade="BF"/>
      <w:sz w:val="28"/>
    </w:rPr>
  </w:style>
  <w:style w:type="character" w:customStyle="1" w:styleId="20">
    <w:name w:val="Заголовок 2 Знак"/>
    <w:basedOn w:val="a0"/>
    <w:link w:val="2"/>
    <w:uiPriority w:val="9"/>
    <w:rsid w:val="003A729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A7292"/>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870547"/>
    <w:pPr>
      <w:spacing w:before="0"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0547"/>
    <w:rPr>
      <w:rFonts w:ascii="Segoe UI" w:hAnsi="Segoe UI" w:cs="Segoe UI"/>
      <w:sz w:val="18"/>
      <w:szCs w:val="18"/>
    </w:rPr>
  </w:style>
  <w:style w:type="paragraph" w:styleId="ae">
    <w:name w:val="Normal (Web)"/>
    <w:basedOn w:val="a"/>
    <w:uiPriority w:val="99"/>
    <w:semiHidden/>
    <w:unhideWhenUsed/>
    <w:rsid w:val="00424097"/>
    <w:rPr>
      <w:szCs w:val="24"/>
    </w:rPr>
  </w:style>
  <w:style w:type="character" w:customStyle="1" w:styleId="CharStyle9">
    <w:name w:val="Char Style 9"/>
    <w:basedOn w:val="a0"/>
    <w:link w:val="Style8"/>
    <w:uiPriority w:val="99"/>
    <w:locked/>
    <w:rsid w:val="00AB6F05"/>
    <w:rPr>
      <w:sz w:val="26"/>
      <w:szCs w:val="26"/>
      <w:shd w:val="clear" w:color="auto" w:fill="FFFFFF"/>
    </w:rPr>
  </w:style>
  <w:style w:type="paragraph" w:customStyle="1" w:styleId="Style8">
    <w:name w:val="Style 8"/>
    <w:basedOn w:val="a"/>
    <w:link w:val="CharStyle9"/>
    <w:uiPriority w:val="99"/>
    <w:rsid w:val="00AB6F05"/>
    <w:pPr>
      <w:widowControl w:val="0"/>
      <w:shd w:val="clear" w:color="auto" w:fill="FFFFFF"/>
      <w:spacing w:before="0" w:after="0" w:line="317" w:lineRule="exact"/>
      <w:ind w:hanging="920"/>
      <w:contextualSpacing w:val="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1920">
      <w:bodyDiv w:val="1"/>
      <w:marLeft w:val="0"/>
      <w:marRight w:val="0"/>
      <w:marTop w:val="0"/>
      <w:marBottom w:val="0"/>
      <w:divBdr>
        <w:top w:val="none" w:sz="0" w:space="0" w:color="auto"/>
        <w:left w:val="none" w:sz="0" w:space="0" w:color="auto"/>
        <w:bottom w:val="none" w:sz="0" w:space="0" w:color="auto"/>
        <w:right w:val="none" w:sz="0" w:space="0" w:color="auto"/>
      </w:divBdr>
    </w:div>
    <w:div w:id="14382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D9C66760D766F74378329A2C082078443D87745E89E7B70519A6D3F780B25AC52BAA74D2225DAA8199B62044A92C8DC91B174E277BC737FfCY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A924-783F-497B-BA5F-403BBD53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КУЛАЕВА ИРИНА АЛЕКСАНДРОВНА</cp:lastModifiedBy>
  <cp:revision>2</cp:revision>
  <cp:lastPrinted>2021-05-18T10:36:00Z</cp:lastPrinted>
  <dcterms:created xsi:type="dcterms:W3CDTF">2023-01-17T09:15:00Z</dcterms:created>
  <dcterms:modified xsi:type="dcterms:W3CDTF">2023-01-17T09:15:00Z</dcterms:modified>
</cp:coreProperties>
</file>