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54" w:rsidRPr="00FA221B" w:rsidRDefault="00494554" w:rsidP="001F0007">
      <w:pPr>
        <w:ind w:right="-144"/>
        <w:jc w:val="center"/>
        <w:rPr>
          <w:b/>
        </w:rPr>
      </w:pPr>
      <w:r w:rsidRPr="00FA221B">
        <w:rPr>
          <w:b/>
        </w:rPr>
        <w:t>ПОЯСНИТЕЛЬНАЯ ЗАПИСКА</w:t>
      </w:r>
    </w:p>
    <w:p w:rsidR="001F0007" w:rsidRPr="001F0007" w:rsidRDefault="00494554" w:rsidP="001F0007">
      <w:pPr>
        <w:ind w:right="-144"/>
        <w:jc w:val="center"/>
        <w:rPr>
          <w:b/>
        </w:rPr>
      </w:pPr>
      <w:r w:rsidRPr="00FA221B">
        <w:rPr>
          <w:b/>
        </w:rPr>
        <w:t xml:space="preserve">к проекту </w:t>
      </w:r>
      <w:r>
        <w:rPr>
          <w:b/>
        </w:rPr>
        <w:t xml:space="preserve">постановления Правительства Российской Федерации </w:t>
      </w:r>
      <w:r>
        <w:rPr>
          <w:b/>
        </w:rPr>
        <w:br/>
        <w:t>«</w:t>
      </w:r>
      <w:r w:rsidR="001F0007" w:rsidRPr="001F0007">
        <w:rPr>
          <w:b/>
        </w:rPr>
        <w:t>Об установлении максимального размера кредита (займа)</w:t>
      </w:r>
      <w:r w:rsidR="00BC1293">
        <w:rPr>
          <w:b/>
        </w:rPr>
        <w:t xml:space="preserve"> для кредитов (займов) по которо</w:t>
      </w:r>
      <w:r w:rsidR="001F0007" w:rsidRPr="001F0007">
        <w:rPr>
          <w:b/>
        </w:rPr>
        <w:t xml:space="preserve">му заемщик вправе обратиться с требованием </w:t>
      </w:r>
    </w:p>
    <w:p w:rsidR="00494554" w:rsidRDefault="001F0007" w:rsidP="001F0007">
      <w:pPr>
        <w:ind w:right="-144"/>
        <w:jc w:val="center"/>
        <w:rPr>
          <w:b/>
        </w:rPr>
      </w:pPr>
      <w:r w:rsidRPr="001F0007">
        <w:rPr>
          <w:b/>
        </w:rPr>
        <w:t>к кредитору об изменении условий кредитного договора (договора займа), заключенного до 1 марта 2022 года</w:t>
      </w:r>
      <w:r w:rsidR="00BC1293">
        <w:rPr>
          <w:b/>
        </w:rPr>
        <w:t>,</w:t>
      </w:r>
      <w:r w:rsidRPr="001F0007">
        <w:rPr>
          <w:b/>
        </w:rPr>
        <w:t xml:space="preserve"> предусматривающим приостановление исполнения заемщиком своих обязательств на срок, определенный заемщиком</w:t>
      </w:r>
      <w:r w:rsidR="00494554">
        <w:rPr>
          <w:b/>
        </w:rPr>
        <w:t>»</w:t>
      </w:r>
    </w:p>
    <w:p w:rsidR="00B10DF3" w:rsidRPr="00FA221B" w:rsidRDefault="00B10DF3" w:rsidP="00494554">
      <w:pPr>
        <w:spacing w:line="360" w:lineRule="auto"/>
        <w:ind w:right="-144" w:firstLine="709"/>
        <w:jc w:val="center"/>
      </w:pPr>
    </w:p>
    <w:p w:rsidR="00A950CF" w:rsidRDefault="00494554" w:rsidP="001F0007">
      <w:pPr>
        <w:spacing w:line="360" w:lineRule="auto"/>
        <w:ind w:right="-144" w:firstLine="709"/>
        <w:jc w:val="both"/>
      </w:pPr>
      <w:r w:rsidRPr="00FA221B">
        <w:t xml:space="preserve">Проект </w:t>
      </w:r>
      <w:r>
        <w:t>постановления Прав</w:t>
      </w:r>
      <w:r w:rsidR="00F85BA4">
        <w:t xml:space="preserve">ительства Российской Федерации </w:t>
      </w:r>
      <w:r w:rsidR="00F85BA4">
        <w:br/>
      </w:r>
      <w:r w:rsidR="00A950CF" w:rsidRPr="00A950CF">
        <w:t>«</w:t>
      </w:r>
      <w:r w:rsidR="001F0007">
        <w:t xml:space="preserve">Об установлении максимального размера кредита (займа) </w:t>
      </w:r>
      <w:r w:rsidR="00BC1293">
        <w:t xml:space="preserve">для кредитов (займов) </w:t>
      </w:r>
      <w:r w:rsidR="00BC1293">
        <w:br/>
        <w:t>по которо</w:t>
      </w:r>
      <w:r w:rsidR="001F0007">
        <w:t>му заемщик вправе обратиться с требованием к кредитору об изменении условий кредитного договора (договора займа), заключенного до 1 марта 2022 года</w:t>
      </w:r>
      <w:r w:rsidR="00BC1293">
        <w:t>,</w:t>
      </w:r>
      <w:r w:rsidR="001F0007">
        <w:t xml:space="preserve"> предусматривающим приостановление исполнения заемщиком своих обязательств на срок, определенный заемщиком</w:t>
      </w:r>
      <w:r w:rsidR="00A950CF" w:rsidRPr="00A950CF">
        <w:t>»</w:t>
      </w:r>
      <w:r w:rsidRPr="00FA221B">
        <w:t xml:space="preserve"> (далее </w:t>
      </w:r>
      <w:r>
        <w:t>- проект постановления</w:t>
      </w:r>
      <w:r w:rsidR="00F263A8">
        <w:t xml:space="preserve">) </w:t>
      </w:r>
      <w:r w:rsidR="00A950CF">
        <w:t xml:space="preserve">подготовлен </w:t>
      </w:r>
      <w:r w:rsidR="001F0007">
        <w:br/>
      </w:r>
      <w:r w:rsidR="00A950CF">
        <w:t xml:space="preserve">в рамках реализации </w:t>
      </w:r>
      <w:r w:rsidR="001F0007">
        <w:t>подпункта 1 пункта 1 статьи 6</w:t>
      </w:r>
      <w:r w:rsidR="00A950CF">
        <w:t xml:space="preserve"> Федерального закона </w:t>
      </w:r>
      <w:r w:rsidR="001F0007">
        <w:br/>
      </w:r>
      <w:r w:rsidR="00A950CF" w:rsidRPr="00117124">
        <w:t xml:space="preserve">от 03.04.2020 </w:t>
      </w:r>
      <w:r w:rsidR="00A950CF">
        <w:t>№</w:t>
      </w:r>
      <w:r w:rsidR="00A950CF" w:rsidRPr="00117124">
        <w:t xml:space="preserve"> 106-ФЗ </w:t>
      </w:r>
      <w:r w:rsidR="00A950CF">
        <w:t>«</w:t>
      </w:r>
      <w:r w:rsidR="00A950CF" w:rsidRPr="00117124">
        <w:t>О вне</w:t>
      </w:r>
      <w:bookmarkStart w:id="0" w:name="_GoBack"/>
      <w:bookmarkEnd w:id="0"/>
      <w:r w:rsidR="00A950CF" w:rsidRPr="00117124">
        <w:t xml:space="preserve">сении изменений в Федеральный закон </w:t>
      </w:r>
      <w:r w:rsidR="001F0007">
        <w:br/>
      </w:r>
      <w:r w:rsidR="00A950CF">
        <w:t>«</w:t>
      </w:r>
      <w:r w:rsidR="00A950CF" w:rsidRPr="00117124">
        <w:t>О Центральном банке Российской Федерации (Банке России)</w:t>
      </w:r>
      <w:r w:rsidR="00A950CF">
        <w:t>»</w:t>
      </w:r>
      <w:r w:rsidR="00A950CF" w:rsidRPr="00117124"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="00A950CF">
        <w:t xml:space="preserve">» (далее – Федеральный закон </w:t>
      </w:r>
      <w:r w:rsidR="001F0007">
        <w:br/>
      </w:r>
      <w:r w:rsidR="00A950CF">
        <w:t>№ 106-ФЗ).</w:t>
      </w:r>
    </w:p>
    <w:p w:rsidR="00A950CF" w:rsidRDefault="00A950CF" w:rsidP="009A3891">
      <w:pPr>
        <w:spacing w:line="360" w:lineRule="auto"/>
        <w:ind w:right="-144" w:firstLine="709"/>
        <w:jc w:val="both"/>
      </w:pPr>
      <w:r>
        <w:t xml:space="preserve">В условиях внешнего </w:t>
      </w:r>
      <w:proofErr w:type="spellStart"/>
      <w:r>
        <w:t>санкционного</w:t>
      </w:r>
      <w:proofErr w:type="spellEnd"/>
      <w:r>
        <w:t xml:space="preserve"> давления Федеральный закон № 106-ФЗ был принят в качестве</w:t>
      </w:r>
      <w:r w:rsidR="00050CED">
        <w:t xml:space="preserve"> одной из мер поддержки граждан. Предусмотренный </w:t>
      </w:r>
      <w:r w:rsidR="00E0055E">
        <w:t>указанным Федеральным законом</w:t>
      </w:r>
      <w:r w:rsidR="00050CED">
        <w:t xml:space="preserve"> механизм «кредитных каникул» показал достаточно высокую эффективность в качестве оперативной меры, направленной </w:t>
      </w:r>
      <w:r w:rsidR="00050CED">
        <w:br/>
        <w:t xml:space="preserve">на предотвращение дефолтов заемщиков, столкнувшихся со снижением дохода, </w:t>
      </w:r>
      <w:r w:rsidR="00050CED">
        <w:br/>
        <w:t xml:space="preserve">и на поддержание их платежеспособности. </w:t>
      </w:r>
      <w:r w:rsidR="00882CC0">
        <w:t xml:space="preserve">  </w:t>
      </w:r>
    </w:p>
    <w:p w:rsidR="00494554" w:rsidRDefault="00494554" w:rsidP="00494554">
      <w:pPr>
        <w:spacing w:line="360" w:lineRule="auto"/>
        <w:ind w:right="-144" w:firstLine="709"/>
        <w:jc w:val="both"/>
      </w:pPr>
      <w: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494554" w:rsidRDefault="00494554" w:rsidP="00494554">
      <w:pPr>
        <w:spacing w:line="360" w:lineRule="auto"/>
        <w:ind w:right="-144" w:firstLine="709"/>
        <w:jc w:val="both"/>
      </w:pPr>
      <w:r w:rsidRPr="00DA5DCA">
        <w:lastRenderedPageBreak/>
        <w:t>В проекте постановления отсутствуют требования, которые</w:t>
      </w:r>
      <w:r w:rsidR="00882CC0">
        <w:t xml:space="preserve"> связаны </w:t>
      </w:r>
      <w:r w:rsidR="00A91260">
        <w:br/>
      </w:r>
      <w:r w:rsidRPr="00DA5DCA">
        <w:t xml:space="preserve">с осуществлением предпринимательской и иной экономической деятельности </w:t>
      </w:r>
      <w:r>
        <w:br/>
      </w:r>
      <w:r w:rsidRPr="00DA5DCA"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94554" w:rsidRPr="00FA221B" w:rsidRDefault="00494554" w:rsidP="00494554">
      <w:pPr>
        <w:spacing w:line="360" w:lineRule="auto"/>
        <w:ind w:right="-144" w:firstLine="709"/>
        <w:jc w:val="both"/>
      </w:pPr>
      <w:r>
        <w:t>Реализация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бюджета, а также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9D6651" w:rsidRDefault="009D6651"/>
    <w:sectPr w:rsidR="009D6651" w:rsidSect="00B10DF3">
      <w:headerReference w:type="even" r:id="rId6"/>
      <w:headerReference w:type="default" r:id="rId7"/>
      <w:pgSz w:w="11906" w:h="16838"/>
      <w:pgMar w:top="1276" w:right="851" w:bottom="1418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DE" w:rsidRDefault="00186DDE">
      <w:r>
        <w:separator/>
      </w:r>
    </w:p>
  </w:endnote>
  <w:endnote w:type="continuationSeparator" w:id="0">
    <w:p w:rsidR="00186DDE" w:rsidRDefault="0018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DE" w:rsidRDefault="00186DDE">
      <w:r>
        <w:separator/>
      </w:r>
    </w:p>
  </w:footnote>
  <w:footnote w:type="continuationSeparator" w:id="0">
    <w:p w:rsidR="00186DDE" w:rsidRDefault="0018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A91260" w:rsidP="007F1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C6E" w:rsidRDefault="00186DD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A91260" w:rsidP="00A57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293">
      <w:rPr>
        <w:rStyle w:val="a5"/>
        <w:noProof/>
      </w:rPr>
      <w:t>2</w:t>
    </w:r>
    <w:r>
      <w:rPr>
        <w:rStyle w:val="a5"/>
      </w:rPr>
      <w:fldChar w:fldCharType="end"/>
    </w:r>
  </w:p>
  <w:p w:rsidR="00C63C6E" w:rsidRDefault="00186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4"/>
    <w:rsid w:val="00050CED"/>
    <w:rsid w:val="000C6B02"/>
    <w:rsid w:val="00186DDE"/>
    <w:rsid w:val="001C60C2"/>
    <w:rsid w:val="001F0007"/>
    <w:rsid w:val="00213176"/>
    <w:rsid w:val="002B13F5"/>
    <w:rsid w:val="004257FD"/>
    <w:rsid w:val="00494554"/>
    <w:rsid w:val="00556B6B"/>
    <w:rsid w:val="005B00ED"/>
    <w:rsid w:val="006E6822"/>
    <w:rsid w:val="00882CC0"/>
    <w:rsid w:val="009A3891"/>
    <w:rsid w:val="009D6651"/>
    <w:rsid w:val="00A91260"/>
    <w:rsid w:val="00A950CF"/>
    <w:rsid w:val="00B10DF3"/>
    <w:rsid w:val="00B271B1"/>
    <w:rsid w:val="00BC1293"/>
    <w:rsid w:val="00E0055E"/>
    <w:rsid w:val="00F263A8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0D43"/>
  <w15:chartTrackingRefBased/>
  <w15:docId w15:val="{12DF5E82-B9D5-4110-ACF7-FA727F6E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5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21</cp:revision>
  <dcterms:created xsi:type="dcterms:W3CDTF">2022-09-13T16:45:00Z</dcterms:created>
  <dcterms:modified xsi:type="dcterms:W3CDTF">2022-12-13T13:55:00Z</dcterms:modified>
</cp:coreProperties>
</file>