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0724F" w14:textId="77777777" w:rsidR="00B215D8" w:rsidRDefault="00B215D8" w:rsidP="001933D0">
      <w:pPr>
        <w:suppressAutoHyphens/>
        <w:spacing w:line="240" w:lineRule="auto"/>
        <w:ind w:left="0" w:right="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14:paraId="38B7362C" w14:textId="5B4D3829" w:rsidR="001933D0" w:rsidRPr="001933D0" w:rsidRDefault="001933D0" w:rsidP="001933D0">
      <w:pPr>
        <w:suppressAutoHyphens/>
        <w:spacing w:line="240" w:lineRule="auto"/>
        <w:ind w:left="0" w:right="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1933D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67A615AA" w14:textId="77777777" w:rsidR="001933D0" w:rsidRPr="001933D0" w:rsidRDefault="001933D0" w:rsidP="001933D0">
      <w:pPr>
        <w:suppressAutoHyphens/>
        <w:spacing w:line="240" w:lineRule="auto"/>
        <w:ind w:left="0" w:righ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1933D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к проекту </w:t>
      </w:r>
      <w:r w:rsidRPr="001933D0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постановления Правительства Российской Федерации</w:t>
      </w:r>
    </w:p>
    <w:p w14:paraId="699A193C" w14:textId="650F2096" w:rsidR="001933D0" w:rsidRPr="00916CF1" w:rsidRDefault="00F004D1" w:rsidP="001933D0">
      <w:pPr>
        <w:suppressAutoHyphens/>
        <w:spacing w:line="240" w:lineRule="auto"/>
        <w:ind w:left="0" w:righ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«</w:t>
      </w:r>
      <w:r w:rsidR="006C7F9D" w:rsidRPr="006C7F9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О внесении изменений в некоторые акты Правительства</w:t>
      </w:r>
      <w:r w:rsidR="006C7F9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br/>
      </w:r>
      <w:r w:rsidR="006C7F9D" w:rsidRPr="006C7F9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Российской Федерации по вопросам жилищного (ипотечного) кредитования граждан Российской Федерации</w:t>
      </w:r>
      <w:r w:rsidR="006C7F9D" w:rsidRPr="006C7F9D" w:rsidDel="006C7F9D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6CF1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»</w:t>
      </w:r>
    </w:p>
    <w:p w14:paraId="57C70403" w14:textId="77777777" w:rsidR="001933D0" w:rsidRPr="001933D0" w:rsidRDefault="001933D0" w:rsidP="001933D0">
      <w:pPr>
        <w:suppressAutoHyphens/>
        <w:spacing w:line="240" w:lineRule="auto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14:paraId="08F1D28A" w14:textId="643B0CEC" w:rsidR="001933D0" w:rsidRPr="001933D0" w:rsidRDefault="001933D0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Проект постановления Правительства Российской Федерации</w:t>
      </w:r>
      <w:r w:rsidR="00F004D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</w: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«</w:t>
      </w:r>
      <w:r w:rsidR="006C7F9D" w:rsidRPr="006C7F9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вопросам жилищного (ипотечного) кредитования граждан Российской Федерации</w:t>
      </w: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» (далее</w:t>
      </w:r>
      <w:r w:rsidR="00B8308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75276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–</w:t>
      </w: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проект постановления) разработан </w:t>
      </w:r>
      <w:r w:rsidR="0050344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</w:r>
      <w:bookmarkStart w:id="0" w:name="_GoBack"/>
      <w:bookmarkEnd w:id="0"/>
      <w:r w:rsidR="0080674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во исполнение поручения Заместителя Председателя Правительства Российской Федерации М.Ш. </w:t>
      </w:r>
      <w:proofErr w:type="spellStart"/>
      <w:r w:rsidR="0080674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Хуснуллина</w:t>
      </w:r>
      <w:proofErr w:type="spellEnd"/>
      <w:r w:rsidR="0080674F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от 25 </w:t>
      </w:r>
      <w:r w:rsidR="00EF5F7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октября 2022 г. № МХ-П49-18094 </w:t>
      </w:r>
      <w:r w:rsidR="002D1931">
        <w:rPr>
          <w:rFonts w:ascii="Times New Roman" w:eastAsia="SimSun" w:hAnsi="Times New Roman" w:cs="font294"/>
          <w:sz w:val="28"/>
          <w:szCs w:val="28"/>
          <w:lang w:eastAsia="ar-SA"/>
        </w:rPr>
        <w:t xml:space="preserve">в целях </w:t>
      </w:r>
      <w:r w:rsidR="00B83080">
        <w:rPr>
          <w:rFonts w:ascii="Times New Roman" w:eastAsia="SimSun" w:hAnsi="Times New Roman" w:cs="font294"/>
          <w:sz w:val="28"/>
          <w:szCs w:val="28"/>
          <w:lang w:eastAsia="ar-SA"/>
        </w:rPr>
        <w:t>создания условий для предоставления гражданам дополнительных мер государственной поддержки в условиях кризисных явлений</w:t>
      </w:r>
      <w:r w:rsidR="007E780B">
        <w:rPr>
          <w:rFonts w:ascii="Times New Roman" w:eastAsia="SimSun" w:hAnsi="Times New Roman" w:cs="font294"/>
          <w:sz w:val="28"/>
          <w:szCs w:val="28"/>
          <w:lang w:eastAsia="ar-SA"/>
        </w:rPr>
        <w:t>.</w:t>
      </w:r>
      <w:r w:rsidR="0080674F">
        <w:rPr>
          <w:rFonts w:ascii="Times New Roman" w:eastAsia="SimSun" w:hAnsi="Times New Roman" w:cs="font294"/>
          <w:sz w:val="28"/>
          <w:szCs w:val="28"/>
          <w:lang w:eastAsia="ar-SA"/>
        </w:rPr>
        <w:t xml:space="preserve"> </w:t>
      </w:r>
    </w:p>
    <w:p w14:paraId="37C9AF91" w14:textId="5D72D3D3" w:rsidR="006B4791" w:rsidRDefault="002D1931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Проектом постановления предусматривается</w:t>
      </w:r>
      <w:r w:rsidR="006B479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изменение </w:t>
      </w:r>
      <w:r w:rsidR="00B8308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условий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программы</w:t>
      </w:r>
      <w:r w:rsidR="00CF618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CF618C" w:rsidRPr="00755776">
        <w:rPr>
          <w:rFonts w:ascii="Times New Roman" w:eastAsia="Calibri" w:hAnsi="Times New Roman" w:cs="Times New Roman"/>
          <w:sz w:val="28"/>
        </w:rPr>
        <w:t>«Семейная ипотека»</w:t>
      </w:r>
      <w:r w:rsidR="00CF618C" w:rsidRPr="00755776">
        <w:rPr>
          <w:rFonts w:ascii="Times New Roman" w:eastAsia="Calibri" w:hAnsi="Times New Roman" w:cs="Times New Roman"/>
          <w:sz w:val="28"/>
          <w:vertAlign w:val="superscript"/>
        </w:rPr>
        <w:footnoteReference w:id="1"/>
      </w:r>
      <w:r w:rsidR="0005550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в части </w:t>
      </w:r>
      <w:r w:rsidR="00FB651C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возможности приобретения готового жилья на вторичном рынке недвижимости гражданами, воспитывающими детей-инвалидов,</w:t>
      </w:r>
      <w:r w:rsidR="0015108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в границах субъектов Российской Федерации, где отсутствует строительство многоквартирных жилых домов</w:t>
      </w:r>
      <w:r w:rsidR="006B4791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14:paraId="61A1828E" w14:textId="449011CF" w:rsidR="002403C8" w:rsidRDefault="002403C8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Также проектом постановления в условия реализации программы </w:t>
      </w:r>
      <w:r w:rsidRPr="00755776">
        <w:rPr>
          <w:rFonts w:ascii="Times New Roman" w:eastAsia="Calibri" w:hAnsi="Times New Roman" w:cs="Times New Roman"/>
          <w:sz w:val="28"/>
        </w:rPr>
        <w:t>«Льготная ипотека»</w:t>
      </w:r>
      <w:r w:rsidRPr="00755776">
        <w:rPr>
          <w:rFonts w:ascii="Times New Roman" w:eastAsia="Calibri" w:hAnsi="Times New Roman" w:cs="Times New Roman"/>
          <w:sz w:val="28"/>
          <w:vertAlign w:val="superscript"/>
        </w:rPr>
        <w:footnoteReference w:id="2"/>
      </w:r>
      <w:r>
        <w:rPr>
          <w:rFonts w:eastAsia="Calibri"/>
          <w:sz w:val="28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вводится приостановление срока обязанности заемщика по государственной регистрации индивидуального жилого дома, строительство которого осуществляется своими силами, в отношении которого заключен ипотечный договор, а в условия реализации программы </w:t>
      </w:r>
      <w:r w:rsidRPr="00755776">
        <w:rPr>
          <w:rFonts w:ascii="Times New Roman" w:eastAsia="Calibri" w:hAnsi="Times New Roman" w:cs="Times New Roman"/>
          <w:sz w:val="28"/>
        </w:rPr>
        <w:t>«Дальневосточная ипотека»</w:t>
      </w:r>
      <w:r w:rsidRPr="00755776">
        <w:rPr>
          <w:rStyle w:val="af1"/>
          <w:rFonts w:ascii="Times New Roman" w:eastAsia="Calibri" w:hAnsi="Times New Roman" w:cs="Times New Roman"/>
          <w:sz w:val="28"/>
        </w:rPr>
        <w:footnoteReference w:id="3"/>
      </w:r>
      <w:r w:rsidRPr="0075577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части регистрации по </w:t>
      </w:r>
      <w:r>
        <w:rPr>
          <w:rFonts w:ascii="Times New Roman" w:hAnsi="Times New Roman" w:cs="Times New Roman"/>
          <w:sz w:val="28"/>
          <w:szCs w:val="28"/>
        </w:rPr>
        <w:t xml:space="preserve">адресу жилого помещения, построенного или приобретенного с использованием кредитных средств, предоставленных по кредитному договору,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на период нахождения заемщика в рядах Вооруженных Сил Российской Федерации в результате проведенной частичной мобилизации, а также в случае, если заемщик является участником специальной военной операции.</w:t>
      </w:r>
    </w:p>
    <w:p w14:paraId="55913FFE" w14:textId="71AF8E17" w:rsidR="00151081" w:rsidRDefault="00151081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Кроме того, проектом постановления предусмотрено распространение программ «Семейная ипотека», «Дальневосточная ипотека», «Льготная </w:t>
      </w:r>
      <w:r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lastRenderedPageBreak/>
        <w:t>ипотека», «ИТ-ипотека»</w:t>
      </w:r>
      <w:r w:rsidR="002403C8">
        <w:rPr>
          <w:rStyle w:val="af1"/>
          <w:rFonts w:ascii="Times New Roman" w:eastAsia="SimSun" w:hAnsi="Times New Roman" w:cs="Times New Roman"/>
          <w:bCs/>
          <w:sz w:val="28"/>
          <w:szCs w:val="28"/>
          <w:lang w:eastAsia="ru-RU"/>
        </w:rPr>
        <w:footnoteReference w:id="4"/>
      </w:r>
      <w:r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на граждан, приобретающих жилые помещения у </w:t>
      </w:r>
      <w:r w:rsidR="006B4791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управляющих компаний </w:t>
      </w:r>
      <w:r w:rsidR="00DE7A8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закрытых </w:t>
      </w:r>
      <w:r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паевых инвестиционных фондов.</w:t>
      </w:r>
      <w:r w:rsidR="00206A17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Такое расширение цели кредитования, предусматривается при условии, если указанные жилые помещения входят в состав имущества</w:t>
      </w:r>
      <w:r w:rsidR="00533557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закрытых</w:t>
      </w:r>
      <w:r w:rsidR="00206A17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паевых инвестиционных фондов </w:t>
      </w:r>
      <w:proofErr w:type="gramStart"/>
      <w:r w:rsidR="00206A17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206A17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если управляющими компаниями данных фондов было получено разрешение</w:t>
      </w:r>
      <w:r w:rsidR="00DE7A8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206A17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на строительство соответствующего объекта </w:t>
      </w:r>
      <w:r w:rsidR="00D11F09" w:rsidRPr="00D11F0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капита</w:t>
      </w:r>
      <w:r w:rsidR="00206A17" w:rsidRPr="00D11F0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льного</w:t>
      </w:r>
      <w:r w:rsidR="00206A17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строительства</w:t>
      </w:r>
      <w:r w:rsidR="00DE7A8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206A17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 в последующем разрешение на ввод его в эксплуатацию. Указанное изменение окажет существенное влияние на улучшение жилищных условий граждан и позволит увеличить объемы ввода жилья в среднесрочной перспективе в связи с расширением субъектного состава застройщиков</w:t>
      </w:r>
      <w:r w:rsidR="00DE7A8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="00206A17" w:rsidRPr="00EE342A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 продавцов жилых помещений, участвующих в программах льготного ипотечного кредитования.</w:t>
      </w:r>
    </w:p>
    <w:p w14:paraId="767D2A06" w14:textId="4E6496A9" w:rsidR="00400AA5" w:rsidRDefault="00073F44" w:rsidP="00400AA5">
      <w:pPr>
        <w:suppressAutoHyphens/>
        <w:spacing w:line="240" w:lineRule="auto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Также проектом постановления </w:t>
      </w:r>
      <w:r w:rsidRPr="00400AA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предлагается скорректировать количество граждан, которые улучшили жилищные условия в рамках программы «Льготная ипотека». Снижение показателя связано с причинами экономического и политического характера, а именно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с</w:t>
      </w:r>
      <w:r w:rsidRPr="00400AA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негативными последствиями ограничительных мер в отношении Российской Федерации, предпринятых зарубежными государствами, а также в результате принятия решений по частичной мобилизации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14:paraId="2CB22FDC" w14:textId="77777777" w:rsidR="001933D0" w:rsidRPr="001933D0" w:rsidRDefault="001933D0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Издание проекта постановления не требует проведения анализа правоприменительной практики, обусловившей необходимость изменения правового регулирования. </w:t>
      </w:r>
    </w:p>
    <w:p w14:paraId="4AE2DC98" w14:textId="37159241" w:rsidR="001933D0" w:rsidRPr="001933D0" w:rsidRDefault="00DF6BB9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Предлагаемые проектом постановления решения</w:t>
      </w:r>
      <w:r w:rsidR="001933D0"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в качестве социально-экономических, финансовых и иных последствий их реализации, в том числе для субъектов предпринимательской и иной экономической деятельности, включают в себя повышение </w:t>
      </w:r>
      <w:r w:rsidRPr="00DF6BB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эффективност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</w:t>
      </w:r>
      <w:r w:rsidRPr="00DF6BB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поддержки семей, име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ющих детей, улучшение их жилищных условий посредством повышения доступности ипотеки</w:t>
      </w:r>
      <w:r w:rsid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, а также повышение доступности ипотеки для иных категорий граждан, не относящихся к категориям, предусмотренны</w:t>
      </w:r>
      <w:r w:rsidR="00A463C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м</w:t>
      </w:r>
      <w:r w:rsid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программой «Семейная ипотека»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  <w:r w:rsid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Реализация предполагаемых решений предполагается в рамках </w:t>
      </w:r>
      <w:r w:rsidR="00090B46" w:rsidRP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государственн</w:t>
      </w:r>
      <w:r w:rsid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ой</w:t>
      </w:r>
      <w:r w:rsidR="00090B46" w:rsidRP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ы</w:t>
      </w:r>
      <w:r w:rsidR="00090B46" w:rsidRP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Российской Федерации </w:t>
      </w:r>
      <w:r w:rsid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«</w:t>
      </w:r>
      <w:r w:rsidR="00090B46" w:rsidRP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Обеспечение доступным и комфортным жильем и коммунальными услугами граждан Российской Федерации</w:t>
      </w:r>
      <w:r w:rsidR="00090B46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», утвержденной постановлением Правительства Российской Федерации от 30 декабря 2017 г. № 1710.</w:t>
      </w:r>
    </w:p>
    <w:p w14:paraId="7C358C9B" w14:textId="1AD69DC1" w:rsidR="00090B46" w:rsidRPr="001933D0" w:rsidRDefault="00090B46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Реализация положений, предусмотренных проектом постановления, </w:t>
      </w:r>
      <w:r w:rsidR="00D11F0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</w: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не</w:t>
      </w:r>
      <w:r w:rsidR="00D11F0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деятельности.</w:t>
      </w:r>
    </w:p>
    <w:p w14:paraId="5B5B9962" w14:textId="60AC1365" w:rsidR="002403C8" w:rsidRPr="000F4AC9" w:rsidRDefault="002403C8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0F4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Проект постановления не противоречит положениям Договора </w:t>
      </w:r>
      <w:r w:rsidR="00D11F0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</w:r>
      <w:r w:rsidRPr="000F4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</w:t>
      </w:r>
      <w:r w:rsidR="00D11F0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 </w:t>
      </w:r>
      <w:r w:rsidRPr="000F4AC9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Евразийском экономическом союзе от 29 мая 2014 г. и иным международным договорам Российской Федерации.</w:t>
      </w:r>
    </w:p>
    <w:p w14:paraId="6E1A26BF" w14:textId="0E39C5C8" w:rsidR="00F004D1" w:rsidRPr="00C24FA2" w:rsidRDefault="001933D0" w:rsidP="00CF618C">
      <w:pPr>
        <w:suppressAutoHyphens/>
        <w:spacing w:line="320" w:lineRule="exact"/>
        <w:ind w:left="0" w:right="0"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Проект постановления не содержи</w:t>
      </w:r>
      <w:r w:rsidR="00B215D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т требований, которые связаны </w:t>
      </w:r>
      <w:r w:rsidR="00B215D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  <w:t xml:space="preserve">с </w:t>
      </w: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осуществлением предпринимательской и ин</w:t>
      </w:r>
      <w:r w:rsidR="00B215D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ой экономической деятельности и </w:t>
      </w: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оценка соблюдения которых осуществляется в рамках государственного контроля (надзора), муниципального контроля, привлечения </w:t>
      </w:r>
      <w:r w:rsidR="00B215D8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/>
      </w:r>
      <w:r w:rsidRPr="001933D0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</w:t>
      </w:r>
      <w:r w:rsidRPr="001933D0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</w:t>
      </w:r>
    </w:p>
    <w:sectPr w:rsidR="00F004D1" w:rsidRPr="00C24FA2" w:rsidSect="002609D5">
      <w:headerReference w:type="default" r:id="rId8"/>
      <w:pgSz w:w="11906" w:h="16838"/>
      <w:pgMar w:top="1134" w:right="850" w:bottom="1134" w:left="1701" w:header="284" w:footer="414" w:gutter="0"/>
      <w:pgNumType w:start="1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2B0FA" w14:textId="77777777" w:rsidR="00851C7D" w:rsidRDefault="00851C7D" w:rsidP="005C65C8">
      <w:pPr>
        <w:spacing w:line="240" w:lineRule="auto"/>
      </w:pPr>
      <w:r>
        <w:separator/>
      </w:r>
    </w:p>
  </w:endnote>
  <w:endnote w:type="continuationSeparator" w:id="0">
    <w:p w14:paraId="54B3B5E1" w14:textId="77777777" w:rsidR="00851C7D" w:rsidRDefault="00851C7D" w:rsidP="005C6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A21D0" w14:textId="77777777" w:rsidR="00851C7D" w:rsidRDefault="00851C7D" w:rsidP="005C65C8">
      <w:pPr>
        <w:spacing w:line="240" w:lineRule="auto"/>
      </w:pPr>
      <w:r>
        <w:separator/>
      </w:r>
    </w:p>
  </w:footnote>
  <w:footnote w:type="continuationSeparator" w:id="0">
    <w:p w14:paraId="5643D8D5" w14:textId="77777777" w:rsidR="00851C7D" w:rsidRDefault="00851C7D" w:rsidP="005C65C8">
      <w:pPr>
        <w:spacing w:line="240" w:lineRule="auto"/>
      </w:pPr>
      <w:r>
        <w:continuationSeparator/>
      </w:r>
    </w:p>
  </w:footnote>
  <w:footnote w:id="1">
    <w:p w14:paraId="287C7EC8" w14:textId="77777777" w:rsidR="00CF618C" w:rsidRPr="00D962E7" w:rsidRDefault="00CF618C" w:rsidP="00CF618C">
      <w:pPr>
        <w:pStyle w:val="af"/>
        <w:jc w:val="both"/>
        <w:rPr>
          <w:sz w:val="16"/>
          <w:szCs w:val="16"/>
        </w:rPr>
      </w:pPr>
      <w:r w:rsidRPr="007E3AC8">
        <w:rPr>
          <w:rStyle w:val="af1"/>
        </w:rPr>
        <w:footnoteRef/>
      </w:r>
      <w:r>
        <w:rPr>
          <w:sz w:val="16"/>
          <w:szCs w:val="16"/>
        </w:rPr>
        <w:t> </w:t>
      </w:r>
      <w:r w:rsidRPr="00D962E7">
        <w:rPr>
          <w:sz w:val="16"/>
          <w:szCs w:val="16"/>
        </w:rPr>
        <w:t xml:space="preserve">Постановление Правительства Российской Федерации от </w:t>
      </w:r>
      <w:r w:rsidRPr="00D962E7">
        <w:rPr>
          <w:rFonts w:eastAsia="Times New Roman"/>
          <w:sz w:val="16"/>
          <w:szCs w:val="16"/>
        </w:rPr>
        <w:t xml:space="preserve">30 декабря 2017 г. № 1711 «Об утверждении Правил предоставления субсидий из </w:t>
      </w:r>
      <w:r>
        <w:rPr>
          <w:rFonts w:eastAsia="Times New Roman"/>
          <w:sz w:val="16"/>
          <w:szCs w:val="16"/>
          <w:lang w:val="en-US"/>
        </w:rPr>
        <w:t>I</w:t>
      </w:r>
      <w:r w:rsidRPr="00D962E7">
        <w:rPr>
          <w:rFonts w:eastAsia="Times New Roman"/>
          <w:sz w:val="16"/>
          <w:szCs w:val="16"/>
        </w:rPr>
        <w:t>федерального бюджета акционерному обществу «ДОМ.РФ» в виде вкладов в имущество акционерного общества «ДОМ.РФ», не увеличивающих его уставный капитал, для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</w:t>
      </w:r>
      <w:r>
        <w:rPr>
          <w:rFonts w:eastAsia="Times New Roman"/>
          <w:sz w:val="16"/>
          <w:szCs w:val="16"/>
        </w:rPr>
        <w:t>йской Федерации, имеющим детей».</w:t>
      </w:r>
    </w:p>
  </w:footnote>
  <w:footnote w:id="2">
    <w:p w14:paraId="0C1A5B81" w14:textId="77777777" w:rsidR="002403C8" w:rsidRPr="00D962E7" w:rsidRDefault="002403C8" w:rsidP="002403C8">
      <w:pPr>
        <w:pStyle w:val="af"/>
        <w:jc w:val="both"/>
        <w:rPr>
          <w:sz w:val="16"/>
          <w:szCs w:val="16"/>
        </w:rPr>
      </w:pPr>
      <w:r w:rsidRPr="007E3AC8">
        <w:rPr>
          <w:rStyle w:val="af1"/>
        </w:rPr>
        <w:footnoteRef/>
      </w:r>
      <w:r>
        <w:rPr>
          <w:sz w:val="16"/>
          <w:szCs w:val="16"/>
        </w:rPr>
        <w:t> </w:t>
      </w:r>
      <w:r w:rsidRPr="00D962E7">
        <w:rPr>
          <w:sz w:val="16"/>
          <w:szCs w:val="16"/>
        </w:rPr>
        <w:t xml:space="preserve">Постановление Правительства Российской Федерации от 23 апреля 2020 г. № 566 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</w:t>
      </w:r>
      <w:r>
        <w:rPr>
          <w:sz w:val="16"/>
          <w:szCs w:val="16"/>
        </w:rPr>
        <w:t>Федерации в 2020 – 2022 годах».</w:t>
      </w:r>
    </w:p>
  </w:footnote>
  <w:footnote w:id="3">
    <w:p w14:paraId="6A351623" w14:textId="77777777" w:rsidR="002403C8" w:rsidRDefault="002403C8" w:rsidP="002403C8">
      <w:pPr>
        <w:pStyle w:val="af"/>
        <w:jc w:val="both"/>
      </w:pPr>
      <w:r w:rsidRPr="007E3AC8">
        <w:rPr>
          <w:rStyle w:val="af1"/>
        </w:rPr>
        <w:footnoteRef/>
      </w:r>
      <w:r>
        <w:t> </w:t>
      </w:r>
      <w:r w:rsidRPr="009B7B30">
        <w:rPr>
          <w:sz w:val="16"/>
          <w:szCs w:val="16"/>
        </w:rPr>
        <w:t>Постановление Правительства Российской Федерации от 7 декабря 2019 г. № 1609 «</w:t>
      </w:r>
      <w:r w:rsidRPr="005D7B2A">
        <w:rPr>
          <w:sz w:val="16"/>
          <w:szCs w:val="16"/>
        </w:rPr>
        <w:t>Об утверждении условий программы «Дальневосточная ипотека», правил предоставления субсидий из федерального бюджета акционерному обществу «ДОМ.РФ» в виде вкладов в имущество акционерного общества «ДОМ.РФ», 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</w:t>
      </w:r>
      <w:r>
        <w:rPr>
          <w:sz w:val="16"/>
          <w:szCs w:val="16"/>
        </w:rPr>
        <w:t>там, предоставленным гражданам Российской Ф</w:t>
      </w:r>
      <w:r w:rsidRPr="005D7B2A">
        <w:rPr>
          <w:sz w:val="16"/>
          <w:szCs w:val="16"/>
        </w:rPr>
        <w:t>едерации на приобретение или строительство жилых поме</w:t>
      </w:r>
      <w:r>
        <w:rPr>
          <w:sz w:val="16"/>
          <w:szCs w:val="16"/>
        </w:rPr>
        <w:t>щений на территориях субъектов Российской Ф</w:t>
      </w:r>
      <w:r w:rsidRPr="005D7B2A">
        <w:rPr>
          <w:sz w:val="16"/>
          <w:szCs w:val="16"/>
        </w:rPr>
        <w:t>едерации</w:t>
      </w:r>
      <w:r>
        <w:rPr>
          <w:sz w:val="16"/>
          <w:szCs w:val="16"/>
        </w:rPr>
        <w:t>, входящих в состав Д</w:t>
      </w:r>
      <w:r w:rsidRPr="005D7B2A">
        <w:rPr>
          <w:sz w:val="16"/>
          <w:szCs w:val="16"/>
        </w:rPr>
        <w:t>альневосточного федерального округа, и вне</w:t>
      </w:r>
      <w:r>
        <w:rPr>
          <w:sz w:val="16"/>
          <w:szCs w:val="16"/>
        </w:rPr>
        <w:t>сении изменений в распоряжение Правительства Российской Ф</w:t>
      </w:r>
      <w:r w:rsidRPr="005D7B2A">
        <w:rPr>
          <w:sz w:val="16"/>
          <w:szCs w:val="16"/>
        </w:rPr>
        <w:t>едерации от 2 сентября 2015 г. № 1713-р</w:t>
      </w:r>
      <w:r w:rsidRPr="009B7B30">
        <w:rPr>
          <w:sz w:val="16"/>
          <w:szCs w:val="16"/>
        </w:rPr>
        <w:t>»</w:t>
      </w:r>
      <w:r>
        <w:rPr>
          <w:sz w:val="16"/>
          <w:szCs w:val="16"/>
        </w:rPr>
        <w:t xml:space="preserve">. </w:t>
      </w:r>
    </w:p>
  </w:footnote>
  <w:footnote w:id="4">
    <w:p w14:paraId="7630A968" w14:textId="441565A7" w:rsidR="002403C8" w:rsidRPr="00B215D8" w:rsidRDefault="002403C8" w:rsidP="00B215D8">
      <w:pPr>
        <w:pStyle w:val="af"/>
        <w:jc w:val="both"/>
        <w:rPr>
          <w:rFonts w:eastAsia="Calibri"/>
          <w:sz w:val="16"/>
          <w:szCs w:val="16"/>
          <w:lang w:eastAsia="ru-RU"/>
        </w:rPr>
      </w:pPr>
      <w:r>
        <w:rPr>
          <w:rStyle w:val="af1"/>
        </w:rPr>
        <w:footnoteRef/>
      </w:r>
      <w:r>
        <w:t xml:space="preserve"> </w:t>
      </w:r>
      <w:r w:rsidRPr="008A5100">
        <w:rPr>
          <w:sz w:val="16"/>
          <w:szCs w:val="16"/>
        </w:rPr>
        <w:t xml:space="preserve">Постановление Правительства Российской Федерации от </w:t>
      </w:r>
      <w:r>
        <w:rPr>
          <w:sz w:val="16"/>
          <w:szCs w:val="16"/>
        </w:rPr>
        <w:t>30 апреля 2022 г. №  805</w:t>
      </w:r>
      <w:r w:rsidRPr="008A5100">
        <w:rPr>
          <w:sz w:val="16"/>
          <w:szCs w:val="16"/>
        </w:rPr>
        <w:t xml:space="preserve"> </w:t>
      </w:r>
      <w:r w:rsidRPr="006647B9">
        <w:rPr>
          <w:rFonts w:eastAsia="Calibri"/>
          <w:sz w:val="16"/>
          <w:szCs w:val="16"/>
          <w:lang w:eastAsia="ru-RU"/>
        </w:rPr>
        <w:t>«Об утверждении Правил предоставления субсидий из федерального бюджета акционерному обществу «ДОМ.РФ» в виде вклада в имущество акционерного общества «ДОМ.РФ»,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и 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технологий»</w:t>
      </w:r>
      <w:r>
        <w:rPr>
          <w:rFonts w:eastAsia="Calibri"/>
          <w:sz w:val="16"/>
          <w:szCs w:val="16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505865"/>
      <w:docPartObj>
        <w:docPartGallery w:val="Page Numbers (Top of Page)"/>
        <w:docPartUnique/>
      </w:docPartObj>
    </w:sdtPr>
    <w:sdtEndPr/>
    <w:sdtContent>
      <w:p w14:paraId="26F088C5" w14:textId="67CCBF98" w:rsidR="002403C8" w:rsidRDefault="00240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448">
          <w:rPr>
            <w:noProof/>
          </w:rPr>
          <w:t>3</w:t>
        </w:r>
        <w:r>
          <w:fldChar w:fldCharType="end"/>
        </w:r>
      </w:p>
    </w:sdtContent>
  </w:sdt>
  <w:p w14:paraId="5BBFE038" w14:textId="77777777" w:rsidR="005C65C8" w:rsidRDefault="005C65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50FA3"/>
    <w:multiLevelType w:val="hybridMultilevel"/>
    <w:tmpl w:val="3616557A"/>
    <w:lvl w:ilvl="0" w:tplc="B0D8C8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D0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4C4B"/>
    <w:rsid w:val="00055507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3F44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0B46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22AD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081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33D0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17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3C8"/>
    <w:rsid w:val="00240781"/>
    <w:rsid w:val="00240F4D"/>
    <w:rsid w:val="00241103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9D5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931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2635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AA5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58E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6471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48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3557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65C8"/>
    <w:rsid w:val="005C6C7E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791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C7F9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769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E780B"/>
    <w:rsid w:val="007E7847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74F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1C7D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CF1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6C4A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D1D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3C6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00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0A93"/>
    <w:rsid w:val="00B01275"/>
    <w:rsid w:val="00B018A7"/>
    <w:rsid w:val="00B01B38"/>
    <w:rsid w:val="00B044AF"/>
    <w:rsid w:val="00B04C5E"/>
    <w:rsid w:val="00B054BB"/>
    <w:rsid w:val="00B05F6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15D8"/>
    <w:rsid w:val="00B2205E"/>
    <w:rsid w:val="00B22EEC"/>
    <w:rsid w:val="00B23688"/>
    <w:rsid w:val="00B238E7"/>
    <w:rsid w:val="00B26710"/>
    <w:rsid w:val="00B26ADF"/>
    <w:rsid w:val="00B26C8E"/>
    <w:rsid w:val="00B2713C"/>
    <w:rsid w:val="00B2782F"/>
    <w:rsid w:val="00B300FE"/>
    <w:rsid w:val="00B30696"/>
    <w:rsid w:val="00B3237C"/>
    <w:rsid w:val="00B32644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23BD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3080"/>
    <w:rsid w:val="00B84E58"/>
    <w:rsid w:val="00B85285"/>
    <w:rsid w:val="00B85FA0"/>
    <w:rsid w:val="00B86433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08C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4FA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4FB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3F1D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18C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1F09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0A7C"/>
    <w:rsid w:val="00D71334"/>
    <w:rsid w:val="00D722BB"/>
    <w:rsid w:val="00D735EC"/>
    <w:rsid w:val="00D7371A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D6A2D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A85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BB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1E25"/>
    <w:rsid w:val="00EE2387"/>
    <w:rsid w:val="00EE342A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EF5F77"/>
    <w:rsid w:val="00F004D1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722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77B43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5A27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651C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FD6BA"/>
  <w15:chartTrackingRefBased/>
  <w15:docId w15:val="{18709AE0-5D5E-4FDA-B6F9-9294CE78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7847"/>
    <w:pPr>
      <w:widowControl w:val="0"/>
      <w:autoSpaceDE w:val="0"/>
      <w:autoSpaceDN w:val="0"/>
      <w:spacing w:line="240" w:lineRule="auto"/>
      <w:ind w:left="0" w:right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3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0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0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65C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65C8"/>
  </w:style>
  <w:style w:type="paragraph" w:styleId="a8">
    <w:name w:val="footer"/>
    <w:basedOn w:val="a"/>
    <w:link w:val="a9"/>
    <w:uiPriority w:val="99"/>
    <w:unhideWhenUsed/>
    <w:rsid w:val="005C65C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65C8"/>
  </w:style>
  <w:style w:type="character" w:styleId="aa">
    <w:name w:val="annotation reference"/>
    <w:basedOn w:val="a0"/>
    <w:uiPriority w:val="99"/>
    <w:semiHidden/>
    <w:unhideWhenUsed/>
    <w:rsid w:val="00916C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16C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16CF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6C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16CF1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unhideWhenUsed/>
    <w:rsid w:val="002403C8"/>
    <w:pPr>
      <w:spacing w:line="240" w:lineRule="auto"/>
      <w:ind w:left="0" w:right="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03C8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403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1F332-2385-4731-BA22-3D79F5D2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 Ильгар Афис</dc:creator>
  <cp:keywords/>
  <dc:description/>
  <cp:lastModifiedBy>Рожков Иван Сергеевич</cp:lastModifiedBy>
  <cp:revision>15</cp:revision>
  <dcterms:created xsi:type="dcterms:W3CDTF">2022-11-18T09:14:00Z</dcterms:created>
  <dcterms:modified xsi:type="dcterms:W3CDTF">2022-11-24T09:03:00Z</dcterms:modified>
</cp:coreProperties>
</file>