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FA" w:rsidRPr="00C57DFA" w:rsidRDefault="00C57DFA" w:rsidP="00C57DFA">
      <w:pPr>
        <w:autoSpaceDE w:val="0"/>
        <w:autoSpaceDN w:val="0"/>
        <w:adjustRightInd w:val="0"/>
        <w:spacing w:before="480" w:after="840"/>
        <w:ind w:firstLine="539"/>
        <w:jc w:val="right"/>
        <w:rPr>
          <w:szCs w:val="28"/>
        </w:rPr>
      </w:pPr>
      <w:r w:rsidRPr="00C57DFA">
        <w:rPr>
          <w:szCs w:val="28"/>
        </w:rPr>
        <w:t>Проект</w:t>
      </w:r>
    </w:p>
    <w:p w:rsidR="00C57DFA" w:rsidRPr="00C57DFA" w:rsidRDefault="00C57DFA" w:rsidP="00C57DFA">
      <w:pPr>
        <w:autoSpaceDE w:val="0"/>
        <w:autoSpaceDN w:val="0"/>
        <w:adjustRightInd w:val="0"/>
        <w:spacing w:before="240" w:line="432" w:lineRule="auto"/>
        <w:ind w:firstLine="0"/>
        <w:jc w:val="center"/>
        <w:outlineLvl w:val="0"/>
        <w:rPr>
          <w:b/>
          <w:bCs/>
          <w:szCs w:val="28"/>
        </w:rPr>
      </w:pPr>
      <w:r w:rsidRPr="00C57DFA">
        <w:rPr>
          <w:b/>
          <w:bCs/>
          <w:szCs w:val="28"/>
        </w:rPr>
        <w:t>ПРАВИТЕЛЬСТВО РОССИЙСКОЙ ФЕДЕРАЦИИ</w:t>
      </w:r>
    </w:p>
    <w:p w:rsidR="00C57DFA" w:rsidRPr="00C57DFA" w:rsidRDefault="00C57DFA" w:rsidP="00C57DFA">
      <w:pPr>
        <w:autoSpaceDE w:val="0"/>
        <w:autoSpaceDN w:val="0"/>
        <w:adjustRightInd w:val="0"/>
        <w:spacing w:after="480" w:line="360" w:lineRule="exact"/>
        <w:ind w:firstLine="0"/>
        <w:jc w:val="center"/>
        <w:rPr>
          <w:bCs/>
          <w:szCs w:val="28"/>
        </w:rPr>
      </w:pPr>
      <w:r w:rsidRPr="00C57DFA">
        <w:rPr>
          <w:bCs/>
          <w:szCs w:val="28"/>
        </w:rPr>
        <w:t>ПОСТАНОВЛЕНИЕ</w:t>
      </w:r>
    </w:p>
    <w:p w:rsidR="00C57DFA" w:rsidRPr="00C57DFA" w:rsidRDefault="00C57DFA" w:rsidP="00C57DFA">
      <w:pPr>
        <w:autoSpaceDE w:val="0"/>
        <w:autoSpaceDN w:val="0"/>
        <w:adjustRightInd w:val="0"/>
        <w:spacing w:after="480"/>
        <w:ind w:firstLine="0"/>
        <w:jc w:val="center"/>
        <w:rPr>
          <w:bCs/>
          <w:szCs w:val="28"/>
        </w:rPr>
      </w:pPr>
      <w:r w:rsidRPr="00C57DFA">
        <w:rPr>
          <w:bCs/>
          <w:szCs w:val="28"/>
        </w:rPr>
        <w:t>от «___»______________ 2023 г. № ______</w:t>
      </w:r>
    </w:p>
    <w:p w:rsidR="00C57DFA" w:rsidRPr="00C57DFA" w:rsidRDefault="00C57DFA" w:rsidP="00C57DFA">
      <w:pPr>
        <w:autoSpaceDE w:val="0"/>
        <w:autoSpaceDN w:val="0"/>
        <w:adjustRightInd w:val="0"/>
        <w:spacing w:after="600"/>
        <w:ind w:firstLine="0"/>
        <w:jc w:val="center"/>
        <w:rPr>
          <w:bCs/>
          <w:szCs w:val="28"/>
        </w:rPr>
      </w:pPr>
      <w:r w:rsidRPr="00C57DFA">
        <w:rPr>
          <w:bCs/>
          <w:szCs w:val="28"/>
        </w:rPr>
        <w:t>МОСКВА</w:t>
      </w:r>
    </w:p>
    <w:p w:rsidR="00C57DFA" w:rsidRPr="00C57DFA" w:rsidRDefault="00C57DFA" w:rsidP="00C57DFA">
      <w:pPr>
        <w:autoSpaceDE w:val="0"/>
        <w:autoSpaceDN w:val="0"/>
        <w:adjustRightInd w:val="0"/>
        <w:ind w:firstLine="709"/>
        <w:jc w:val="center"/>
        <w:rPr>
          <w:b/>
          <w:szCs w:val="28"/>
        </w:rPr>
      </w:pPr>
      <w:r w:rsidRPr="00C57DFA">
        <w:rPr>
          <w:b/>
          <w:szCs w:val="28"/>
        </w:rPr>
        <w:t xml:space="preserve">О внесении изменений в постановление </w:t>
      </w:r>
    </w:p>
    <w:p w:rsidR="00C57DFA" w:rsidRPr="00C57DFA" w:rsidRDefault="00C57DFA" w:rsidP="00C57DFA">
      <w:pPr>
        <w:autoSpaceDE w:val="0"/>
        <w:autoSpaceDN w:val="0"/>
        <w:adjustRightInd w:val="0"/>
        <w:ind w:firstLine="709"/>
        <w:jc w:val="center"/>
        <w:rPr>
          <w:b/>
          <w:szCs w:val="28"/>
        </w:rPr>
      </w:pPr>
      <w:r w:rsidRPr="00C57DFA">
        <w:rPr>
          <w:b/>
          <w:szCs w:val="28"/>
        </w:rPr>
        <w:t xml:space="preserve">Правительства Российской Федерации от 10 мая 2017 г. № 549 </w:t>
      </w:r>
    </w:p>
    <w:p w:rsidR="00C57DFA" w:rsidRPr="00C57DFA" w:rsidRDefault="00C57DFA" w:rsidP="00C57DFA">
      <w:pPr>
        <w:autoSpaceDE w:val="0"/>
        <w:autoSpaceDN w:val="0"/>
        <w:adjustRightInd w:val="0"/>
        <w:ind w:firstLine="709"/>
        <w:rPr>
          <w:b/>
          <w:szCs w:val="28"/>
        </w:rPr>
      </w:pPr>
    </w:p>
    <w:p w:rsidR="00C57DFA" w:rsidRPr="00C57DFA" w:rsidRDefault="00C57DFA" w:rsidP="00C57DFA">
      <w:pPr>
        <w:autoSpaceDE w:val="0"/>
        <w:autoSpaceDN w:val="0"/>
        <w:adjustRightInd w:val="0"/>
        <w:ind w:firstLine="709"/>
        <w:rPr>
          <w:szCs w:val="28"/>
        </w:rPr>
      </w:pPr>
      <w:r w:rsidRPr="00C57DFA">
        <w:rPr>
          <w:szCs w:val="28"/>
        </w:rPr>
        <w:t xml:space="preserve">Правительство Российской Федерации </w:t>
      </w:r>
      <w:r w:rsidRPr="00C57DFA">
        <w:rPr>
          <w:b/>
          <w:szCs w:val="28"/>
        </w:rPr>
        <w:t>п о с т а н о в л я е т :</w:t>
      </w:r>
    </w:p>
    <w:p w:rsidR="00C57DFA" w:rsidRPr="00C57DFA" w:rsidRDefault="00C57DFA" w:rsidP="00C57DFA">
      <w:pPr>
        <w:autoSpaceDE w:val="0"/>
        <w:autoSpaceDN w:val="0"/>
        <w:adjustRightInd w:val="0"/>
        <w:spacing w:line="360" w:lineRule="exact"/>
        <w:ind w:firstLine="709"/>
        <w:jc w:val="both"/>
        <w:rPr>
          <w:szCs w:val="28"/>
        </w:rPr>
      </w:pPr>
      <w:r w:rsidRPr="00C57DFA">
        <w:rPr>
          <w:szCs w:val="28"/>
        </w:rPr>
        <w:t xml:space="preserve">Утвердить прилагаемые изменения, которые вносятся в постановление Правительства Российской Федерации от 10 мая 2017 г. № 549 </w:t>
      </w:r>
      <w:r w:rsidRPr="00C57DFA">
        <w:rPr>
          <w:szCs w:val="28"/>
        </w:rPr>
        <w:br/>
        <w:t>«О государственных гарантиях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(Собрание законодательства Российской Федерации, 2017, № 21, ст. 3002; 2018, № 43, ст. 6603; 2019, № 15, ст. 1758; 2020, № 18, ст. 2911; № 47, ст. 7558; 2021, № 23, ст. 4080; № 45, ст. 7538; 2022, № 15, ст. 2528).</w:t>
      </w:r>
    </w:p>
    <w:p w:rsidR="00C57DFA" w:rsidRPr="00C57DFA" w:rsidRDefault="00C57DFA" w:rsidP="00C57DFA">
      <w:pPr>
        <w:tabs>
          <w:tab w:val="center" w:pos="0"/>
        </w:tabs>
        <w:spacing w:before="720"/>
        <w:ind w:firstLine="0"/>
      </w:pPr>
      <w:r w:rsidRPr="00C57DFA">
        <w:t>Председатель Правительства</w:t>
      </w:r>
    </w:p>
    <w:p w:rsidR="00C57DFA" w:rsidRPr="00C57DFA" w:rsidRDefault="00C57DFA" w:rsidP="00C57DFA">
      <w:pPr>
        <w:tabs>
          <w:tab w:val="center" w:pos="1758"/>
          <w:tab w:val="right" w:pos="9921"/>
        </w:tabs>
        <w:ind w:firstLine="426"/>
      </w:pPr>
      <w:r w:rsidRPr="00C57DFA">
        <w:t>Российской Федерации</w:t>
      </w:r>
      <w:r w:rsidRPr="00C57DFA">
        <w:tab/>
        <w:t xml:space="preserve">  М.Мишустин</w:t>
      </w:r>
    </w:p>
    <w:p w:rsidR="00C57DFA" w:rsidRPr="00C57DFA" w:rsidRDefault="00C57DFA" w:rsidP="00C57DFA">
      <w:pPr>
        <w:tabs>
          <w:tab w:val="center" w:pos="1758"/>
          <w:tab w:val="right" w:pos="9638"/>
        </w:tabs>
        <w:ind w:firstLine="426"/>
        <w:jc w:val="center"/>
      </w:pPr>
    </w:p>
    <w:p w:rsidR="00C57DFA" w:rsidRPr="00C57DFA" w:rsidRDefault="00C57DFA" w:rsidP="00C57DFA">
      <w:pPr>
        <w:spacing w:line="240" w:lineRule="atLeast"/>
        <w:ind w:firstLine="0"/>
        <w:jc w:val="both"/>
      </w:pPr>
    </w:p>
    <w:p w:rsidR="00C57DFA" w:rsidRDefault="00C57DFA">
      <w:r>
        <w:br w:type="column"/>
      </w:r>
    </w:p>
    <w:tbl>
      <w:tblPr>
        <w:tblStyle w:val="ad"/>
        <w:tblW w:w="0" w:type="auto"/>
        <w:tblInd w:w="5211" w:type="dxa"/>
        <w:tblLook w:val="04A0" w:firstRow="1" w:lastRow="0" w:firstColumn="1" w:lastColumn="0" w:noHBand="0" w:noVBand="1"/>
      </w:tblPr>
      <w:tblGrid>
        <w:gridCol w:w="4642"/>
      </w:tblGrid>
      <w:tr w:rsidR="00C444EC" w:rsidRPr="008B6A61" w:rsidTr="00C444EC">
        <w:tc>
          <w:tcPr>
            <w:tcW w:w="4642" w:type="dxa"/>
            <w:tcBorders>
              <w:top w:val="nil"/>
              <w:left w:val="nil"/>
              <w:bottom w:val="nil"/>
              <w:right w:val="nil"/>
            </w:tcBorders>
          </w:tcPr>
          <w:p w:rsidR="00C444EC" w:rsidRPr="008B6A61" w:rsidRDefault="00C444EC" w:rsidP="00C444EC">
            <w:pPr>
              <w:ind w:left="216" w:firstLine="0"/>
              <w:jc w:val="center"/>
              <w:rPr>
                <w:szCs w:val="28"/>
              </w:rPr>
            </w:pPr>
            <w:r w:rsidRPr="008B6A61">
              <w:rPr>
                <w:szCs w:val="28"/>
              </w:rPr>
              <w:t>УТВЕРЖДЕНЫ</w:t>
            </w:r>
          </w:p>
          <w:p w:rsidR="00C444EC" w:rsidRPr="008B6A61" w:rsidRDefault="00C444EC" w:rsidP="00C444EC">
            <w:pPr>
              <w:ind w:left="216" w:firstLine="0"/>
              <w:jc w:val="center"/>
              <w:rPr>
                <w:szCs w:val="28"/>
              </w:rPr>
            </w:pPr>
            <w:r w:rsidRPr="008B6A61">
              <w:rPr>
                <w:szCs w:val="28"/>
              </w:rPr>
              <w:t>постановлением Правительства</w:t>
            </w:r>
          </w:p>
          <w:p w:rsidR="00C444EC" w:rsidRPr="008B6A61" w:rsidRDefault="00C444EC" w:rsidP="00C444EC">
            <w:pPr>
              <w:ind w:left="216" w:firstLine="0"/>
              <w:jc w:val="center"/>
              <w:rPr>
                <w:szCs w:val="28"/>
              </w:rPr>
            </w:pPr>
            <w:r w:rsidRPr="008B6A61">
              <w:rPr>
                <w:szCs w:val="28"/>
              </w:rPr>
              <w:t>Российской Федерации</w:t>
            </w:r>
          </w:p>
          <w:p w:rsidR="00C444EC" w:rsidRPr="008B6A61" w:rsidRDefault="004F23A8" w:rsidP="00C444EC">
            <w:pPr>
              <w:ind w:left="216" w:firstLine="0"/>
              <w:jc w:val="center"/>
              <w:rPr>
                <w:szCs w:val="28"/>
              </w:rPr>
            </w:pPr>
            <w:r>
              <w:rPr>
                <w:szCs w:val="28"/>
              </w:rPr>
              <w:t>о</w:t>
            </w:r>
            <w:r w:rsidR="00C444EC" w:rsidRPr="008B6A61">
              <w:rPr>
                <w:szCs w:val="28"/>
              </w:rPr>
              <w:t>т</w:t>
            </w:r>
            <w:r>
              <w:rPr>
                <w:szCs w:val="28"/>
              </w:rPr>
              <w:t xml:space="preserve"> _________</w:t>
            </w:r>
            <w:r w:rsidR="00DE1A67" w:rsidRPr="008B6A61">
              <w:rPr>
                <w:szCs w:val="28"/>
              </w:rPr>
              <w:t xml:space="preserve"> </w:t>
            </w:r>
            <w:r w:rsidR="00277A60" w:rsidRPr="008B6A61">
              <w:rPr>
                <w:szCs w:val="28"/>
              </w:rPr>
              <w:t xml:space="preserve">г. </w:t>
            </w:r>
            <w:r w:rsidR="00C444EC" w:rsidRPr="008B6A61">
              <w:rPr>
                <w:szCs w:val="28"/>
              </w:rPr>
              <w:t>№</w:t>
            </w:r>
            <w:r w:rsidR="00DE1A67" w:rsidRPr="008B6A61">
              <w:rPr>
                <w:szCs w:val="28"/>
              </w:rPr>
              <w:t xml:space="preserve"> </w:t>
            </w:r>
            <w:r>
              <w:rPr>
                <w:szCs w:val="28"/>
              </w:rPr>
              <w:t>______</w:t>
            </w:r>
            <w:r w:rsidR="00DE1A67" w:rsidRPr="008B6A61">
              <w:rPr>
                <w:szCs w:val="28"/>
              </w:rPr>
              <w:t xml:space="preserve">    </w:t>
            </w:r>
          </w:p>
          <w:p w:rsidR="00C444EC" w:rsidRPr="008B6A61" w:rsidRDefault="00C444EC" w:rsidP="005C563D">
            <w:pPr>
              <w:ind w:firstLine="0"/>
              <w:jc w:val="right"/>
              <w:rPr>
                <w:szCs w:val="28"/>
              </w:rPr>
            </w:pPr>
          </w:p>
        </w:tc>
      </w:tr>
    </w:tbl>
    <w:p w:rsidR="00C444EC" w:rsidRPr="008B6A61" w:rsidRDefault="00C444EC" w:rsidP="00E731FD">
      <w:pPr>
        <w:pStyle w:val="ConsPlusTitle"/>
        <w:spacing w:line="360" w:lineRule="exact"/>
        <w:jc w:val="center"/>
        <w:rPr>
          <w:b w:val="0"/>
          <w:szCs w:val="28"/>
        </w:rPr>
      </w:pPr>
    </w:p>
    <w:p w:rsidR="0057308C" w:rsidRPr="008B6A61" w:rsidRDefault="0057308C" w:rsidP="00E731FD">
      <w:pPr>
        <w:pStyle w:val="ConsPlusTitle"/>
        <w:spacing w:line="360" w:lineRule="exact"/>
        <w:jc w:val="center"/>
        <w:rPr>
          <w:szCs w:val="28"/>
        </w:rPr>
      </w:pPr>
      <w:r w:rsidRPr="008B6A61">
        <w:rPr>
          <w:szCs w:val="28"/>
        </w:rPr>
        <w:t>ИЗМЕНЕНИЯ,</w:t>
      </w:r>
    </w:p>
    <w:p w:rsidR="00DE1A67" w:rsidRPr="008B6A61" w:rsidRDefault="0057308C" w:rsidP="00E731FD">
      <w:pPr>
        <w:pStyle w:val="ConsPlusTitle"/>
        <w:spacing w:line="360" w:lineRule="exact"/>
        <w:jc w:val="center"/>
        <w:rPr>
          <w:szCs w:val="28"/>
        </w:rPr>
      </w:pPr>
      <w:r w:rsidRPr="008B6A61">
        <w:rPr>
          <w:szCs w:val="28"/>
        </w:rPr>
        <w:t xml:space="preserve">которые вносятся в </w:t>
      </w:r>
      <w:r w:rsidR="00A55E4D" w:rsidRPr="008B6A61">
        <w:rPr>
          <w:szCs w:val="28"/>
        </w:rPr>
        <w:t xml:space="preserve">постановление </w:t>
      </w:r>
    </w:p>
    <w:p w:rsidR="00844EA0" w:rsidRPr="008B6A61" w:rsidRDefault="00A55E4D" w:rsidP="00E731FD">
      <w:pPr>
        <w:pStyle w:val="ConsPlusTitle"/>
        <w:spacing w:line="360" w:lineRule="exact"/>
        <w:jc w:val="center"/>
        <w:rPr>
          <w:szCs w:val="28"/>
        </w:rPr>
      </w:pPr>
      <w:r w:rsidRPr="008B6A61">
        <w:rPr>
          <w:szCs w:val="28"/>
        </w:rPr>
        <w:t>Правительства Российской Федерации от 10 мая 2017 г. № 549</w:t>
      </w:r>
    </w:p>
    <w:p w:rsidR="002B56E9" w:rsidRPr="00DE1A67" w:rsidRDefault="002B56E9" w:rsidP="00E731FD">
      <w:pPr>
        <w:pStyle w:val="ConsPlusTitle"/>
        <w:spacing w:line="360" w:lineRule="exact"/>
        <w:jc w:val="both"/>
        <w:rPr>
          <w:b w:val="0"/>
          <w:i/>
          <w:szCs w:val="28"/>
        </w:rPr>
      </w:pPr>
    </w:p>
    <w:p w:rsidR="004F23A8" w:rsidRDefault="004F23A8" w:rsidP="004F23A8">
      <w:pPr>
        <w:pStyle w:val="ConsPlusTitle"/>
        <w:spacing w:line="360" w:lineRule="exact"/>
        <w:ind w:firstLine="709"/>
        <w:jc w:val="both"/>
        <w:rPr>
          <w:b w:val="0"/>
          <w:szCs w:val="28"/>
        </w:rPr>
      </w:pPr>
      <w:r>
        <w:rPr>
          <w:b w:val="0"/>
          <w:szCs w:val="28"/>
        </w:rPr>
        <w:t xml:space="preserve">1. В абзаце первом пункта 2 слова «в 2017 - 2022 годах» заменить словами «в 2017 - 2023 годах». </w:t>
      </w:r>
    </w:p>
    <w:p w:rsidR="004F23A8" w:rsidRDefault="004F23A8" w:rsidP="004F23A8">
      <w:pPr>
        <w:pStyle w:val="ConsPlusTitle"/>
        <w:spacing w:line="360" w:lineRule="exact"/>
        <w:ind w:firstLine="709"/>
        <w:jc w:val="both"/>
        <w:rPr>
          <w:b w:val="0"/>
          <w:szCs w:val="28"/>
        </w:rPr>
      </w:pPr>
      <w:r>
        <w:rPr>
          <w:b w:val="0"/>
          <w:szCs w:val="28"/>
        </w:rPr>
        <w:t>2. Пункт 3 дополнить абзацем следующего содержания:</w:t>
      </w:r>
    </w:p>
    <w:p w:rsidR="004F23A8" w:rsidRDefault="004F23A8" w:rsidP="004F23A8">
      <w:pPr>
        <w:pStyle w:val="ConsPlusTitle"/>
        <w:spacing w:line="360" w:lineRule="exact"/>
        <w:ind w:firstLine="709"/>
        <w:jc w:val="both"/>
        <w:rPr>
          <w:b w:val="0"/>
          <w:szCs w:val="28"/>
        </w:rPr>
      </w:pPr>
      <w:r>
        <w:rPr>
          <w:b w:val="0"/>
          <w:szCs w:val="28"/>
        </w:rPr>
        <w:t>«Отбор принципалов для оказания государственной гарантийной поддержки в 2023 году в соответствии с Правилами осуществляется по 15 октября 2023 г.».</w:t>
      </w:r>
    </w:p>
    <w:p w:rsidR="004F23A8" w:rsidRDefault="004F23A8" w:rsidP="004F23A8">
      <w:pPr>
        <w:pStyle w:val="ConsPlusTitle"/>
        <w:spacing w:line="360" w:lineRule="exact"/>
        <w:ind w:firstLine="709"/>
        <w:jc w:val="both"/>
        <w:rPr>
          <w:b w:val="0"/>
          <w:szCs w:val="28"/>
        </w:rPr>
      </w:pPr>
      <w:r>
        <w:rPr>
          <w:b w:val="0"/>
          <w:szCs w:val="28"/>
        </w:rPr>
        <w:t>3. В абзаце первом пункта 5 слова «в 2017 - 2022 годах» заменить словами «в 2017 - 2023 годах».</w:t>
      </w:r>
    </w:p>
    <w:p w:rsidR="00A22852" w:rsidRDefault="004F23A8" w:rsidP="00E731FD">
      <w:pPr>
        <w:pStyle w:val="ConsPlusTitle"/>
        <w:spacing w:line="360" w:lineRule="exact"/>
        <w:ind w:firstLine="709"/>
        <w:jc w:val="both"/>
        <w:rPr>
          <w:b w:val="0"/>
          <w:szCs w:val="28"/>
        </w:rPr>
      </w:pPr>
      <w:r>
        <w:rPr>
          <w:b w:val="0"/>
          <w:szCs w:val="28"/>
        </w:rPr>
        <w:t xml:space="preserve">4. </w:t>
      </w:r>
      <w:r w:rsidR="00001D65" w:rsidRPr="00001D65">
        <w:rPr>
          <w:b w:val="0"/>
          <w:szCs w:val="28"/>
        </w:rPr>
        <w:t xml:space="preserve">В </w:t>
      </w:r>
      <w:r w:rsidR="00A22852">
        <w:rPr>
          <w:b w:val="0"/>
          <w:szCs w:val="28"/>
        </w:rPr>
        <w:t>пункте 12:</w:t>
      </w:r>
    </w:p>
    <w:p w:rsidR="004F23A8" w:rsidRDefault="00A22852" w:rsidP="00E731FD">
      <w:pPr>
        <w:pStyle w:val="ConsPlusTitle"/>
        <w:spacing w:line="360" w:lineRule="exact"/>
        <w:ind w:firstLine="709"/>
        <w:jc w:val="both"/>
        <w:rPr>
          <w:b w:val="0"/>
          <w:szCs w:val="28"/>
        </w:rPr>
      </w:pPr>
      <w:r>
        <w:rPr>
          <w:b w:val="0"/>
          <w:szCs w:val="28"/>
        </w:rPr>
        <w:t xml:space="preserve">а) </w:t>
      </w:r>
      <w:r w:rsidR="004F23A8">
        <w:rPr>
          <w:b w:val="0"/>
          <w:szCs w:val="28"/>
        </w:rPr>
        <w:t>в абзаце первом слова «в 2022 году» заменить словами «в 2022-2023 годах»;</w:t>
      </w:r>
    </w:p>
    <w:p w:rsidR="00A22852" w:rsidRDefault="004F23A8" w:rsidP="00E731FD">
      <w:pPr>
        <w:pStyle w:val="ConsPlusTitle"/>
        <w:spacing w:line="360" w:lineRule="exact"/>
        <w:ind w:firstLine="709"/>
        <w:jc w:val="both"/>
        <w:rPr>
          <w:b w:val="0"/>
          <w:szCs w:val="28"/>
        </w:rPr>
      </w:pPr>
      <w:r>
        <w:rPr>
          <w:b w:val="0"/>
          <w:szCs w:val="28"/>
        </w:rPr>
        <w:t xml:space="preserve">б) </w:t>
      </w:r>
      <w:r w:rsidR="00A22852">
        <w:rPr>
          <w:b w:val="0"/>
          <w:szCs w:val="28"/>
        </w:rPr>
        <w:t>в подпункте «д» слова «</w:t>
      </w:r>
      <w:r w:rsidR="00A22852" w:rsidRPr="00194471">
        <w:rPr>
          <w:b w:val="0"/>
          <w:szCs w:val="28"/>
        </w:rPr>
        <w:t>и исполняется</w:t>
      </w:r>
      <w:r w:rsidR="00A22852">
        <w:rPr>
          <w:b w:val="0"/>
          <w:szCs w:val="28"/>
        </w:rPr>
        <w:t>» исключить;</w:t>
      </w:r>
    </w:p>
    <w:p w:rsidR="00A22852" w:rsidRDefault="004F23A8" w:rsidP="00E731FD">
      <w:pPr>
        <w:pStyle w:val="ConsPlusTitle"/>
        <w:spacing w:line="360" w:lineRule="exact"/>
        <w:ind w:firstLine="709"/>
        <w:jc w:val="both"/>
        <w:rPr>
          <w:b w:val="0"/>
          <w:szCs w:val="28"/>
        </w:rPr>
      </w:pPr>
      <w:r>
        <w:rPr>
          <w:b w:val="0"/>
          <w:szCs w:val="28"/>
        </w:rPr>
        <w:t>в</w:t>
      </w:r>
      <w:r w:rsidR="009A1E29">
        <w:rPr>
          <w:b w:val="0"/>
          <w:szCs w:val="28"/>
        </w:rPr>
        <w:t>) дополнить подпунктом «</w:t>
      </w:r>
      <w:r w:rsidR="00727CB0">
        <w:rPr>
          <w:b w:val="0"/>
          <w:szCs w:val="28"/>
        </w:rPr>
        <w:t>д</w:t>
      </w:r>
      <w:r w:rsidR="00727CB0" w:rsidRPr="00727CB0">
        <w:rPr>
          <w:b w:val="0"/>
          <w:szCs w:val="28"/>
          <w:vertAlign w:val="superscript"/>
        </w:rPr>
        <w:t>1</w:t>
      </w:r>
      <w:r w:rsidR="00A22852">
        <w:rPr>
          <w:b w:val="0"/>
          <w:szCs w:val="28"/>
        </w:rPr>
        <w:t>» следующего содержания:</w:t>
      </w:r>
    </w:p>
    <w:p w:rsidR="005150AB" w:rsidRPr="005150AB" w:rsidRDefault="00A22852" w:rsidP="00E731FD">
      <w:pPr>
        <w:pStyle w:val="ConsPlusTitle"/>
        <w:spacing w:line="360" w:lineRule="exact"/>
        <w:ind w:firstLine="709"/>
        <w:jc w:val="both"/>
        <w:rPr>
          <w:b w:val="0"/>
          <w:szCs w:val="28"/>
        </w:rPr>
      </w:pPr>
      <w:r>
        <w:rPr>
          <w:b w:val="0"/>
          <w:szCs w:val="28"/>
        </w:rPr>
        <w:t>«</w:t>
      </w:r>
      <w:r w:rsidR="002A1477">
        <w:rPr>
          <w:b w:val="0"/>
          <w:szCs w:val="28"/>
        </w:rPr>
        <w:t>д</w:t>
      </w:r>
      <w:r w:rsidR="002A1477" w:rsidRPr="002A1477">
        <w:rPr>
          <w:b w:val="0"/>
          <w:szCs w:val="28"/>
          <w:vertAlign w:val="superscript"/>
        </w:rPr>
        <w:t>1</w:t>
      </w:r>
      <w:r w:rsidR="005150AB" w:rsidRPr="005150AB">
        <w:rPr>
          <w:b w:val="0"/>
          <w:szCs w:val="28"/>
        </w:rPr>
        <w:t xml:space="preserve">) в качестве обеспечения исполнения обязательств указанного в подпункте </w:t>
      </w:r>
      <w:r w:rsidR="009A1E29">
        <w:rPr>
          <w:b w:val="0"/>
          <w:szCs w:val="28"/>
        </w:rPr>
        <w:t>«</w:t>
      </w:r>
      <w:r w:rsidR="005150AB" w:rsidRPr="005150AB">
        <w:rPr>
          <w:b w:val="0"/>
          <w:szCs w:val="28"/>
        </w:rPr>
        <w:t>а</w:t>
      </w:r>
      <w:r w:rsidR="009A1E29">
        <w:rPr>
          <w:b w:val="0"/>
          <w:szCs w:val="28"/>
        </w:rPr>
        <w:t>»</w:t>
      </w:r>
      <w:r w:rsidR="005150AB" w:rsidRPr="005150AB">
        <w:rPr>
          <w:b w:val="0"/>
          <w:szCs w:val="28"/>
        </w:rPr>
        <w:t xml:space="preserve"> настоящего пункта принципала по удовлетворению регрессных требований Российской Федерации в лице Министерства финансов Российской Федерации </w:t>
      </w:r>
      <w:r w:rsidR="002A1477">
        <w:rPr>
          <w:b w:val="0"/>
          <w:szCs w:val="28"/>
        </w:rPr>
        <w:br/>
      </w:r>
      <w:r w:rsidR="005150AB" w:rsidRPr="005150AB">
        <w:rPr>
          <w:b w:val="0"/>
          <w:szCs w:val="28"/>
        </w:rPr>
        <w:t xml:space="preserve">к принципалу, возникающих в связи с исполнением в полном объеме или в какой-либо части гарантии (далее соответственно </w:t>
      </w:r>
      <w:r w:rsidR="002A1477">
        <w:rPr>
          <w:b w:val="0"/>
          <w:szCs w:val="28"/>
        </w:rPr>
        <w:t>–</w:t>
      </w:r>
      <w:r w:rsidR="005150AB" w:rsidRPr="005150AB">
        <w:rPr>
          <w:b w:val="0"/>
          <w:szCs w:val="28"/>
        </w:rPr>
        <w:t xml:space="preserve"> регрессные требования Российской Федерации, обеспечение регрессных требований Российской Федерации), может приниматься поручительство юридического лица со статусом международной компании, зарегистрированного в Российской Федерации в порядке, установленном Федеральным законом «О международных компаниях и международных фондах», в связи с изменением иностранным юридическим лицом личного закона в порядке редомициляции (далее – международная компания), с особенностями, установленными настоящим подпунктом. </w:t>
      </w:r>
    </w:p>
    <w:p w:rsidR="005150AB" w:rsidRPr="005150AB" w:rsidRDefault="005150AB" w:rsidP="005150AB">
      <w:pPr>
        <w:pStyle w:val="ConsPlusTitle"/>
        <w:spacing w:line="360" w:lineRule="exact"/>
        <w:ind w:firstLine="709"/>
        <w:jc w:val="both"/>
        <w:rPr>
          <w:b w:val="0"/>
          <w:szCs w:val="28"/>
        </w:rPr>
      </w:pPr>
      <w:r w:rsidRPr="005150AB">
        <w:rPr>
          <w:b w:val="0"/>
          <w:szCs w:val="28"/>
        </w:rPr>
        <w:t xml:space="preserve">Принципал наряду с указанными в пункте 9 Правил документами, представляемыми в </w:t>
      </w:r>
      <w:r w:rsidR="003E388C" w:rsidRPr="003E388C">
        <w:rPr>
          <w:b w:val="0"/>
          <w:szCs w:val="28"/>
        </w:rPr>
        <w:t>соответствующую межведомственную комиссию, указанную в подпункте «а» пункта 7 Правил</w:t>
      </w:r>
      <w:r w:rsidR="003E388C">
        <w:rPr>
          <w:b w:val="0"/>
          <w:szCs w:val="28"/>
        </w:rPr>
        <w:t>,</w:t>
      </w:r>
      <w:r w:rsidR="003E388C" w:rsidRPr="003E388C">
        <w:rPr>
          <w:b w:val="0"/>
          <w:szCs w:val="28"/>
        </w:rPr>
        <w:t xml:space="preserve"> </w:t>
      </w:r>
      <w:r w:rsidRPr="005150AB">
        <w:rPr>
          <w:b w:val="0"/>
          <w:szCs w:val="28"/>
        </w:rPr>
        <w:t>представляет документы, подтверждающие наличие у поручителя статуса международной компании.</w:t>
      </w:r>
    </w:p>
    <w:p w:rsidR="005150AB" w:rsidRPr="005150AB" w:rsidRDefault="005150AB" w:rsidP="005150AB">
      <w:pPr>
        <w:pStyle w:val="ConsPlusTitle"/>
        <w:spacing w:line="360" w:lineRule="exact"/>
        <w:ind w:firstLine="709"/>
        <w:jc w:val="both"/>
        <w:rPr>
          <w:b w:val="0"/>
          <w:szCs w:val="28"/>
        </w:rPr>
      </w:pPr>
      <w:r w:rsidRPr="005150AB">
        <w:rPr>
          <w:b w:val="0"/>
          <w:szCs w:val="28"/>
        </w:rPr>
        <w:lastRenderedPageBreak/>
        <w:t xml:space="preserve">Дополнительно к сведениям, указанным в разделе I приложения № 5 </w:t>
      </w:r>
      <w:r w:rsidR="00763851">
        <w:rPr>
          <w:b w:val="0"/>
          <w:szCs w:val="28"/>
        </w:rPr>
        <w:br/>
      </w:r>
      <w:r w:rsidRPr="005150AB">
        <w:rPr>
          <w:b w:val="0"/>
          <w:szCs w:val="28"/>
        </w:rPr>
        <w:t>к Правилам, указываются сведения о наличии у поручителя статуса международной компании.</w:t>
      </w:r>
    </w:p>
    <w:p w:rsidR="005150AB" w:rsidRPr="005150AB" w:rsidRDefault="005150AB" w:rsidP="005150AB">
      <w:pPr>
        <w:pStyle w:val="ConsPlusTitle"/>
        <w:spacing w:line="360" w:lineRule="exact"/>
        <w:ind w:firstLine="709"/>
        <w:jc w:val="both"/>
        <w:rPr>
          <w:b w:val="0"/>
          <w:szCs w:val="28"/>
        </w:rPr>
      </w:pPr>
      <w:r w:rsidRPr="005150AB">
        <w:rPr>
          <w:b w:val="0"/>
          <w:szCs w:val="28"/>
        </w:rPr>
        <w:t xml:space="preserve">В случае отсутствия предусмотренной подпунктом «а» пункта 7 </w:t>
      </w:r>
      <w:r w:rsidR="00763851">
        <w:rPr>
          <w:b w:val="0"/>
          <w:szCs w:val="28"/>
        </w:rPr>
        <w:br/>
      </w:r>
      <w:r w:rsidRPr="005150AB">
        <w:rPr>
          <w:b w:val="0"/>
          <w:szCs w:val="28"/>
        </w:rPr>
        <w:t xml:space="preserve">приложения № 3 к Правилам бухгалтерской (финансовой) отчетности международной компании за какой-либо отчетный период, </w:t>
      </w:r>
      <w:r w:rsidR="008B665E" w:rsidRPr="008B665E">
        <w:rPr>
          <w:b w:val="0"/>
          <w:szCs w:val="28"/>
        </w:rPr>
        <w:t>а также если указанная бухгалтерская (финансовая) отчетность содержит данные о деятельности международной компании за неполный отчетный период</w:t>
      </w:r>
      <w:r w:rsidR="008B665E">
        <w:rPr>
          <w:b w:val="0"/>
          <w:szCs w:val="28"/>
        </w:rPr>
        <w:t>,</w:t>
      </w:r>
      <w:r w:rsidR="008B665E" w:rsidRPr="008B665E">
        <w:rPr>
          <w:b w:val="0"/>
          <w:szCs w:val="28"/>
        </w:rPr>
        <w:t xml:space="preserve"> </w:t>
      </w:r>
      <w:r w:rsidRPr="005150AB">
        <w:rPr>
          <w:b w:val="0"/>
          <w:szCs w:val="28"/>
        </w:rPr>
        <w:t xml:space="preserve">в целях проведения агентом Правительства Российской Федерации в соответствии с пунктом 23 Правил анализа финансового состояния международной компании </w:t>
      </w:r>
      <w:r w:rsidR="008B665E">
        <w:rPr>
          <w:b w:val="0"/>
          <w:szCs w:val="28"/>
        </w:rPr>
        <w:t xml:space="preserve">дополнительно </w:t>
      </w:r>
      <w:r w:rsidRPr="005150AB">
        <w:rPr>
          <w:b w:val="0"/>
          <w:szCs w:val="28"/>
        </w:rPr>
        <w:t>предоставляется информация (сведения) за соответствующий (отсутствующий</w:t>
      </w:r>
      <w:r w:rsidR="008B665E">
        <w:rPr>
          <w:b w:val="0"/>
          <w:szCs w:val="28"/>
        </w:rPr>
        <w:t xml:space="preserve"> или полный</w:t>
      </w:r>
      <w:r w:rsidRPr="005150AB">
        <w:rPr>
          <w:b w:val="0"/>
          <w:szCs w:val="28"/>
        </w:rPr>
        <w:t xml:space="preserve">) период о значениях показателей финансово-хозяйственной деятельности международной компании, используемых при оценке финансового состояния поручителя в соответствии </w:t>
      </w:r>
      <w:r w:rsidR="008B665E">
        <w:rPr>
          <w:b w:val="0"/>
          <w:szCs w:val="28"/>
        </w:rPr>
        <w:t>с м</w:t>
      </w:r>
      <w:r w:rsidRPr="005150AB">
        <w:rPr>
          <w:b w:val="0"/>
          <w:szCs w:val="28"/>
        </w:rPr>
        <w:t>етодикой анализа финансового состояния поручителя при предоставлении в обеспечение исполнения обязательств по удовлетворению регрессных требований Российской Федерации поручительс</w:t>
      </w:r>
      <w:r w:rsidR="00B24D01">
        <w:rPr>
          <w:b w:val="0"/>
          <w:szCs w:val="28"/>
        </w:rPr>
        <w:t>тва</w:t>
      </w:r>
      <w:r w:rsidR="00C21030" w:rsidRPr="00C21030">
        <w:rPr>
          <w:b w:val="0"/>
          <w:szCs w:val="28"/>
        </w:rPr>
        <w:t xml:space="preserve"> </w:t>
      </w:r>
      <w:r w:rsidR="00C21030">
        <w:rPr>
          <w:b w:val="0"/>
          <w:szCs w:val="28"/>
        </w:rPr>
        <w:t>российского юридического лица</w:t>
      </w:r>
      <w:r w:rsidR="00B24D01">
        <w:rPr>
          <w:b w:val="0"/>
          <w:szCs w:val="28"/>
        </w:rPr>
        <w:t>, приведенной в приложении № </w:t>
      </w:r>
      <w:r w:rsidRPr="005150AB">
        <w:rPr>
          <w:b w:val="0"/>
          <w:szCs w:val="28"/>
        </w:rPr>
        <w:t>6</w:t>
      </w:r>
      <w:r w:rsidR="00C21030">
        <w:rPr>
          <w:b w:val="0"/>
          <w:szCs w:val="28"/>
        </w:rPr>
        <w:t xml:space="preserve"> </w:t>
      </w:r>
      <w:r w:rsidRPr="005150AB">
        <w:rPr>
          <w:b w:val="0"/>
          <w:szCs w:val="28"/>
        </w:rPr>
        <w:t xml:space="preserve">к Правилам. Достоверность указанной информации (сведений) должна быть подтверждена руководителем и главным бухгалтером международной компании, а также аудиторской компанией (аудитором). </w:t>
      </w:r>
      <w:r w:rsidR="008B665E" w:rsidRPr="008B665E">
        <w:rPr>
          <w:b w:val="0"/>
          <w:szCs w:val="28"/>
        </w:rPr>
        <w:t>Агент Правительства Российской Федерации использует для проведения анализа финансового состояния международной компании представленную в соответствии с настоящим пунктом информацию (сведения) о значениях показателей финансово-хозяйственной деятельности международной компании за соответствующи</w:t>
      </w:r>
      <w:r w:rsidR="008B665E">
        <w:rPr>
          <w:b w:val="0"/>
          <w:szCs w:val="28"/>
        </w:rPr>
        <w:t xml:space="preserve">й (отсутствующий или полный) </w:t>
      </w:r>
      <w:r w:rsidR="008B665E" w:rsidRPr="008B665E">
        <w:rPr>
          <w:b w:val="0"/>
          <w:szCs w:val="28"/>
        </w:rPr>
        <w:t>отчетный период.</w:t>
      </w:r>
      <w:r w:rsidR="008B665E">
        <w:rPr>
          <w:b w:val="0"/>
          <w:szCs w:val="28"/>
        </w:rPr>
        <w:t xml:space="preserve"> </w:t>
      </w:r>
      <w:r w:rsidRPr="005150AB">
        <w:rPr>
          <w:b w:val="0"/>
          <w:szCs w:val="28"/>
        </w:rPr>
        <w:t>В этом случае положения пункта 7 приложения №</w:t>
      </w:r>
      <w:r w:rsidR="00B24D01">
        <w:rPr>
          <w:b w:val="0"/>
          <w:szCs w:val="28"/>
        </w:rPr>
        <w:t> </w:t>
      </w:r>
      <w:r w:rsidRPr="005150AB">
        <w:rPr>
          <w:b w:val="0"/>
          <w:szCs w:val="28"/>
        </w:rPr>
        <w:t xml:space="preserve">3 к Правилам применяются с особенностями, установленными настоящим подпунктом. </w:t>
      </w:r>
    </w:p>
    <w:p w:rsidR="005150AB" w:rsidRPr="005150AB" w:rsidRDefault="005150AB" w:rsidP="005150AB">
      <w:pPr>
        <w:pStyle w:val="ConsPlusTitle"/>
        <w:spacing w:line="360" w:lineRule="exact"/>
        <w:ind w:firstLine="709"/>
        <w:jc w:val="both"/>
        <w:rPr>
          <w:b w:val="0"/>
          <w:szCs w:val="28"/>
        </w:rPr>
      </w:pPr>
      <w:r w:rsidRPr="005150AB">
        <w:rPr>
          <w:b w:val="0"/>
          <w:szCs w:val="28"/>
        </w:rPr>
        <w:t xml:space="preserve">Международная компания, предоставившая поручительство, обязана уведомить агента Правительства Российской Федерации о прекращении в отношении нее статуса международной компании без изменения личного закона и </w:t>
      </w:r>
      <w:r w:rsidR="005211DA">
        <w:rPr>
          <w:b w:val="0"/>
          <w:szCs w:val="28"/>
        </w:rPr>
        <w:t xml:space="preserve">о регистрации ее в иностранном государстве или </w:t>
      </w:r>
      <w:r w:rsidR="002367CF">
        <w:rPr>
          <w:b w:val="0"/>
          <w:szCs w:val="28"/>
        </w:rPr>
        <w:t xml:space="preserve">на </w:t>
      </w:r>
      <w:r w:rsidR="005211DA">
        <w:rPr>
          <w:b w:val="0"/>
          <w:szCs w:val="28"/>
        </w:rPr>
        <w:t xml:space="preserve">территории, </w:t>
      </w:r>
      <w:r w:rsidR="005211DA" w:rsidRPr="005150AB">
        <w:rPr>
          <w:b w:val="0"/>
          <w:szCs w:val="28"/>
        </w:rPr>
        <w:t>законодательство которых позволяет осуществлять такую регистрацию</w:t>
      </w:r>
      <w:r w:rsidR="005211DA">
        <w:rPr>
          <w:b w:val="0"/>
          <w:szCs w:val="28"/>
        </w:rPr>
        <w:t>, в связи с изменением международной компанией своего личного закона</w:t>
      </w:r>
      <w:r w:rsidRPr="005150AB">
        <w:rPr>
          <w:b w:val="0"/>
          <w:szCs w:val="28"/>
        </w:rPr>
        <w:t xml:space="preserve"> (далее </w:t>
      </w:r>
      <w:r w:rsidR="00417249">
        <w:rPr>
          <w:b w:val="0"/>
          <w:szCs w:val="28"/>
        </w:rPr>
        <w:t>–</w:t>
      </w:r>
      <w:r w:rsidRPr="005150AB">
        <w:rPr>
          <w:b w:val="0"/>
          <w:szCs w:val="28"/>
        </w:rPr>
        <w:t xml:space="preserve"> регистрация международной компании в иностранном государстве или на территории в порядке редомициляции).</w:t>
      </w:r>
    </w:p>
    <w:p w:rsidR="00962BA1" w:rsidRPr="003A2F44" w:rsidRDefault="005150AB" w:rsidP="003A2F44">
      <w:pPr>
        <w:pStyle w:val="ConsPlusTitle"/>
        <w:spacing w:line="360" w:lineRule="exact"/>
        <w:ind w:firstLine="709"/>
        <w:jc w:val="both"/>
        <w:rPr>
          <w:b w:val="0"/>
        </w:rPr>
      </w:pPr>
      <w:r w:rsidRPr="005150AB">
        <w:rPr>
          <w:b w:val="0"/>
          <w:szCs w:val="28"/>
        </w:rPr>
        <w:t>В случае регистрации международной компании в иностранном государстве или на территории в порядке редомициляции сумма предоставленного поручительства международной компании в целях определения достаточности обеспечения регрессных требований Российской Федерации принимается равной нулю</w:t>
      </w:r>
      <w:r w:rsidR="00B24D01">
        <w:rPr>
          <w:b w:val="0"/>
          <w:szCs w:val="28"/>
        </w:rPr>
        <w:t>. В случае</w:t>
      </w:r>
      <w:r w:rsidRPr="005150AB">
        <w:rPr>
          <w:b w:val="0"/>
          <w:szCs w:val="28"/>
        </w:rPr>
        <w:t xml:space="preserve"> если в результате </w:t>
      </w:r>
      <w:r w:rsidR="00B24D01">
        <w:rPr>
          <w:b w:val="0"/>
          <w:szCs w:val="28"/>
        </w:rPr>
        <w:t xml:space="preserve">данного события </w:t>
      </w:r>
      <w:r w:rsidRPr="005150AB">
        <w:rPr>
          <w:b w:val="0"/>
          <w:szCs w:val="28"/>
        </w:rPr>
        <w:t xml:space="preserve">возникнет недостаточность обеспечения регрессных требований Российской Федерации, общий объем </w:t>
      </w:r>
      <w:r w:rsidRPr="005150AB">
        <w:rPr>
          <w:b w:val="0"/>
          <w:szCs w:val="28"/>
        </w:rPr>
        <w:lastRenderedPageBreak/>
        <w:t xml:space="preserve">указанного обеспечения должен быть восстановлен </w:t>
      </w:r>
      <w:r w:rsidR="00B24D01">
        <w:rPr>
          <w:b w:val="0"/>
          <w:szCs w:val="28"/>
        </w:rPr>
        <w:t xml:space="preserve">путем </w:t>
      </w:r>
      <w:r w:rsidRPr="005150AB">
        <w:rPr>
          <w:b w:val="0"/>
          <w:szCs w:val="28"/>
        </w:rPr>
        <w:t>предоставлен</w:t>
      </w:r>
      <w:r w:rsidR="00B24D01">
        <w:rPr>
          <w:b w:val="0"/>
          <w:szCs w:val="28"/>
        </w:rPr>
        <w:t>ия</w:t>
      </w:r>
      <w:r w:rsidRPr="005150AB">
        <w:rPr>
          <w:b w:val="0"/>
          <w:szCs w:val="28"/>
        </w:rPr>
        <w:t xml:space="preserve"> </w:t>
      </w:r>
      <w:r w:rsidR="00B24D01">
        <w:rPr>
          <w:b w:val="0"/>
          <w:szCs w:val="28"/>
        </w:rPr>
        <w:t xml:space="preserve">на недостающую сумму </w:t>
      </w:r>
      <w:r w:rsidRPr="005150AB">
        <w:rPr>
          <w:b w:val="0"/>
          <w:szCs w:val="28"/>
        </w:rPr>
        <w:t>ино</w:t>
      </w:r>
      <w:r w:rsidR="00B24D01">
        <w:rPr>
          <w:b w:val="0"/>
          <w:szCs w:val="28"/>
        </w:rPr>
        <w:t>го</w:t>
      </w:r>
      <w:r w:rsidRPr="005150AB">
        <w:rPr>
          <w:b w:val="0"/>
          <w:szCs w:val="28"/>
        </w:rPr>
        <w:t xml:space="preserve"> обеспечени</w:t>
      </w:r>
      <w:r w:rsidR="00B24D01">
        <w:rPr>
          <w:b w:val="0"/>
          <w:szCs w:val="28"/>
        </w:rPr>
        <w:t>я</w:t>
      </w:r>
      <w:r w:rsidRPr="005150AB">
        <w:rPr>
          <w:b w:val="0"/>
          <w:szCs w:val="28"/>
        </w:rPr>
        <w:t xml:space="preserve"> регрессных требований Российской Федерации, соответствующе</w:t>
      </w:r>
      <w:r w:rsidR="00B24D01">
        <w:rPr>
          <w:b w:val="0"/>
          <w:szCs w:val="28"/>
        </w:rPr>
        <w:t>го</w:t>
      </w:r>
      <w:r w:rsidRPr="005150AB">
        <w:rPr>
          <w:b w:val="0"/>
          <w:szCs w:val="28"/>
        </w:rPr>
        <w:t xml:space="preserve"> требованиям, установленным бюджетным законодательством Российской Федерации, гражданским законодательством Российской Федерации и Правилами</w:t>
      </w:r>
      <w:r w:rsidR="00B24D01">
        <w:rPr>
          <w:b w:val="0"/>
          <w:szCs w:val="28"/>
        </w:rPr>
        <w:t>,</w:t>
      </w:r>
      <w:r w:rsidRPr="005150AB">
        <w:rPr>
          <w:b w:val="0"/>
          <w:szCs w:val="28"/>
        </w:rPr>
        <w:t xml:space="preserve"> в течение 4 месяцев с момента регистрации международной компании в иностранном государстве или на территории в порядке редомициляции. Неисполнение принципалом в установленный срок указанной обязанности по восстановлению общего объема обеспечения регрессных требований Российской Федерации влечет наряду с правовыми последствиями, </w:t>
      </w:r>
      <w:r w:rsidRPr="003A2F44">
        <w:rPr>
          <w:b w:val="0"/>
          <w:szCs w:val="28"/>
        </w:rPr>
        <w:t>указанными в пункте 15</w:t>
      </w:r>
      <w:r w:rsidRPr="003A2F44">
        <w:rPr>
          <w:b w:val="0"/>
          <w:szCs w:val="28"/>
          <w:vertAlign w:val="superscript"/>
        </w:rPr>
        <w:t>1</w:t>
      </w:r>
      <w:r w:rsidRPr="003A2F44">
        <w:rPr>
          <w:b w:val="0"/>
          <w:szCs w:val="28"/>
        </w:rPr>
        <w:t xml:space="preserve"> Правил, сокращение суммы гарантии на сумму, определяемую по </w:t>
      </w:r>
      <w:r w:rsidR="00962BA1" w:rsidRPr="003A2F44">
        <w:rPr>
          <w:b w:val="0"/>
        </w:rPr>
        <w:t>формуле:</w:t>
      </w:r>
    </w:p>
    <w:p w:rsidR="00962BA1" w:rsidRPr="003A2F44" w:rsidRDefault="003E388C" w:rsidP="00962BA1">
      <w:pPr>
        <w:autoSpaceDE w:val="0"/>
        <w:autoSpaceDN w:val="0"/>
        <w:adjustRightInd w:val="0"/>
        <w:jc w:val="both"/>
      </w:pPr>
      <m:oMathPara>
        <m:oMath>
          <m:f>
            <m:fPr>
              <m:ctrlPr>
                <w:rPr>
                  <w:rFonts w:ascii="Cambria Math" w:hAnsi="Cambria Math"/>
                </w:rPr>
              </m:ctrlPr>
            </m:fPr>
            <m:num>
              <m:r>
                <m:rPr>
                  <m:sty m:val="p"/>
                </m:rPr>
                <w:rPr>
                  <w:rFonts w:ascii="Cambria Math" w:hAnsi="Cambria Math"/>
                </w:rPr>
                <m:t>∑</m:t>
              </m:r>
              <m:r>
                <m:rPr>
                  <m:sty m:val="p"/>
                </m:rPr>
                <w:rPr>
                  <w:rFonts w:ascii="Cambria Math" w:hAnsi="Cambria Math"/>
                  <w:vertAlign w:val="subscript"/>
                </w:rPr>
                <m:t>о</m:t>
              </m:r>
              <m:r>
                <m:rPr>
                  <m:sty m:val="p"/>
                </m:rPr>
                <w:rPr>
                  <w:rFonts w:ascii="Cambria Math" w:hAnsi="Cambria Math"/>
                </w:rPr>
                <m:t xml:space="preserve"> </m:t>
              </m:r>
            </m:num>
            <m:den>
              <m:r>
                <w:rPr>
                  <w:rFonts w:ascii="Cambria Math" w:hAnsi="Cambria Math"/>
                  <w:lang w:val="en-US"/>
                </w:rPr>
                <m:t>k</m:t>
              </m:r>
            </m:den>
          </m:f>
          <m:r>
            <w:rPr>
              <w:rFonts w:ascii="Cambria Math" w:hAnsi="Cambria Math"/>
            </w:rPr>
            <m:t>х 100</m:t>
          </m:r>
          <m:r>
            <w:rPr>
              <w:rFonts w:ascii="Cambria Math" w:hAnsi="Cambria Math"/>
              <w:lang w:val="en-US"/>
            </w:rPr>
            <m:t>%,</m:t>
          </m:r>
        </m:oMath>
      </m:oMathPara>
    </w:p>
    <w:p w:rsidR="00962BA1" w:rsidRPr="003A2F44" w:rsidRDefault="00962BA1" w:rsidP="003A2F44">
      <w:pPr>
        <w:autoSpaceDE w:val="0"/>
        <w:autoSpaceDN w:val="0"/>
        <w:adjustRightInd w:val="0"/>
        <w:ind w:firstLine="709"/>
        <w:jc w:val="both"/>
      </w:pPr>
      <w:r w:rsidRPr="003A2F44">
        <w:t>где:</w:t>
      </w:r>
    </w:p>
    <w:p w:rsidR="005150AB" w:rsidRPr="005150AB" w:rsidRDefault="005150AB" w:rsidP="005150AB">
      <w:pPr>
        <w:pStyle w:val="ConsPlusTitle"/>
        <w:spacing w:line="360" w:lineRule="exact"/>
        <w:ind w:firstLine="709"/>
        <w:jc w:val="both"/>
        <w:rPr>
          <w:b w:val="0"/>
          <w:szCs w:val="28"/>
        </w:rPr>
      </w:pPr>
      <w:r w:rsidRPr="005150AB">
        <w:rPr>
          <w:b w:val="0"/>
          <w:szCs w:val="28"/>
        </w:rPr>
        <w:t xml:space="preserve">∑о – сумма недостающего обеспечения регрессных требований Российской Федерации, определяемая как разница между минимальным объемом (суммой) обеспечения регрессных требований Российской Федерации, определенным в соответствии с пунктом 14 Правил при предоставлении гарантии, и общим объемом (суммой) предоставленного в пользу Российской Федерации обеспечения регрессных требований Российской Федерации без учета поручительства международной компании, </w:t>
      </w:r>
      <w:r w:rsidR="005211DA">
        <w:rPr>
          <w:b w:val="0"/>
          <w:szCs w:val="28"/>
        </w:rPr>
        <w:t>зарегистрированной</w:t>
      </w:r>
      <w:r w:rsidRPr="005150AB">
        <w:rPr>
          <w:b w:val="0"/>
          <w:szCs w:val="28"/>
        </w:rPr>
        <w:t xml:space="preserve"> в иностранном государстве или на территории в порядке редомициляции; </w:t>
      </w:r>
    </w:p>
    <w:p w:rsidR="00A22852" w:rsidRDefault="005150AB" w:rsidP="005150AB">
      <w:pPr>
        <w:pStyle w:val="ConsPlusTitle"/>
        <w:spacing w:line="360" w:lineRule="exact"/>
        <w:ind w:firstLine="709"/>
        <w:jc w:val="both"/>
        <w:rPr>
          <w:b w:val="0"/>
          <w:szCs w:val="28"/>
        </w:rPr>
      </w:pPr>
      <w:r w:rsidRPr="005150AB">
        <w:rPr>
          <w:b w:val="0"/>
          <w:szCs w:val="28"/>
        </w:rPr>
        <w:t>k – отношение (в процентах) минимального объема (суммы) обеспечения регрессных требований Российской Федерации, определенного в соответствии с пунктом 14 Правил при предоставлении гарантии, к сумме гарантии;</w:t>
      </w:r>
      <w:r w:rsidR="00A22852">
        <w:rPr>
          <w:b w:val="0"/>
          <w:szCs w:val="28"/>
        </w:rPr>
        <w:t>»;</w:t>
      </w:r>
    </w:p>
    <w:p w:rsidR="00A22852" w:rsidRDefault="00670EFD" w:rsidP="00A22852">
      <w:pPr>
        <w:pStyle w:val="ConsPlusTitle"/>
        <w:spacing w:line="360" w:lineRule="exact"/>
        <w:ind w:firstLine="709"/>
        <w:jc w:val="both"/>
        <w:rPr>
          <w:b w:val="0"/>
          <w:szCs w:val="28"/>
        </w:rPr>
      </w:pPr>
      <w:r>
        <w:rPr>
          <w:b w:val="0"/>
          <w:szCs w:val="28"/>
        </w:rPr>
        <w:t>г</w:t>
      </w:r>
      <w:r w:rsidR="00A22852">
        <w:rPr>
          <w:b w:val="0"/>
          <w:szCs w:val="28"/>
        </w:rPr>
        <w:t xml:space="preserve">) подпункт «е» после </w:t>
      </w:r>
      <w:r w:rsidR="00727CB0">
        <w:rPr>
          <w:b w:val="0"/>
          <w:szCs w:val="28"/>
        </w:rPr>
        <w:t xml:space="preserve">слов «пунктов 1 – 3, 7» </w:t>
      </w:r>
      <w:r w:rsidR="00A22852">
        <w:rPr>
          <w:b w:val="0"/>
          <w:szCs w:val="28"/>
        </w:rPr>
        <w:t xml:space="preserve">дополнить </w:t>
      </w:r>
      <w:r w:rsidR="00F76B9D">
        <w:rPr>
          <w:b w:val="0"/>
          <w:szCs w:val="28"/>
        </w:rPr>
        <w:t xml:space="preserve">словами </w:t>
      </w:r>
      <w:r w:rsidR="00A22852">
        <w:rPr>
          <w:b w:val="0"/>
          <w:szCs w:val="28"/>
        </w:rPr>
        <w:t>«</w:t>
      </w:r>
      <w:r w:rsidR="00A22852" w:rsidRPr="00A22852">
        <w:rPr>
          <w:b w:val="0"/>
          <w:szCs w:val="28"/>
        </w:rPr>
        <w:t xml:space="preserve">9, </w:t>
      </w:r>
      <w:r w:rsidR="002367CF">
        <w:rPr>
          <w:b w:val="0"/>
          <w:szCs w:val="28"/>
        </w:rPr>
        <w:t xml:space="preserve">12, </w:t>
      </w:r>
      <w:r w:rsidR="00A22852" w:rsidRPr="00A22852">
        <w:rPr>
          <w:b w:val="0"/>
          <w:szCs w:val="28"/>
        </w:rPr>
        <w:t>14, 15, 21,</w:t>
      </w:r>
      <w:r w:rsidR="00A22852">
        <w:rPr>
          <w:b w:val="0"/>
          <w:szCs w:val="28"/>
        </w:rPr>
        <w:t>».</w:t>
      </w:r>
    </w:p>
    <w:p w:rsidR="00296B9C" w:rsidRPr="00296B9C" w:rsidRDefault="00670EFD" w:rsidP="00296B9C">
      <w:pPr>
        <w:pStyle w:val="ConsPlusTitle"/>
        <w:spacing w:line="360" w:lineRule="exact"/>
        <w:ind w:firstLine="709"/>
        <w:jc w:val="both"/>
        <w:rPr>
          <w:b w:val="0"/>
          <w:szCs w:val="28"/>
        </w:rPr>
      </w:pPr>
      <w:r>
        <w:rPr>
          <w:b w:val="0"/>
          <w:szCs w:val="28"/>
        </w:rPr>
        <w:t>5</w:t>
      </w:r>
      <w:r w:rsidRPr="002367CF">
        <w:rPr>
          <w:b w:val="0"/>
          <w:szCs w:val="28"/>
        </w:rPr>
        <w:t xml:space="preserve">. </w:t>
      </w:r>
      <w:r w:rsidR="00296B9C" w:rsidRPr="002367CF">
        <w:rPr>
          <w:b w:val="0"/>
          <w:szCs w:val="28"/>
        </w:rPr>
        <w:t>В Правилах предоставления государственных</w:t>
      </w:r>
      <w:r w:rsidR="00296B9C" w:rsidRPr="00296B9C">
        <w:rPr>
          <w:b w:val="0"/>
          <w:szCs w:val="28"/>
        </w:rPr>
        <w:t xml:space="preserve"> гарантий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 утвержденных указанным постановлением:</w:t>
      </w:r>
    </w:p>
    <w:p w:rsidR="00670EFD" w:rsidRDefault="00296B9C" w:rsidP="00296B9C">
      <w:pPr>
        <w:pStyle w:val="ConsPlusTitle"/>
        <w:spacing w:line="360" w:lineRule="exact"/>
        <w:ind w:firstLine="709"/>
        <w:jc w:val="both"/>
        <w:rPr>
          <w:b w:val="0"/>
          <w:szCs w:val="28"/>
        </w:rPr>
      </w:pPr>
      <w:r w:rsidRPr="00296B9C">
        <w:rPr>
          <w:b w:val="0"/>
          <w:szCs w:val="28"/>
        </w:rPr>
        <w:t>а) в пункте 1 слова «в 2017 - 202</w:t>
      </w:r>
      <w:r>
        <w:rPr>
          <w:b w:val="0"/>
          <w:szCs w:val="28"/>
        </w:rPr>
        <w:t>2</w:t>
      </w:r>
      <w:r w:rsidRPr="00296B9C">
        <w:rPr>
          <w:b w:val="0"/>
          <w:szCs w:val="28"/>
        </w:rPr>
        <w:t xml:space="preserve"> годах» заменить словами «в 2017 - 202</w:t>
      </w:r>
      <w:r>
        <w:rPr>
          <w:b w:val="0"/>
          <w:szCs w:val="28"/>
        </w:rPr>
        <w:t>3</w:t>
      </w:r>
      <w:r w:rsidRPr="00296B9C">
        <w:rPr>
          <w:b w:val="0"/>
          <w:szCs w:val="28"/>
        </w:rPr>
        <w:t xml:space="preserve"> годах»;</w:t>
      </w:r>
    </w:p>
    <w:p w:rsidR="002367CF" w:rsidRDefault="002367CF" w:rsidP="00296B9C">
      <w:pPr>
        <w:pStyle w:val="ConsPlusTitle"/>
        <w:spacing w:line="360" w:lineRule="exact"/>
        <w:ind w:firstLine="709"/>
        <w:jc w:val="both"/>
        <w:rPr>
          <w:b w:val="0"/>
          <w:szCs w:val="28"/>
        </w:rPr>
      </w:pPr>
      <w:r>
        <w:rPr>
          <w:b w:val="0"/>
          <w:szCs w:val="28"/>
        </w:rPr>
        <w:t>б) подпункт «б» пункта 13 после слов «банка-гаранта» дополнить словами «</w:t>
      </w:r>
      <w:r w:rsidRPr="002367CF">
        <w:rPr>
          <w:b w:val="0"/>
          <w:szCs w:val="28"/>
        </w:rPr>
        <w:t>по состоянию на 1-е число месяца, в котором предоставляется гарантия,</w:t>
      </w:r>
      <w:r>
        <w:rPr>
          <w:b w:val="0"/>
          <w:szCs w:val="28"/>
        </w:rPr>
        <w:t>»;</w:t>
      </w:r>
    </w:p>
    <w:p w:rsidR="00B64A78" w:rsidRDefault="002367CF" w:rsidP="00296B9C">
      <w:pPr>
        <w:pStyle w:val="ConsPlusTitle"/>
        <w:spacing w:line="360" w:lineRule="exact"/>
        <w:ind w:firstLine="709"/>
        <w:jc w:val="both"/>
        <w:rPr>
          <w:b w:val="0"/>
          <w:szCs w:val="28"/>
        </w:rPr>
      </w:pPr>
      <w:r>
        <w:rPr>
          <w:b w:val="0"/>
          <w:szCs w:val="28"/>
        </w:rPr>
        <w:t>в</w:t>
      </w:r>
      <w:r w:rsidR="00296B9C">
        <w:rPr>
          <w:b w:val="0"/>
          <w:szCs w:val="28"/>
        </w:rPr>
        <w:t xml:space="preserve">) </w:t>
      </w:r>
      <w:r w:rsidR="00B64A78">
        <w:rPr>
          <w:b w:val="0"/>
          <w:szCs w:val="28"/>
        </w:rPr>
        <w:t>в пункте 16:</w:t>
      </w:r>
    </w:p>
    <w:p w:rsidR="00B64A78" w:rsidRDefault="00296B9C" w:rsidP="00296B9C">
      <w:pPr>
        <w:pStyle w:val="ConsPlusTitle"/>
        <w:spacing w:line="360" w:lineRule="exact"/>
        <w:ind w:firstLine="709"/>
        <w:jc w:val="both"/>
        <w:rPr>
          <w:b w:val="0"/>
          <w:szCs w:val="28"/>
        </w:rPr>
      </w:pPr>
      <w:r>
        <w:rPr>
          <w:b w:val="0"/>
          <w:szCs w:val="28"/>
        </w:rPr>
        <w:t xml:space="preserve">в </w:t>
      </w:r>
      <w:r w:rsidR="00DE5636">
        <w:rPr>
          <w:b w:val="0"/>
          <w:szCs w:val="28"/>
        </w:rPr>
        <w:t xml:space="preserve">абзаце первом </w:t>
      </w:r>
      <w:r w:rsidR="00B64A78" w:rsidRPr="00B64A78">
        <w:rPr>
          <w:b w:val="0"/>
          <w:szCs w:val="28"/>
        </w:rPr>
        <w:t>слова «Фонд</w:t>
      </w:r>
      <w:r w:rsidR="00B64A78">
        <w:rPr>
          <w:b w:val="0"/>
          <w:szCs w:val="28"/>
        </w:rPr>
        <w:t>е</w:t>
      </w:r>
      <w:r w:rsidR="00B64A78" w:rsidRPr="00B64A78">
        <w:rPr>
          <w:b w:val="0"/>
          <w:szCs w:val="28"/>
        </w:rPr>
        <w:t xml:space="preserve"> социального страхования Российской Федерации» заменить словами «Фонд</w:t>
      </w:r>
      <w:r w:rsidR="00B64A78">
        <w:rPr>
          <w:b w:val="0"/>
          <w:szCs w:val="28"/>
        </w:rPr>
        <w:t>е</w:t>
      </w:r>
      <w:r w:rsidR="00B64A78" w:rsidRPr="00B64A78">
        <w:rPr>
          <w:b w:val="0"/>
          <w:szCs w:val="28"/>
        </w:rPr>
        <w:t xml:space="preserve"> пенсионного и социального страхования Российской Федерации»</w:t>
      </w:r>
      <w:r w:rsidR="00B64A78">
        <w:rPr>
          <w:b w:val="0"/>
          <w:szCs w:val="28"/>
        </w:rPr>
        <w:t>;</w:t>
      </w:r>
    </w:p>
    <w:p w:rsidR="00B64A78" w:rsidRDefault="00B64A78" w:rsidP="00296B9C">
      <w:pPr>
        <w:pStyle w:val="ConsPlusTitle"/>
        <w:spacing w:line="360" w:lineRule="exact"/>
        <w:ind w:firstLine="709"/>
        <w:jc w:val="both"/>
        <w:rPr>
          <w:b w:val="0"/>
          <w:szCs w:val="28"/>
        </w:rPr>
      </w:pPr>
      <w:r>
        <w:rPr>
          <w:b w:val="0"/>
          <w:szCs w:val="28"/>
        </w:rPr>
        <w:lastRenderedPageBreak/>
        <w:t>подпункт «а» после слов «</w:t>
      </w:r>
      <w:r w:rsidRPr="00B64A78">
        <w:rPr>
          <w:b w:val="0"/>
          <w:szCs w:val="28"/>
        </w:rPr>
        <w:t xml:space="preserve">подписанные </w:t>
      </w:r>
      <w:r>
        <w:rPr>
          <w:b w:val="0"/>
          <w:szCs w:val="28"/>
        </w:rPr>
        <w:t>ее</w:t>
      </w:r>
      <w:r w:rsidRPr="00B64A78">
        <w:rPr>
          <w:b w:val="0"/>
          <w:szCs w:val="28"/>
        </w:rPr>
        <w:t xml:space="preserve"> руководител</w:t>
      </w:r>
      <w:r>
        <w:rPr>
          <w:b w:val="0"/>
          <w:szCs w:val="28"/>
        </w:rPr>
        <w:t>ем</w:t>
      </w:r>
      <w:r w:rsidRPr="00B64A78">
        <w:rPr>
          <w:b w:val="0"/>
          <w:szCs w:val="28"/>
        </w:rPr>
        <w:t xml:space="preserve"> (заместител</w:t>
      </w:r>
      <w:r>
        <w:rPr>
          <w:b w:val="0"/>
          <w:szCs w:val="28"/>
        </w:rPr>
        <w:t>ем</w:t>
      </w:r>
      <w:r w:rsidRPr="00B64A78">
        <w:rPr>
          <w:b w:val="0"/>
          <w:szCs w:val="28"/>
        </w:rPr>
        <w:t xml:space="preserve"> руководител</w:t>
      </w:r>
      <w:r>
        <w:rPr>
          <w:b w:val="0"/>
          <w:szCs w:val="28"/>
        </w:rPr>
        <w:t>я</w:t>
      </w:r>
      <w:r w:rsidRPr="00B64A78">
        <w:rPr>
          <w:b w:val="0"/>
          <w:szCs w:val="28"/>
        </w:rPr>
        <w:t>)</w:t>
      </w:r>
      <w:r>
        <w:rPr>
          <w:b w:val="0"/>
          <w:szCs w:val="28"/>
        </w:rPr>
        <w:t>,</w:t>
      </w:r>
      <w:r w:rsidRPr="00B64A78">
        <w:rPr>
          <w:b w:val="0"/>
          <w:szCs w:val="28"/>
        </w:rPr>
        <w:t xml:space="preserve">» </w:t>
      </w:r>
      <w:r>
        <w:rPr>
          <w:b w:val="0"/>
          <w:szCs w:val="28"/>
        </w:rPr>
        <w:t>дополнить словами «</w:t>
      </w:r>
      <w:r w:rsidRPr="00B64A78">
        <w:rPr>
          <w:b w:val="0"/>
          <w:szCs w:val="28"/>
        </w:rPr>
        <w:t>в том числе с помощью усиленной квалифицированной электронной подписи в форме электронных документов</w:t>
      </w:r>
      <w:r>
        <w:rPr>
          <w:b w:val="0"/>
          <w:szCs w:val="28"/>
        </w:rPr>
        <w:t>,»;</w:t>
      </w:r>
    </w:p>
    <w:p w:rsidR="00296B9C" w:rsidRDefault="00B64A78" w:rsidP="00296B9C">
      <w:pPr>
        <w:pStyle w:val="ConsPlusTitle"/>
        <w:spacing w:line="360" w:lineRule="exact"/>
        <w:ind w:firstLine="709"/>
        <w:jc w:val="both"/>
        <w:rPr>
          <w:b w:val="0"/>
          <w:szCs w:val="28"/>
        </w:rPr>
      </w:pPr>
      <w:r>
        <w:rPr>
          <w:b w:val="0"/>
          <w:szCs w:val="28"/>
        </w:rPr>
        <w:t>в</w:t>
      </w:r>
      <w:r w:rsidR="00DE5636">
        <w:rPr>
          <w:b w:val="0"/>
          <w:szCs w:val="28"/>
        </w:rPr>
        <w:t xml:space="preserve"> подпункте «б» слова «Фонд</w:t>
      </w:r>
      <w:r>
        <w:rPr>
          <w:b w:val="0"/>
          <w:szCs w:val="28"/>
        </w:rPr>
        <w:t>а</w:t>
      </w:r>
      <w:r w:rsidR="00DE5636">
        <w:rPr>
          <w:b w:val="0"/>
          <w:szCs w:val="28"/>
        </w:rPr>
        <w:t xml:space="preserve"> социального страхования Российской Федерации</w:t>
      </w:r>
      <w:r>
        <w:rPr>
          <w:b w:val="0"/>
          <w:szCs w:val="28"/>
        </w:rPr>
        <w:t>, подписанные их руководителями (заместителями руководителей)</w:t>
      </w:r>
      <w:r w:rsidR="00DE5636">
        <w:rPr>
          <w:b w:val="0"/>
          <w:szCs w:val="28"/>
        </w:rPr>
        <w:t>» заменить словами «</w:t>
      </w:r>
      <w:r w:rsidRPr="00B64A78">
        <w:rPr>
          <w:b w:val="0"/>
          <w:szCs w:val="28"/>
        </w:rPr>
        <w:t>Фонда пенсионного и социального страхования Российской Федерации, подписанные их руководителями (заместителями руководителей), в том числе с помощью усиленной квалифицированной электронной подписи</w:t>
      </w:r>
      <w:r>
        <w:rPr>
          <w:b w:val="0"/>
          <w:szCs w:val="28"/>
        </w:rPr>
        <w:t xml:space="preserve"> в форме электронных документов»;</w:t>
      </w:r>
    </w:p>
    <w:p w:rsidR="00DE5636" w:rsidRDefault="00B64A78" w:rsidP="00296B9C">
      <w:pPr>
        <w:pStyle w:val="ConsPlusTitle"/>
        <w:spacing w:line="360" w:lineRule="exact"/>
        <w:ind w:firstLine="709"/>
        <w:jc w:val="both"/>
        <w:rPr>
          <w:b w:val="0"/>
          <w:szCs w:val="28"/>
        </w:rPr>
      </w:pPr>
      <w:r>
        <w:rPr>
          <w:b w:val="0"/>
          <w:szCs w:val="28"/>
        </w:rPr>
        <w:t>г</w:t>
      </w:r>
      <w:r w:rsidR="00DE5636">
        <w:rPr>
          <w:b w:val="0"/>
          <w:szCs w:val="28"/>
        </w:rPr>
        <w:t>) пункт 17</w:t>
      </w:r>
      <w:r w:rsidR="004A7C14">
        <w:rPr>
          <w:b w:val="0"/>
          <w:szCs w:val="28"/>
        </w:rPr>
        <w:t xml:space="preserve"> </w:t>
      </w:r>
      <w:r w:rsidR="00DE5636">
        <w:rPr>
          <w:b w:val="0"/>
          <w:szCs w:val="28"/>
        </w:rPr>
        <w:t>изложить в следующей редакции:</w:t>
      </w:r>
    </w:p>
    <w:p w:rsidR="00DE5636" w:rsidRDefault="00DE5636" w:rsidP="00DE5636">
      <w:pPr>
        <w:pStyle w:val="ConsPlusTitle"/>
        <w:spacing w:line="360" w:lineRule="exact"/>
        <w:ind w:firstLine="709"/>
        <w:jc w:val="both"/>
        <w:rPr>
          <w:b w:val="0"/>
          <w:szCs w:val="28"/>
        </w:rPr>
      </w:pPr>
      <w:r>
        <w:rPr>
          <w:b w:val="0"/>
          <w:szCs w:val="28"/>
        </w:rPr>
        <w:t>«</w:t>
      </w:r>
      <w:r w:rsidR="004A7C14">
        <w:rPr>
          <w:b w:val="0"/>
          <w:szCs w:val="28"/>
        </w:rPr>
        <w:t xml:space="preserve">17. </w:t>
      </w:r>
      <w:r w:rsidRPr="00DE5636">
        <w:rPr>
          <w:b w:val="0"/>
          <w:szCs w:val="28"/>
        </w:rPr>
        <w:t xml:space="preserve">Федеральная налоговая служба и Фонд пенсионного и социального страхования Российской Федерации представляют агенту Правительства Российской Федерации справки, указанные в подпунктах </w:t>
      </w:r>
      <w:r>
        <w:rPr>
          <w:b w:val="0"/>
          <w:szCs w:val="28"/>
        </w:rPr>
        <w:t>«а» и «б»</w:t>
      </w:r>
      <w:r w:rsidRPr="00DE5636">
        <w:rPr>
          <w:b w:val="0"/>
          <w:szCs w:val="28"/>
        </w:rPr>
        <w:t xml:space="preserve"> пункта 16 настоящих Правил (в отношении соответствующих принципалов, кредиторов (если видом заимствования является кредит), а также поручителей, банков-гарантов, залогодателей, указанных в запросах Министерства финансов Российской Федерации), в течение </w:t>
      </w:r>
      <w:r w:rsidR="00504D13">
        <w:rPr>
          <w:b w:val="0"/>
          <w:szCs w:val="28"/>
        </w:rPr>
        <w:t>5</w:t>
      </w:r>
      <w:r w:rsidRPr="00DE5636">
        <w:rPr>
          <w:b w:val="0"/>
          <w:szCs w:val="28"/>
        </w:rPr>
        <w:t xml:space="preserve"> рабочих дней со дня получения запроса</w:t>
      </w:r>
      <w:r w:rsidR="00504D13">
        <w:rPr>
          <w:b w:val="0"/>
          <w:szCs w:val="28"/>
        </w:rPr>
        <w:t>.»</w:t>
      </w:r>
      <w:r w:rsidRPr="00DE5636">
        <w:rPr>
          <w:b w:val="0"/>
          <w:szCs w:val="28"/>
        </w:rPr>
        <w:t>;</w:t>
      </w:r>
    </w:p>
    <w:p w:rsidR="004A7C14" w:rsidRDefault="00FD7104" w:rsidP="00DE5636">
      <w:pPr>
        <w:pStyle w:val="ConsPlusTitle"/>
        <w:spacing w:line="360" w:lineRule="exact"/>
        <w:ind w:firstLine="709"/>
        <w:jc w:val="both"/>
        <w:rPr>
          <w:b w:val="0"/>
          <w:szCs w:val="28"/>
        </w:rPr>
      </w:pPr>
      <w:r>
        <w:rPr>
          <w:b w:val="0"/>
          <w:szCs w:val="28"/>
        </w:rPr>
        <w:t>д</w:t>
      </w:r>
      <w:r w:rsidR="00504D13">
        <w:rPr>
          <w:b w:val="0"/>
          <w:szCs w:val="28"/>
        </w:rPr>
        <w:t xml:space="preserve">) </w:t>
      </w:r>
      <w:r w:rsidR="004A7C14">
        <w:rPr>
          <w:b w:val="0"/>
          <w:szCs w:val="28"/>
        </w:rPr>
        <w:t xml:space="preserve">в </w:t>
      </w:r>
      <w:r w:rsidR="004A7C14" w:rsidRPr="004A7C14">
        <w:rPr>
          <w:b w:val="0"/>
          <w:szCs w:val="28"/>
        </w:rPr>
        <w:t>пунктах 19, 19</w:t>
      </w:r>
      <w:r w:rsidR="004A7C14" w:rsidRPr="004A0BC7">
        <w:rPr>
          <w:b w:val="0"/>
          <w:szCs w:val="28"/>
          <w:vertAlign w:val="superscript"/>
        </w:rPr>
        <w:t>1</w:t>
      </w:r>
      <w:r w:rsidR="004A7C14" w:rsidRPr="004A7C14">
        <w:rPr>
          <w:b w:val="0"/>
          <w:szCs w:val="28"/>
        </w:rPr>
        <w:t xml:space="preserve"> слова «Фонд социального страхования Российской Федерации» в соответствующем падеже заменить словами «Фонд пенсионного и социального страхования Российской Федерации» в соответствующем падеже</w:t>
      </w:r>
      <w:r w:rsidR="004A7C14">
        <w:rPr>
          <w:b w:val="0"/>
          <w:szCs w:val="28"/>
        </w:rPr>
        <w:t>;</w:t>
      </w:r>
    </w:p>
    <w:p w:rsidR="00504D13" w:rsidRPr="00DE0C01" w:rsidRDefault="00FD7104" w:rsidP="00DE5636">
      <w:pPr>
        <w:pStyle w:val="ConsPlusTitle"/>
        <w:spacing w:line="360" w:lineRule="exact"/>
        <w:ind w:firstLine="709"/>
        <w:jc w:val="both"/>
        <w:rPr>
          <w:b w:val="0"/>
          <w:szCs w:val="28"/>
        </w:rPr>
      </w:pPr>
      <w:r w:rsidRPr="00DE0C01">
        <w:rPr>
          <w:b w:val="0"/>
          <w:szCs w:val="28"/>
        </w:rPr>
        <w:t>е</w:t>
      </w:r>
      <w:r w:rsidR="004A7C14" w:rsidRPr="00DE0C01">
        <w:rPr>
          <w:b w:val="0"/>
          <w:szCs w:val="28"/>
        </w:rPr>
        <w:t xml:space="preserve">) </w:t>
      </w:r>
      <w:r w:rsidR="003E1BD1" w:rsidRPr="00DE0C01">
        <w:rPr>
          <w:b w:val="0"/>
          <w:szCs w:val="28"/>
        </w:rPr>
        <w:t>абзац первый пункта 20 дополнить словами «, не позднее 15 ноября 2023 г. (для гарантий, предоставляемых в 2023 году)»;</w:t>
      </w:r>
    </w:p>
    <w:p w:rsidR="00257A75" w:rsidRDefault="00257A75" w:rsidP="00DE5636">
      <w:pPr>
        <w:pStyle w:val="ConsPlusTitle"/>
        <w:spacing w:line="360" w:lineRule="exact"/>
        <w:ind w:firstLine="709"/>
        <w:jc w:val="both"/>
        <w:rPr>
          <w:b w:val="0"/>
          <w:szCs w:val="28"/>
        </w:rPr>
      </w:pPr>
      <w:r w:rsidRPr="00DE0C01">
        <w:rPr>
          <w:b w:val="0"/>
          <w:szCs w:val="28"/>
        </w:rPr>
        <w:t>ж)</w:t>
      </w:r>
      <w:r w:rsidR="00C10CAB" w:rsidRPr="00DE0C01">
        <w:rPr>
          <w:b w:val="0"/>
          <w:szCs w:val="28"/>
        </w:rPr>
        <w:t xml:space="preserve"> пункт 22 изложить в следующей редакции:</w:t>
      </w:r>
    </w:p>
    <w:p w:rsidR="00C10CAB" w:rsidRPr="00C10CAB" w:rsidRDefault="00C10CAB" w:rsidP="00C10CAB">
      <w:pPr>
        <w:pStyle w:val="ConsPlusTitle"/>
        <w:spacing w:line="360" w:lineRule="exact"/>
        <w:ind w:firstLine="709"/>
        <w:jc w:val="both"/>
        <w:rPr>
          <w:b w:val="0"/>
          <w:szCs w:val="28"/>
        </w:rPr>
      </w:pPr>
      <w:r>
        <w:rPr>
          <w:b w:val="0"/>
          <w:szCs w:val="28"/>
        </w:rPr>
        <w:t xml:space="preserve">«22. </w:t>
      </w:r>
      <w:r w:rsidRPr="00C10CAB">
        <w:rPr>
          <w:b w:val="0"/>
          <w:szCs w:val="28"/>
        </w:rPr>
        <w:t>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ее наличии) этого юридического лица (за исключением документов, указанных в подпунктах «а» и «б» пункта 16 настоящих Правил, представленных в форме электронных документов).</w:t>
      </w:r>
    </w:p>
    <w:p w:rsidR="00C10CAB" w:rsidRPr="00C10CAB" w:rsidRDefault="00C10CAB" w:rsidP="00C10CAB">
      <w:pPr>
        <w:pStyle w:val="ConsPlusTitle"/>
        <w:spacing w:line="360" w:lineRule="exact"/>
        <w:ind w:firstLine="709"/>
        <w:jc w:val="both"/>
        <w:rPr>
          <w:b w:val="0"/>
          <w:szCs w:val="28"/>
        </w:rPr>
      </w:pPr>
      <w:r w:rsidRPr="00C10CAB">
        <w:rPr>
          <w:b w:val="0"/>
          <w:szCs w:val="28"/>
        </w:rPr>
        <w:t xml:space="preserve">Документы и иные материалы, полученные агентом Правительства Российской Федерации или Министерством финансов Российской Федерации в соответствии с настоящими Правилами, возврату не подлежат. </w:t>
      </w:r>
    </w:p>
    <w:p w:rsidR="00C10CAB" w:rsidRDefault="00C10CAB" w:rsidP="00C10CAB">
      <w:pPr>
        <w:pStyle w:val="ConsPlusTitle"/>
        <w:spacing w:line="360" w:lineRule="exact"/>
        <w:ind w:firstLine="709"/>
        <w:jc w:val="both"/>
        <w:rPr>
          <w:b w:val="0"/>
          <w:szCs w:val="28"/>
        </w:rPr>
      </w:pPr>
      <w:r w:rsidRPr="00C10CAB">
        <w:rPr>
          <w:b w:val="0"/>
          <w:szCs w:val="28"/>
        </w:rPr>
        <w:t>В целях формирования досье коп</w:t>
      </w:r>
      <w:r w:rsidR="00826BE1">
        <w:rPr>
          <w:b w:val="0"/>
          <w:szCs w:val="28"/>
        </w:rPr>
        <w:t>ии документов, представленных а</w:t>
      </w:r>
      <w:r w:rsidRPr="00C10CAB">
        <w:rPr>
          <w:b w:val="0"/>
          <w:szCs w:val="28"/>
        </w:rPr>
        <w:t>генту Правительства Российской Федерации в соответствии с подпунктами «а» и «б» пункта 16 настоящих Правил в форме электронных документов, воспроизводятся на бумажном носителе и за</w:t>
      </w:r>
      <w:r w:rsidR="00826BE1">
        <w:rPr>
          <w:b w:val="0"/>
          <w:szCs w:val="28"/>
        </w:rPr>
        <w:t>веряются уполномоченным лицом а</w:t>
      </w:r>
      <w:r w:rsidRPr="00C10CAB">
        <w:rPr>
          <w:b w:val="0"/>
          <w:szCs w:val="28"/>
        </w:rPr>
        <w:t>гента Правительства Российской Федерации путем проставления соответствующей удостоверительной надписи.</w:t>
      </w:r>
      <w:r w:rsidR="00826BE1">
        <w:rPr>
          <w:b w:val="0"/>
          <w:szCs w:val="28"/>
        </w:rPr>
        <w:t>»;</w:t>
      </w:r>
    </w:p>
    <w:p w:rsidR="003E1BD1" w:rsidRDefault="00826BE1" w:rsidP="00DE5636">
      <w:pPr>
        <w:pStyle w:val="ConsPlusTitle"/>
        <w:spacing w:line="360" w:lineRule="exact"/>
        <w:ind w:firstLine="709"/>
        <w:jc w:val="both"/>
        <w:rPr>
          <w:b w:val="0"/>
          <w:szCs w:val="28"/>
        </w:rPr>
      </w:pPr>
      <w:r>
        <w:rPr>
          <w:b w:val="0"/>
          <w:szCs w:val="28"/>
        </w:rPr>
        <w:lastRenderedPageBreak/>
        <w:t xml:space="preserve">з) </w:t>
      </w:r>
      <w:r w:rsidR="003E1BD1">
        <w:rPr>
          <w:b w:val="0"/>
          <w:szCs w:val="28"/>
        </w:rPr>
        <w:t>подпункт «в» пункта 23 дополнить словами «</w:t>
      </w:r>
      <w:r w:rsidR="003E1BD1" w:rsidRPr="003E1BD1">
        <w:rPr>
          <w:b w:val="0"/>
          <w:szCs w:val="28"/>
        </w:rPr>
        <w:t>либо предоставленные банком</w:t>
      </w:r>
      <w:r w:rsidR="00EB275C">
        <w:rPr>
          <w:b w:val="0"/>
          <w:szCs w:val="28"/>
        </w:rPr>
        <w:t> - </w:t>
      </w:r>
      <w:r w:rsidR="003E1BD1" w:rsidRPr="003E1BD1">
        <w:rPr>
          <w:b w:val="0"/>
          <w:szCs w:val="28"/>
        </w:rPr>
        <w:t>гарантом агенту Правительства Российской Федерации по соответствующему запросу последнего</w:t>
      </w:r>
      <w:r w:rsidR="003E1BD1">
        <w:rPr>
          <w:b w:val="0"/>
          <w:szCs w:val="28"/>
        </w:rPr>
        <w:t>»;</w:t>
      </w:r>
    </w:p>
    <w:p w:rsidR="003E1BD1" w:rsidRDefault="00826BE1" w:rsidP="00DE5636">
      <w:pPr>
        <w:pStyle w:val="ConsPlusTitle"/>
        <w:spacing w:line="360" w:lineRule="exact"/>
        <w:ind w:firstLine="709"/>
        <w:jc w:val="both"/>
        <w:rPr>
          <w:b w:val="0"/>
          <w:szCs w:val="28"/>
        </w:rPr>
      </w:pPr>
      <w:r>
        <w:rPr>
          <w:b w:val="0"/>
          <w:szCs w:val="28"/>
        </w:rPr>
        <w:t>и</w:t>
      </w:r>
      <w:r w:rsidR="003E1BD1">
        <w:rPr>
          <w:b w:val="0"/>
          <w:szCs w:val="28"/>
        </w:rPr>
        <w:t>) пункт 41 дополнить абзацем следующего содержания:</w:t>
      </w:r>
    </w:p>
    <w:p w:rsidR="003E1BD1" w:rsidRDefault="003E1BD1" w:rsidP="00DE5636">
      <w:pPr>
        <w:pStyle w:val="ConsPlusTitle"/>
        <w:spacing w:line="360" w:lineRule="exact"/>
        <w:ind w:firstLine="709"/>
        <w:jc w:val="both"/>
        <w:rPr>
          <w:b w:val="0"/>
          <w:szCs w:val="28"/>
        </w:rPr>
      </w:pPr>
      <w:r>
        <w:rPr>
          <w:b w:val="0"/>
          <w:szCs w:val="28"/>
        </w:rPr>
        <w:t>«</w:t>
      </w:r>
      <w:r w:rsidRPr="003E1BD1">
        <w:rPr>
          <w:b w:val="0"/>
          <w:szCs w:val="28"/>
        </w:rPr>
        <w:t>В 2023 году гарантия предоставляется в обеспечение исполнения обязательств принципала по возврату суммы кредита (погашению основного долга) (в указанном в пункте 40 настоящих Правил объеме), срок исполнения которых в соответствии с условиями кредитного договора наступает после 1 января 2026 г.</w:t>
      </w:r>
      <w:r w:rsidR="00AE2A97">
        <w:rPr>
          <w:b w:val="0"/>
          <w:szCs w:val="28"/>
        </w:rPr>
        <w:t>»;</w:t>
      </w:r>
    </w:p>
    <w:p w:rsidR="00AE2A97" w:rsidRDefault="00826BE1" w:rsidP="00DE5636">
      <w:pPr>
        <w:pStyle w:val="ConsPlusTitle"/>
        <w:spacing w:line="360" w:lineRule="exact"/>
        <w:ind w:firstLine="709"/>
        <w:jc w:val="both"/>
        <w:rPr>
          <w:b w:val="0"/>
          <w:szCs w:val="28"/>
        </w:rPr>
      </w:pPr>
      <w:r>
        <w:rPr>
          <w:b w:val="0"/>
          <w:szCs w:val="28"/>
        </w:rPr>
        <w:t>к</w:t>
      </w:r>
      <w:r w:rsidR="00AE2A97">
        <w:rPr>
          <w:b w:val="0"/>
          <w:szCs w:val="28"/>
        </w:rPr>
        <w:t>) пункт 42 после слов «предоставляемой в 2022 году),» дополнить словами «</w:t>
      </w:r>
      <w:r w:rsidR="00AE2A97" w:rsidRPr="00AE2A97">
        <w:rPr>
          <w:b w:val="0"/>
          <w:szCs w:val="28"/>
        </w:rPr>
        <w:t>ранее 1 января 2026 г. (для гарантии, предоставляемой в 2023 году)</w:t>
      </w:r>
      <w:r w:rsidR="00AE2A97">
        <w:rPr>
          <w:b w:val="0"/>
          <w:szCs w:val="28"/>
        </w:rPr>
        <w:t>,»;</w:t>
      </w:r>
    </w:p>
    <w:p w:rsidR="00AE2A97" w:rsidRDefault="00826BE1" w:rsidP="00DE5636">
      <w:pPr>
        <w:pStyle w:val="ConsPlusTitle"/>
        <w:spacing w:line="360" w:lineRule="exact"/>
        <w:ind w:firstLine="709"/>
        <w:jc w:val="both"/>
        <w:rPr>
          <w:b w:val="0"/>
          <w:szCs w:val="28"/>
        </w:rPr>
      </w:pPr>
      <w:r>
        <w:rPr>
          <w:b w:val="0"/>
          <w:szCs w:val="28"/>
        </w:rPr>
        <w:t>л</w:t>
      </w:r>
      <w:r w:rsidR="00AE2A97">
        <w:rPr>
          <w:b w:val="0"/>
          <w:szCs w:val="28"/>
        </w:rPr>
        <w:t>) пункт 63</w:t>
      </w:r>
      <w:r w:rsidR="00AE2A97" w:rsidRPr="00AE2A97">
        <w:rPr>
          <w:b w:val="0"/>
          <w:szCs w:val="28"/>
        </w:rPr>
        <w:t xml:space="preserve"> дополнить абзацем следующего содержания:</w:t>
      </w:r>
    </w:p>
    <w:p w:rsidR="00AE2A97" w:rsidRDefault="00AE2A97" w:rsidP="00DE5636">
      <w:pPr>
        <w:pStyle w:val="ConsPlusTitle"/>
        <w:spacing w:line="360" w:lineRule="exact"/>
        <w:ind w:firstLine="709"/>
        <w:jc w:val="both"/>
        <w:rPr>
          <w:b w:val="0"/>
          <w:szCs w:val="28"/>
        </w:rPr>
      </w:pPr>
      <w:r>
        <w:rPr>
          <w:b w:val="0"/>
          <w:szCs w:val="28"/>
        </w:rPr>
        <w:t>«</w:t>
      </w:r>
      <w:r w:rsidRPr="00AE2A97">
        <w:rPr>
          <w:b w:val="0"/>
          <w:szCs w:val="28"/>
        </w:rPr>
        <w:t>В 2023 году гарантия предоставляется в обеспечение исполнения обязательств принципала по выплате номинальной стоимости облигаций при их погашении (в указанном в пункте 62 настоящих Правил объеме), срок исполнения которых в соответствии с условиями выпуска облигаций наступает после 1 января 2026 г.</w:t>
      </w:r>
      <w:r>
        <w:rPr>
          <w:b w:val="0"/>
          <w:szCs w:val="28"/>
        </w:rPr>
        <w:t>»;</w:t>
      </w:r>
    </w:p>
    <w:p w:rsidR="00AE2A97" w:rsidRDefault="00826BE1" w:rsidP="00DE5636">
      <w:pPr>
        <w:pStyle w:val="ConsPlusTitle"/>
        <w:spacing w:line="360" w:lineRule="exact"/>
        <w:ind w:firstLine="709"/>
        <w:jc w:val="both"/>
        <w:rPr>
          <w:b w:val="0"/>
          <w:szCs w:val="28"/>
        </w:rPr>
      </w:pPr>
      <w:r>
        <w:rPr>
          <w:b w:val="0"/>
          <w:szCs w:val="28"/>
        </w:rPr>
        <w:t>м</w:t>
      </w:r>
      <w:r w:rsidR="00AE2A97">
        <w:rPr>
          <w:b w:val="0"/>
          <w:szCs w:val="28"/>
        </w:rPr>
        <w:t>) пункт 64</w:t>
      </w:r>
      <w:r w:rsidR="00AE2A97" w:rsidRPr="00AE2A97">
        <w:rPr>
          <w:b w:val="0"/>
          <w:szCs w:val="28"/>
        </w:rPr>
        <w:t xml:space="preserve"> после слов «предоставляемой в 2022 году),» дополнить словами «ранее 1 января 2026 г. (для гарантии, предоставляемой в 2023 году),»;</w:t>
      </w:r>
    </w:p>
    <w:p w:rsidR="00826BE1" w:rsidRDefault="00826BE1" w:rsidP="00DE5636">
      <w:pPr>
        <w:pStyle w:val="ConsPlusTitle"/>
        <w:spacing w:line="360" w:lineRule="exact"/>
        <w:ind w:firstLine="709"/>
        <w:jc w:val="both"/>
        <w:rPr>
          <w:b w:val="0"/>
          <w:szCs w:val="28"/>
        </w:rPr>
      </w:pPr>
      <w:r>
        <w:rPr>
          <w:b w:val="0"/>
          <w:szCs w:val="28"/>
        </w:rPr>
        <w:t>н) подпункт «в» пункта 67 изложить в следующей редакции:</w:t>
      </w:r>
    </w:p>
    <w:p w:rsidR="00826BE1" w:rsidRPr="00826BE1" w:rsidRDefault="00826BE1" w:rsidP="00826BE1">
      <w:pPr>
        <w:pStyle w:val="ConsPlusTitle"/>
        <w:spacing w:line="360" w:lineRule="exact"/>
        <w:ind w:firstLine="709"/>
        <w:jc w:val="both"/>
        <w:rPr>
          <w:b w:val="0"/>
          <w:szCs w:val="28"/>
        </w:rPr>
      </w:pPr>
      <w:r>
        <w:rPr>
          <w:b w:val="0"/>
          <w:szCs w:val="28"/>
        </w:rPr>
        <w:t xml:space="preserve">«в) </w:t>
      </w:r>
      <w:r w:rsidRPr="00826BE1">
        <w:rPr>
          <w:b w:val="0"/>
          <w:szCs w:val="28"/>
        </w:rPr>
        <w:t xml:space="preserve">обязательства принципала представить агенту Правительства Российской Федерации, действующему от имени и по поручению Министерства финансов Российской Федерации, нотариально заверенные копии: </w:t>
      </w:r>
    </w:p>
    <w:p w:rsidR="00826BE1" w:rsidRPr="00826BE1" w:rsidRDefault="00826BE1" w:rsidP="00826BE1">
      <w:pPr>
        <w:pStyle w:val="ConsPlusTitle"/>
        <w:spacing w:line="360" w:lineRule="exact"/>
        <w:ind w:firstLine="709"/>
        <w:jc w:val="both"/>
        <w:rPr>
          <w:b w:val="0"/>
          <w:szCs w:val="28"/>
        </w:rPr>
      </w:pPr>
      <w:r w:rsidRPr="00826BE1">
        <w:rPr>
          <w:b w:val="0"/>
          <w:szCs w:val="28"/>
        </w:rPr>
        <w:t>зарегистрированного в установленном порядке решения о в</w:t>
      </w:r>
      <w:r>
        <w:rPr>
          <w:b w:val="0"/>
          <w:szCs w:val="28"/>
        </w:rPr>
        <w:t>ыпуске ценных бумаг (облигаций)</w:t>
      </w:r>
      <w:r w:rsidRPr="00826BE1">
        <w:rPr>
          <w:b w:val="0"/>
          <w:szCs w:val="28"/>
        </w:rPr>
        <w:t xml:space="preserve">; </w:t>
      </w:r>
    </w:p>
    <w:p w:rsidR="00826BE1" w:rsidRPr="00826BE1" w:rsidRDefault="00826BE1" w:rsidP="00826BE1">
      <w:pPr>
        <w:pStyle w:val="ConsPlusTitle"/>
        <w:spacing w:line="360" w:lineRule="exact"/>
        <w:ind w:firstLine="709"/>
        <w:jc w:val="both"/>
        <w:rPr>
          <w:b w:val="0"/>
          <w:szCs w:val="28"/>
        </w:rPr>
      </w:pPr>
      <w:r w:rsidRPr="00826BE1">
        <w:rPr>
          <w:b w:val="0"/>
          <w:szCs w:val="28"/>
        </w:rPr>
        <w:t>утвержденного уполномоченным органом принципала и зарегистрированного в установленном порядке проспекта ценных бумаг (облигаций) (в случае если выпуск облигаций осуществляется с оформлением просп</w:t>
      </w:r>
      <w:r>
        <w:rPr>
          <w:b w:val="0"/>
          <w:szCs w:val="28"/>
        </w:rPr>
        <w:t>екта ценных бумаг (облигаций);</w:t>
      </w:r>
    </w:p>
    <w:p w:rsidR="00826BE1" w:rsidRDefault="00826BE1" w:rsidP="00826BE1">
      <w:pPr>
        <w:pStyle w:val="ConsPlusTitle"/>
        <w:spacing w:line="360" w:lineRule="exact"/>
        <w:ind w:firstLine="709"/>
        <w:jc w:val="both"/>
        <w:rPr>
          <w:b w:val="0"/>
          <w:szCs w:val="28"/>
        </w:rPr>
      </w:pPr>
      <w:r w:rsidRPr="00826BE1">
        <w:rPr>
          <w:b w:val="0"/>
          <w:szCs w:val="28"/>
        </w:rPr>
        <w:t>зарегистрированного в установленном порядке отчета об итогах выпуска ценных бумаг (облигаций) либо представленного в установленном порядке в Центральный банк Российской Федерации уведомления об итогах выпуска ценных бумаг (облигаций);</w:t>
      </w:r>
      <w:r>
        <w:rPr>
          <w:b w:val="0"/>
          <w:szCs w:val="28"/>
        </w:rPr>
        <w:t>»;</w:t>
      </w:r>
    </w:p>
    <w:p w:rsidR="00826BE1" w:rsidRDefault="00826BE1" w:rsidP="00DE5636">
      <w:pPr>
        <w:pStyle w:val="ConsPlusTitle"/>
        <w:spacing w:line="360" w:lineRule="exact"/>
        <w:ind w:firstLine="709"/>
        <w:jc w:val="both"/>
        <w:rPr>
          <w:b w:val="0"/>
          <w:szCs w:val="28"/>
        </w:rPr>
      </w:pPr>
      <w:r>
        <w:rPr>
          <w:b w:val="0"/>
          <w:szCs w:val="28"/>
        </w:rPr>
        <w:t>о</w:t>
      </w:r>
      <w:r w:rsidR="00AE2A97">
        <w:rPr>
          <w:b w:val="0"/>
          <w:szCs w:val="28"/>
        </w:rPr>
        <w:t xml:space="preserve">) </w:t>
      </w:r>
      <w:r>
        <w:rPr>
          <w:b w:val="0"/>
          <w:szCs w:val="28"/>
        </w:rPr>
        <w:t>пункт 80 изложить в следующей редакции:</w:t>
      </w:r>
    </w:p>
    <w:p w:rsidR="00826BE1" w:rsidRPr="00826BE1" w:rsidRDefault="00826BE1" w:rsidP="00826BE1">
      <w:pPr>
        <w:pStyle w:val="ConsPlusTitle"/>
        <w:spacing w:line="360" w:lineRule="exact"/>
        <w:ind w:firstLine="709"/>
        <w:jc w:val="both"/>
        <w:rPr>
          <w:b w:val="0"/>
          <w:szCs w:val="28"/>
        </w:rPr>
      </w:pPr>
      <w:r>
        <w:rPr>
          <w:b w:val="0"/>
          <w:szCs w:val="28"/>
        </w:rPr>
        <w:t>«</w:t>
      </w:r>
      <w:r w:rsidRPr="00826BE1">
        <w:rPr>
          <w:b w:val="0"/>
          <w:szCs w:val="28"/>
        </w:rPr>
        <w:t>80. Государственная регистрация выпуска облигаций осуществляется в соответствии с законодательством Российской Федерации.</w:t>
      </w:r>
    </w:p>
    <w:p w:rsidR="00826BE1" w:rsidRDefault="00826BE1" w:rsidP="00826BE1">
      <w:pPr>
        <w:pStyle w:val="ConsPlusTitle"/>
        <w:spacing w:line="360" w:lineRule="exact"/>
        <w:ind w:firstLine="709"/>
        <w:jc w:val="both"/>
        <w:rPr>
          <w:b w:val="0"/>
          <w:szCs w:val="28"/>
        </w:rPr>
      </w:pPr>
      <w:r w:rsidRPr="00826BE1">
        <w:rPr>
          <w:b w:val="0"/>
          <w:szCs w:val="28"/>
        </w:rPr>
        <w:t>Принципал в течение 10 календарных дней с даты государственной регистрации выпуска облигаций направляет агенту Правительства Российской Федерации, действующему от имени и по поручению Министерства финансов Российской Федерации, нотариально заверенную копию зарегистрированного в установленном порядке решения о выпуске ценных бумаг (облигаций) и нотариально заверенную копию утвержденного уполномоченным органом принципала и зарегистрированного в установленном порядке проспекта ценных бумаг (облигаций) (в случае если выпуск облигаций осуществляется с оформлением проспекта ценных бумаг (облигаций).</w:t>
      </w:r>
      <w:r>
        <w:rPr>
          <w:b w:val="0"/>
          <w:szCs w:val="28"/>
        </w:rPr>
        <w:t>»;</w:t>
      </w:r>
    </w:p>
    <w:p w:rsidR="00826BE1" w:rsidRDefault="00826BE1" w:rsidP="00826BE1">
      <w:pPr>
        <w:pStyle w:val="ConsPlusTitle"/>
        <w:spacing w:line="360" w:lineRule="exact"/>
        <w:ind w:firstLine="709"/>
        <w:jc w:val="both"/>
        <w:rPr>
          <w:b w:val="0"/>
          <w:szCs w:val="28"/>
        </w:rPr>
      </w:pPr>
      <w:r>
        <w:rPr>
          <w:b w:val="0"/>
          <w:szCs w:val="28"/>
        </w:rPr>
        <w:t xml:space="preserve">п) </w:t>
      </w:r>
      <w:r w:rsidR="00E32301">
        <w:rPr>
          <w:b w:val="0"/>
          <w:szCs w:val="28"/>
        </w:rPr>
        <w:t>в пункте 81 слова «либо зарегистрированного в установленном порядке уведомления» заменить словами «либо представленного в установленном порядке в Центральный Банк Российской Федерации уведомления»;</w:t>
      </w:r>
    </w:p>
    <w:p w:rsidR="00B53124" w:rsidRDefault="00E32301" w:rsidP="00DE5636">
      <w:pPr>
        <w:pStyle w:val="ConsPlusTitle"/>
        <w:spacing w:line="360" w:lineRule="exact"/>
        <w:ind w:firstLine="709"/>
        <w:jc w:val="both"/>
        <w:rPr>
          <w:b w:val="0"/>
          <w:szCs w:val="28"/>
        </w:rPr>
      </w:pPr>
      <w:r>
        <w:rPr>
          <w:b w:val="0"/>
          <w:szCs w:val="28"/>
        </w:rPr>
        <w:t xml:space="preserve">р) в </w:t>
      </w:r>
      <w:r w:rsidR="00B53124">
        <w:rPr>
          <w:b w:val="0"/>
          <w:szCs w:val="28"/>
        </w:rPr>
        <w:t>Приложении № 1 к указанным Правилам:</w:t>
      </w:r>
    </w:p>
    <w:p w:rsidR="00E32301" w:rsidRDefault="00B53124" w:rsidP="00DE5636">
      <w:pPr>
        <w:pStyle w:val="ConsPlusTitle"/>
        <w:spacing w:line="360" w:lineRule="exact"/>
        <w:ind w:firstLine="709"/>
        <w:jc w:val="both"/>
        <w:rPr>
          <w:b w:val="0"/>
          <w:szCs w:val="28"/>
        </w:rPr>
      </w:pPr>
      <w:r>
        <w:rPr>
          <w:b w:val="0"/>
          <w:szCs w:val="28"/>
        </w:rPr>
        <w:t xml:space="preserve">в </w:t>
      </w:r>
      <w:r w:rsidR="00AE2A97">
        <w:rPr>
          <w:b w:val="0"/>
          <w:szCs w:val="28"/>
        </w:rPr>
        <w:t>пунк</w:t>
      </w:r>
      <w:r w:rsidR="00600D90">
        <w:rPr>
          <w:b w:val="0"/>
          <w:szCs w:val="28"/>
        </w:rPr>
        <w:t>т</w:t>
      </w:r>
      <w:r w:rsidR="00E32301">
        <w:rPr>
          <w:b w:val="0"/>
          <w:szCs w:val="28"/>
        </w:rPr>
        <w:t>е</w:t>
      </w:r>
      <w:r w:rsidR="00AE2A97">
        <w:rPr>
          <w:b w:val="0"/>
          <w:szCs w:val="28"/>
        </w:rPr>
        <w:t xml:space="preserve"> 8 </w:t>
      </w:r>
      <w:r w:rsidR="00E32301">
        <w:rPr>
          <w:b w:val="0"/>
          <w:szCs w:val="28"/>
        </w:rPr>
        <w:t>слово «квартала» заменить словом «периода»;</w:t>
      </w:r>
    </w:p>
    <w:p w:rsidR="00B53124" w:rsidRDefault="00B53124" w:rsidP="00DE5636">
      <w:pPr>
        <w:pStyle w:val="ConsPlusTitle"/>
        <w:spacing w:line="360" w:lineRule="exact"/>
        <w:ind w:firstLine="709"/>
        <w:jc w:val="both"/>
        <w:rPr>
          <w:b w:val="0"/>
          <w:szCs w:val="28"/>
        </w:rPr>
      </w:pPr>
      <w:r>
        <w:rPr>
          <w:b w:val="0"/>
          <w:szCs w:val="28"/>
        </w:rPr>
        <w:t>пункт 9 после слов «из реестров» дополнить словами «(списков)»;</w:t>
      </w:r>
    </w:p>
    <w:p w:rsidR="00B53124" w:rsidRDefault="00E32301" w:rsidP="00DE5636">
      <w:pPr>
        <w:pStyle w:val="ConsPlusTitle"/>
        <w:spacing w:line="360" w:lineRule="exact"/>
        <w:ind w:firstLine="709"/>
        <w:jc w:val="both"/>
        <w:rPr>
          <w:b w:val="0"/>
          <w:szCs w:val="28"/>
        </w:rPr>
      </w:pPr>
      <w:r>
        <w:rPr>
          <w:b w:val="0"/>
          <w:szCs w:val="28"/>
        </w:rPr>
        <w:t>с</w:t>
      </w:r>
      <w:r w:rsidR="009E1B80">
        <w:rPr>
          <w:b w:val="0"/>
          <w:szCs w:val="28"/>
        </w:rPr>
        <w:t xml:space="preserve">) </w:t>
      </w:r>
      <w:r w:rsidR="00B53124" w:rsidRPr="00B53124">
        <w:rPr>
          <w:b w:val="0"/>
          <w:szCs w:val="28"/>
        </w:rPr>
        <w:t xml:space="preserve">в Приложении № </w:t>
      </w:r>
      <w:r w:rsidR="00B53124">
        <w:rPr>
          <w:b w:val="0"/>
          <w:szCs w:val="28"/>
        </w:rPr>
        <w:t>2</w:t>
      </w:r>
      <w:r w:rsidR="00B53124" w:rsidRPr="00B53124">
        <w:rPr>
          <w:b w:val="0"/>
          <w:szCs w:val="28"/>
        </w:rPr>
        <w:t xml:space="preserve"> к указанным Правилам:</w:t>
      </w:r>
    </w:p>
    <w:p w:rsidR="00B53124" w:rsidRDefault="00B53124" w:rsidP="00DE5636">
      <w:pPr>
        <w:pStyle w:val="ConsPlusTitle"/>
        <w:spacing w:line="360" w:lineRule="exact"/>
        <w:ind w:firstLine="709"/>
        <w:jc w:val="both"/>
        <w:rPr>
          <w:b w:val="0"/>
          <w:szCs w:val="28"/>
        </w:rPr>
      </w:pPr>
      <w:r>
        <w:rPr>
          <w:b w:val="0"/>
          <w:szCs w:val="28"/>
        </w:rPr>
        <w:t>пункт 4 дополнить словами «</w:t>
      </w:r>
      <w:r w:rsidRPr="00B53124">
        <w:rPr>
          <w:b w:val="0"/>
          <w:szCs w:val="28"/>
        </w:rPr>
        <w:t>(в случае если выпуск облигаций осуществляется с оформлением проспекта ценных бумаг (облигаций)</w:t>
      </w:r>
      <w:r w:rsidR="00D90071">
        <w:rPr>
          <w:b w:val="0"/>
          <w:szCs w:val="28"/>
        </w:rPr>
        <w:t>»;</w:t>
      </w:r>
    </w:p>
    <w:p w:rsidR="00D90071" w:rsidRDefault="00D90071" w:rsidP="00DE5636">
      <w:pPr>
        <w:pStyle w:val="ConsPlusTitle"/>
        <w:spacing w:line="360" w:lineRule="exact"/>
        <w:ind w:firstLine="709"/>
        <w:jc w:val="both"/>
        <w:rPr>
          <w:b w:val="0"/>
          <w:szCs w:val="28"/>
        </w:rPr>
      </w:pPr>
      <w:r>
        <w:rPr>
          <w:b w:val="0"/>
          <w:szCs w:val="28"/>
        </w:rPr>
        <w:t xml:space="preserve">в </w:t>
      </w:r>
      <w:r w:rsidR="009E1B80" w:rsidRPr="009E1B80">
        <w:rPr>
          <w:b w:val="0"/>
          <w:szCs w:val="28"/>
        </w:rPr>
        <w:t>пункт</w:t>
      </w:r>
      <w:r>
        <w:rPr>
          <w:b w:val="0"/>
          <w:szCs w:val="28"/>
        </w:rPr>
        <w:t>е</w:t>
      </w:r>
      <w:r w:rsidR="009E1B80" w:rsidRPr="009E1B80">
        <w:rPr>
          <w:b w:val="0"/>
          <w:szCs w:val="28"/>
        </w:rPr>
        <w:t xml:space="preserve"> </w:t>
      </w:r>
      <w:r w:rsidR="009E1B80">
        <w:rPr>
          <w:b w:val="0"/>
          <w:szCs w:val="28"/>
        </w:rPr>
        <w:t>10</w:t>
      </w:r>
      <w:r w:rsidR="009E1B80" w:rsidRPr="009E1B80">
        <w:rPr>
          <w:b w:val="0"/>
          <w:szCs w:val="28"/>
        </w:rPr>
        <w:t xml:space="preserve"> </w:t>
      </w:r>
      <w:r w:rsidRPr="00D90071">
        <w:rPr>
          <w:b w:val="0"/>
          <w:szCs w:val="28"/>
        </w:rPr>
        <w:t>слово «квартала» заменить словом «периода»;</w:t>
      </w:r>
    </w:p>
    <w:p w:rsidR="00D90071" w:rsidRDefault="00D90071" w:rsidP="00DE5636">
      <w:pPr>
        <w:pStyle w:val="ConsPlusTitle"/>
        <w:spacing w:line="360" w:lineRule="exact"/>
        <w:ind w:firstLine="709"/>
        <w:jc w:val="both"/>
        <w:rPr>
          <w:b w:val="0"/>
          <w:szCs w:val="28"/>
        </w:rPr>
      </w:pPr>
      <w:r>
        <w:rPr>
          <w:b w:val="0"/>
          <w:szCs w:val="28"/>
        </w:rPr>
        <w:t xml:space="preserve">пункт 11 </w:t>
      </w:r>
      <w:r w:rsidRPr="00D90071">
        <w:rPr>
          <w:b w:val="0"/>
          <w:szCs w:val="28"/>
        </w:rPr>
        <w:t>после слов «из реестров» дополнить словами «(списков)»;</w:t>
      </w:r>
    </w:p>
    <w:p w:rsidR="00D90071" w:rsidRDefault="00D90071" w:rsidP="00DE5636">
      <w:pPr>
        <w:pStyle w:val="ConsPlusTitle"/>
        <w:spacing w:line="360" w:lineRule="exact"/>
        <w:ind w:firstLine="709"/>
        <w:jc w:val="both"/>
        <w:rPr>
          <w:b w:val="0"/>
          <w:szCs w:val="28"/>
        </w:rPr>
      </w:pPr>
      <w:r>
        <w:rPr>
          <w:b w:val="0"/>
          <w:szCs w:val="28"/>
        </w:rPr>
        <w:t>т</w:t>
      </w:r>
      <w:r w:rsidR="009E1B80">
        <w:rPr>
          <w:b w:val="0"/>
          <w:szCs w:val="28"/>
        </w:rPr>
        <w:t xml:space="preserve">) </w:t>
      </w:r>
      <w:r>
        <w:rPr>
          <w:b w:val="0"/>
          <w:szCs w:val="28"/>
        </w:rPr>
        <w:t>в Приложении № 3</w:t>
      </w:r>
      <w:r w:rsidRPr="00D90071">
        <w:rPr>
          <w:b w:val="0"/>
          <w:szCs w:val="28"/>
        </w:rPr>
        <w:t xml:space="preserve"> к указанным Правилам:</w:t>
      </w:r>
    </w:p>
    <w:p w:rsidR="00D90071" w:rsidRPr="00D90071" w:rsidRDefault="00D90071" w:rsidP="00D90071">
      <w:pPr>
        <w:pStyle w:val="ConsPlusTitle"/>
        <w:spacing w:line="360" w:lineRule="exact"/>
        <w:ind w:firstLine="709"/>
        <w:jc w:val="both"/>
        <w:rPr>
          <w:b w:val="0"/>
          <w:szCs w:val="28"/>
        </w:rPr>
      </w:pPr>
      <w:r w:rsidRPr="00D90071">
        <w:rPr>
          <w:b w:val="0"/>
          <w:szCs w:val="28"/>
        </w:rPr>
        <w:t xml:space="preserve">в пункте </w:t>
      </w:r>
      <w:r>
        <w:rPr>
          <w:b w:val="0"/>
          <w:szCs w:val="28"/>
        </w:rPr>
        <w:t>5</w:t>
      </w:r>
      <w:r w:rsidRPr="00D90071">
        <w:rPr>
          <w:b w:val="0"/>
          <w:szCs w:val="28"/>
        </w:rPr>
        <w:t xml:space="preserve"> слово «квартала» заменить словом «периода»;</w:t>
      </w:r>
    </w:p>
    <w:p w:rsidR="00D90071" w:rsidRDefault="00D90071" w:rsidP="00D90071">
      <w:pPr>
        <w:pStyle w:val="ConsPlusTitle"/>
        <w:spacing w:line="360" w:lineRule="exact"/>
        <w:ind w:firstLine="709"/>
        <w:jc w:val="both"/>
        <w:rPr>
          <w:b w:val="0"/>
          <w:szCs w:val="28"/>
        </w:rPr>
      </w:pPr>
      <w:r w:rsidRPr="00D90071">
        <w:rPr>
          <w:b w:val="0"/>
          <w:szCs w:val="28"/>
        </w:rPr>
        <w:t xml:space="preserve">пункт </w:t>
      </w:r>
      <w:r>
        <w:rPr>
          <w:b w:val="0"/>
          <w:szCs w:val="28"/>
        </w:rPr>
        <w:t>6</w:t>
      </w:r>
      <w:r w:rsidRPr="00D90071">
        <w:rPr>
          <w:b w:val="0"/>
          <w:szCs w:val="28"/>
        </w:rPr>
        <w:t xml:space="preserve"> после слов «из реестров» дополнить словами «(списков)»;</w:t>
      </w:r>
    </w:p>
    <w:p w:rsidR="00D90071" w:rsidRPr="00D90071" w:rsidRDefault="00D90071" w:rsidP="00D90071">
      <w:pPr>
        <w:pStyle w:val="ConsPlusTitle"/>
        <w:spacing w:line="360" w:lineRule="exact"/>
        <w:ind w:firstLine="709"/>
        <w:jc w:val="both"/>
        <w:rPr>
          <w:b w:val="0"/>
          <w:szCs w:val="28"/>
        </w:rPr>
      </w:pPr>
      <w:r>
        <w:rPr>
          <w:b w:val="0"/>
          <w:szCs w:val="28"/>
        </w:rPr>
        <w:t>у</w:t>
      </w:r>
      <w:r w:rsidR="009E1B80">
        <w:rPr>
          <w:b w:val="0"/>
          <w:szCs w:val="28"/>
        </w:rPr>
        <w:t xml:space="preserve">) </w:t>
      </w:r>
      <w:r w:rsidRPr="00D90071">
        <w:rPr>
          <w:b w:val="0"/>
          <w:szCs w:val="28"/>
        </w:rPr>
        <w:t xml:space="preserve">в пункте </w:t>
      </w:r>
      <w:r w:rsidR="003E388C">
        <w:rPr>
          <w:b w:val="0"/>
          <w:szCs w:val="28"/>
        </w:rPr>
        <w:t>1</w:t>
      </w:r>
      <w:bookmarkStart w:id="0" w:name="_GoBack"/>
      <w:bookmarkEnd w:id="0"/>
      <w:r>
        <w:rPr>
          <w:b w:val="0"/>
          <w:szCs w:val="28"/>
        </w:rPr>
        <w:t xml:space="preserve"> </w:t>
      </w:r>
      <w:r w:rsidRPr="00D90071">
        <w:rPr>
          <w:b w:val="0"/>
          <w:szCs w:val="28"/>
        </w:rPr>
        <w:t>Приложени</w:t>
      </w:r>
      <w:r>
        <w:rPr>
          <w:b w:val="0"/>
          <w:szCs w:val="28"/>
        </w:rPr>
        <w:t>я</w:t>
      </w:r>
      <w:r w:rsidRPr="00D90071">
        <w:rPr>
          <w:b w:val="0"/>
          <w:szCs w:val="28"/>
        </w:rPr>
        <w:t xml:space="preserve"> № </w:t>
      </w:r>
      <w:r w:rsidR="00DE0C01">
        <w:rPr>
          <w:b w:val="0"/>
          <w:szCs w:val="28"/>
        </w:rPr>
        <w:t>4</w:t>
      </w:r>
      <w:r w:rsidRPr="00D90071">
        <w:rPr>
          <w:b w:val="0"/>
          <w:szCs w:val="28"/>
        </w:rPr>
        <w:t xml:space="preserve"> к указанным Правилам:</w:t>
      </w:r>
    </w:p>
    <w:p w:rsidR="00D90071" w:rsidRPr="00D90071" w:rsidRDefault="00D90071" w:rsidP="00D90071">
      <w:pPr>
        <w:pStyle w:val="ConsPlusTitle"/>
        <w:spacing w:line="360" w:lineRule="exact"/>
        <w:ind w:firstLine="709"/>
        <w:jc w:val="both"/>
        <w:rPr>
          <w:b w:val="0"/>
          <w:szCs w:val="28"/>
        </w:rPr>
      </w:pPr>
      <w:r w:rsidRPr="00D90071">
        <w:rPr>
          <w:b w:val="0"/>
          <w:szCs w:val="28"/>
        </w:rPr>
        <w:t xml:space="preserve">в </w:t>
      </w:r>
      <w:r>
        <w:rPr>
          <w:b w:val="0"/>
          <w:szCs w:val="28"/>
        </w:rPr>
        <w:t xml:space="preserve">подпункте «и» </w:t>
      </w:r>
      <w:r w:rsidRPr="00D90071">
        <w:rPr>
          <w:b w:val="0"/>
          <w:szCs w:val="28"/>
        </w:rPr>
        <w:t>слово «квартала» заменить словом «периода»;</w:t>
      </w:r>
    </w:p>
    <w:p w:rsidR="00D90071" w:rsidRDefault="00D90071" w:rsidP="00D90071">
      <w:pPr>
        <w:pStyle w:val="ConsPlusTitle"/>
        <w:spacing w:line="360" w:lineRule="exact"/>
        <w:ind w:firstLine="709"/>
        <w:jc w:val="both"/>
        <w:rPr>
          <w:b w:val="0"/>
          <w:szCs w:val="28"/>
        </w:rPr>
      </w:pPr>
      <w:r>
        <w:rPr>
          <w:b w:val="0"/>
          <w:szCs w:val="28"/>
        </w:rPr>
        <w:t>под</w:t>
      </w:r>
      <w:r w:rsidRPr="00D90071">
        <w:rPr>
          <w:b w:val="0"/>
          <w:szCs w:val="28"/>
        </w:rPr>
        <w:t xml:space="preserve">пункт </w:t>
      </w:r>
      <w:r>
        <w:rPr>
          <w:b w:val="0"/>
          <w:szCs w:val="28"/>
        </w:rPr>
        <w:t>«к»</w:t>
      </w:r>
      <w:r w:rsidRPr="00D90071">
        <w:rPr>
          <w:b w:val="0"/>
          <w:szCs w:val="28"/>
        </w:rPr>
        <w:t xml:space="preserve"> после слов «из реестр</w:t>
      </w:r>
      <w:r>
        <w:rPr>
          <w:b w:val="0"/>
          <w:szCs w:val="28"/>
        </w:rPr>
        <w:t>а</w:t>
      </w:r>
      <w:r w:rsidRPr="00D90071">
        <w:rPr>
          <w:b w:val="0"/>
          <w:szCs w:val="28"/>
        </w:rPr>
        <w:t>» дополнить словами «(списк</w:t>
      </w:r>
      <w:r>
        <w:rPr>
          <w:b w:val="0"/>
          <w:szCs w:val="28"/>
        </w:rPr>
        <w:t>а)».</w:t>
      </w:r>
    </w:p>
    <w:p w:rsidR="00A22852" w:rsidRDefault="00A22852" w:rsidP="009D7C69">
      <w:pPr>
        <w:pStyle w:val="ConsPlusTitle"/>
        <w:spacing w:line="360" w:lineRule="exact"/>
        <w:jc w:val="both"/>
        <w:rPr>
          <w:b w:val="0"/>
          <w:szCs w:val="28"/>
        </w:rPr>
      </w:pPr>
    </w:p>
    <w:p w:rsidR="00F50299" w:rsidRDefault="00F50299" w:rsidP="009D7C69">
      <w:pPr>
        <w:pStyle w:val="ConsPlusTitle"/>
        <w:spacing w:line="360" w:lineRule="exact"/>
        <w:jc w:val="both"/>
        <w:rPr>
          <w:b w:val="0"/>
          <w:szCs w:val="28"/>
        </w:rPr>
      </w:pPr>
    </w:p>
    <w:p w:rsidR="00F50299" w:rsidRDefault="00F50299" w:rsidP="004A0BC7">
      <w:pPr>
        <w:pStyle w:val="ConsPlusTitle"/>
        <w:spacing w:line="360" w:lineRule="exact"/>
        <w:jc w:val="center"/>
        <w:rPr>
          <w:b w:val="0"/>
          <w:szCs w:val="28"/>
        </w:rPr>
      </w:pPr>
      <w:r>
        <w:rPr>
          <w:b w:val="0"/>
          <w:szCs w:val="28"/>
        </w:rPr>
        <w:t>_____________</w:t>
      </w:r>
    </w:p>
    <w:p w:rsidR="009D7C69" w:rsidRDefault="009D7C69" w:rsidP="009D7C69">
      <w:pPr>
        <w:pStyle w:val="ConsPlusTitle"/>
        <w:spacing w:line="360" w:lineRule="exact"/>
        <w:jc w:val="both"/>
        <w:rPr>
          <w:b w:val="0"/>
          <w:szCs w:val="28"/>
        </w:rPr>
      </w:pPr>
    </w:p>
    <w:sectPr w:rsidR="009D7C69" w:rsidSect="008708AC">
      <w:headerReference w:type="even" r:id="rId8"/>
      <w:headerReference w:type="default" r:id="rId9"/>
      <w:footerReference w:type="even" r:id="rId10"/>
      <w:footerReference w:type="default" r:id="rId11"/>
      <w:pgSz w:w="11906" w:h="16838" w:code="9"/>
      <w:pgMar w:top="1134" w:right="680"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FF" w:rsidRDefault="00E77CFF">
      <w:r>
        <w:separator/>
      </w:r>
    </w:p>
  </w:endnote>
  <w:endnote w:type="continuationSeparator" w:id="0">
    <w:p w:rsidR="00E77CFF" w:rsidRDefault="00E7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FuturaOrto">
    <w:altName w:val="Segoe UI"/>
    <w:charset w:val="CC"/>
    <w:family w:val="swiss"/>
    <w:pitch w:val="variable"/>
    <w:sig w:usb0="00000201" w:usb1="00000000" w:usb2="00000000" w:usb3="00000000" w:csb0="00000004"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77CFF" w:rsidRDefault="00E77CF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4"/>
      <w:framePr w:wrap="around" w:vAnchor="text" w:hAnchor="margin" w:xAlign="right" w:y="1"/>
      <w:jc w:val="right"/>
      <w:rPr>
        <w:rStyle w:val="a5"/>
        <w:sz w:val="24"/>
      </w:rPr>
    </w:pPr>
  </w:p>
  <w:p w:rsidR="00E77CFF" w:rsidRDefault="00E77CF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FF" w:rsidRDefault="00E77CFF">
      <w:r>
        <w:separator/>
      </w:r>
    </w:p>
  </w:footnote>
  <w:footnote w:type="continuationSeparator" w:id="0">
    <w:p w:rsidR="00E77CFF" w:rsidRDefault="00E7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7CFF" w:rsidRDefault="00E77CF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FF" w:rsidRDefault="00E77CFF">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388C">
      <w:rPr>
        <w:rStyle w:val="a5"/>
        <w:noProof/>
      </w:rPr>
      <w:t>7</w:t>
    </w:r>
    <w:r>
      <w:rPr>
        <w:rStyle w:val="a5"/>
      </w:rPr>
      <w:fldChar w:fldCharType="end"/>
    </w:r>
  </w:p>
  <w:p w:rsidR="00E77CFF" w:rsidRDefault="00E77C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BCD"/>
    <w:multiLevelType w:val="hybridMultilevel"/>
    <w:tmpl w:val="93DA9AB8"/>
    <w:lvl w:ilvl="0" w:tplc="B1548E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C06193"/>
    <w:multiLevelType w:val="hybridMultilevel"/>
    <w:tmpl w:val="965E1DFE"/>
    <w:lvl w:ilvl="0" w:tplc="EF6C9C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3409000E"/>
    <w:multiLevelType w:val="singleLevel"/>
    <w:tmpl w:val="9134FA24"/>
    <w:lvl w:ilvl="0">
      <w:start w:val="1"/>
      <w:numFmt w:val="decimal"/>
      <w:lvlText w:val="%1."/>
      <w:lvlJc w:val="left"/>
      <w:pPr>
        <w:tabs>
          <w:tab w:val="num" w:pos="1069"/>
        </w:tabs>
        <w:ind w:left="1069" w:hanging="360"/>
      </w:pPr>
      <w:rPr>
        <w:rFonts w:hint="default"/>
      </w:rPr>
    </w:lvl>
  </w:abstractNum>
  <w:abstractNum w:abstractNumId="3" w15:restartNumberingAfterBreak="0">
    <w:nsid w:val="40900E62"/>
    <w:multiLevelType w:val="hybridMultilevel"/>
    <w:tmpl w:val="74E60BEA"/>
    <w:lvl w:ilvl="0" w:tplc="6C9AE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A20762E"/>
    <w:multiLevelType w:val="hybridMultilevel"/>
    <w:tmpl w:val="95124438"/>
    <w:lvl w:ilvl="0" w:tplc="915CF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E6346"/>
    <w:multiLevelType w:val="hybridMultilevel"/>
    <w:tmpl w:val="49A2289A"/>
    <w:lvl w:ilvl="0" w:tplc="2D989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3D44F8F"/>
    <w:multiLevelType w:val="hybridMultilevel"/>
    <w:tmpl w:val="A4BC52AC"/>
    <w:lvl w:ilvl="0" w:tplc="A6385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1C"/>
    <w:rsid w:val="00000C79"/>
    <w:rsid w:val="00001D65"/>
    <w:rsid w:val="00004129"/>
    <w:rsid w:val="00006A0E"/>
    <w:rsid w:val="00012D8E"/>
    <w:rsid w:val="0001635F"/>
    <w:rsid w:val="00027C44"/>
    <w:rsid w:val="000303CD"/>
    <w:rsid w:val="00032658"/>
    <w:rsid w:val="00035A06"/>
    <w:rsid w:val="00050592"/>
    <w:rsid w:val="00051B1E"/>
    <w:rsid w:val="0005480F"/>
    <w:rsid w:val="00060DEE"/>
    <w:rsid w:val="00061433"/>
    <w:rsid w:val="00065879"/>
    <w:rsid w:val="00071B17"/>
    <w:rsid w:val="00076112"/>
    <w:rsid w:val="00080DC9"/>
    <w:rsid w:val="00082B28"/>
    <w:rsid w:val="00085497"/>
    <w:rsid w:val="000A21DC"/>
    <w:rsid w:val="000A7D34"/>
    <w:rsid w:val="000B125A"/>
    <w:rsid w:val="000B5458"/>
    <w:rsid w:val="000C4EE8"/>
    <w:rsid w:val="000D11F7"/>
    <w:rsid w:val="000E14A7"/>
    <w:rsid w:val="000E3260"/>
    <w:rsid w:val="000E4EAD"/>
    <w:rsid w:val="000E5656"/>
    <w:rsid w:val="000E6A9E"/>
    <w:rsid w:val="00121726"/>
    <w:rsid w:val="001227E3"/>
    <w:rsid w:val="001235F8"/>
    <w:rsid w:val="001239D9"/>
    <w:rsid w:val="0014043D"/>
    <w:rsid w:val="0014236F"/>
    <w:rsid w:val="0015173D"/>
    <w:rsid w:val="00151A90"/>
    <w:rsid w:val="001550DB"/>
    <w:rsid w:val="00155920"/>
    <w:rsid w:val="0016112D"/>
    <w:rsid w:val="00166C3E"/>
    <w:rsid w:val="00182565"/>
    <w:rsid w:val="001854F0"/>
    <w:rsid w:val="00193513"/>
    <w:rsid w:val="00194471"/>
    <w:rsid w:val="00194491"/>
    <w:rsid w:val="00196262"/>
    <w:rsid w:val="00196579"/>
    <w:rsid w:val="00197C3B"/>
    <w:rsid w:val="001B4082"/>
    <w:rsid w:val="001B5CC5"/>
    <w:rsid w:val="001B79CE"/>
    <w:rsid w:val="001D0AE6"/>
    <w:rsid w:val="001D0FF4"/>
    <w:rsid w:val="001D287A"/>
    <w:rsid w:val="001D47BE"/>
    <w:rsid w:val="001D4A78"/>
    <w:rsid w:val="001D752A"/>
    <w:rsid w:val="001E3BC7"/>
    <w:rsid w:val="001F102E"/>
    <w:rsid w:val="001F21BA"/>
    <w:rsid w:val="001F3FAC"/>
    <w:rsid w:val="001F7E67"/>
    <w:rsid w:val="0020063B"/>
    <w:rsid w:val="00201EEB"/>
    <w:rsid w:val="002057F7"/>
    <w:rsid w:val="00207140"/>
    <w:rsid w:val="0021004F"/>
    <w:rsid w:val="00211468"/>
    <w:rsid w:val="002120B1"/>
    <w:rsid w:val="00213F80"/>
    <w:rsid w:val="00217DC8"/>
    <w:rsid w:val="0022382F"/>
    <w:rsid w:val="002246A7"/>
    <w:rsid w:val="00225074"/>
    <w:rsid w:val="00227447"/>
    <w:rsid w:val="00231C63"/>
    <w:rsid w:val="00232DFE"/>
    <w:rsid w:val="002367CF"/>
    <w:rsid w:val="002368A4"/>
    <w:rsid w:val="002428EF"/>
    <w:rsid w:val="00247CA3"/>
    <w:rsid w:val="00257A75"/>
    <w:rsid w:val="0026023C"/>
    <w:rsid w:val="00261682"/>
    <w:rsid w:val="00263868"/>
    <w:rsid w:val="0026479C"/>
    <w:rsid w:val="00267D7C"/>
    <w:rsid w:val="002725BF"/>
    <w:rsid w:val="00274224"/>
    <w:rsid w:val="00276F39"/>
    <w:rsid w:val="00277A60"/>
    <w:rsid w:val="0028662B"/>
    <w:rsid w:val="00286DA6"/>
    <w:rsid w:val="00296B27"/>
    <w:rsid w:val="00296B9C"/>
    <w:rsid w:val="00297A43"/>
    <w:rsid w:val="002A1477"/>
    <w:rsid w:val="002B0063"/>
    <w:rsid w:val="002B56E9"/>
    <w:rsid w:val="002B6315"/>
    <w:rsid w:val="002B6754"/>
    <w:rsid w:val="002C3C6C"/>
    <w:rsid w:val="002C3E10"/>
    <w:rsid w:val="002C78F0"/>
    <w:rsid w:val="002C7C7E"/>
    <w:rsid w:val="002D1D66"/>
    <w:rsid w:val="002D4C77"/>
    <w:rsid w:val="002E10AE"/>
    <w:rsid w:val="002E332A"/>
    <w:rsid w:val="002E3614"/>
    <w:rsid w:val="002E6F25"/>
    <w:rsid w:val="003020B4"/>
    <w:rsid w:val="003131FC"/>
    <w:rsid w:val="00323DB5"/>
    <w:rsid w:val="00326A93"/>
    <w:rsid w:val="00326C60"/>
    <w:rsid w:val="003276A1"/>
    <w:rsid w:val="00327E0B"/>
    <w:rsid w:val="00330F0B"/>
    <w:rsid w:val="00333978"/>
    <w:rsid w:val="00335A8A"/>
    <w:rsid w:val="00346FF6"/>
    <w:rsid w:val="00350072"/>
    <w:rsid w:val="003574A9"/>
    <w:rsid w:val="00357B60"/>
    <w:rsid w:val="00364B79"/>
    <w:rsid w:val="00374566"/>
    <w:rsid w:val="0038175F"/>
    <w:rsid w:val="00382F6C"/>
    <w:rsid w:val="003850CB"/>
    <w:rsid w:val="00391944"/>
    <w:rsid w:val="003A1B01"/>
    <w:rsid w:val="003A2F44"/>
    <w:rsid w:val="003A7C3C"/>
    <w:rsid w:val="003B3122"/>
    <w:rsid w:val="003B460A"/>
    <w:rsid w:val="003B64C4"/>
    <w:rsid w:val="003B76B2"/>
    <w:rsid w:val="003C4A94"/>
    <w:rsid w:val="003C534E"/>
    <w:rsid w:val="003C7BD8"/>
    <w:rsid w:val="003D11A6"/>
    <w:rsid w:val="003D5E29"/>
    <w:rsid w:val="003E1BD1"/>
    <w:rsid w:val="003E3129"/>
    <w:rsid w:val="003E342C"/>
    <w:rsid w:val="003E3569"/>
    <w:rsid w:val="003E388C"/>
    <w:rsid w:val="003F0DF7"/>
    <w:rsid w:val="003F491D"/>
    <w:rsid w:val="0040776D"/>
    <w:rsid w:val="00407A76"/>
    <w:rsid w:val="004118EC"/>
    <w:rsid w:val="00412761"/>
    <w:rsid w:val="00417249"/>
    <w:rsid w:val="00417D99"/>
    <w:rsid w:val="00424A9C"/>
    <w:rsid w:val="00424AF3"/>
    <w:rsid w:val="004268DA"/>
    <w:rsid w:val="0043639D"/>
    <w:rsid w:val="00437DDB"/>
    <w:rsid w:val="004405A6"/>
    <w:rsid w:val="004415CD"/>
    <w:rsid w:val="004477E5"/>
    <w:rsid w:val="004518B3"/>
    <w:rsid w:val="00452864"/>
    <w:rsid w:val="00453278"/>
    <w:rsid w:val="0045369F"/>
    <w:rsid w:val="00457FAE"/>
    <w:rsid w:val="00463F0A"/>
    <w:rsid w:val="00464781"/>
    <w:rsid w:val="0047403F"/>
    <w:rsid w:val="00474FB4"/>
    <w:rsid w:val="00484462"/>
    <w:rsid w:val="00484867"/>
    <w:rsid w:val="004857D3"/>
    <w:rsid w:val="004858A8"/>
    <w:rsid w:val="004858FE"/>
    <w:rsid w:val="00485C39"/>
    <w:rsid w:val="004925DE"/>
    <w:rsid w:val="004935DF"/>
    <w:rsid w:val="004A0BC7"/>
    <w:rsid w:val="004A2CF3"/>
    <w:rsid w:val="004A44CD"/>
    <w:rsid w:val="004A7C14"/>
    <w:rsid w:val="004A7EDF"/>
    <w:rsid w:val="004B74C1"/>
    <w:rsid w:val="004D5793"/>
    <w:rsid w:val="004E3A3A"/>
    <w:rsid w:val="004F23A8"/>
    <w:rsid w:val="004F66C7"/>
    <w:rsid w:val="005023AC"/>
    <w:rsid w:val="00503049"/>
    <w:rsid w:val="00504D13"/>
    <w:rsid w:val="00506C1D"/>
    <w:rsid w:val="00511454"/>
    <w:rsid w:val="00514445"/>
    <w:rsid w:val="005150AB"/>
    <w:rsid w:val="00515319"/>
    <w:rsid w:val="0051753C"/>
    <w:rsid w:val="00517A15"/>
    <w:rsid w:val="00517C1A"/>
    <w:rsid w:val="005211DA"/>
    <w:rsid w:val="00521FA7"/>
    <w:rsid w:val="00522F9F"/>
    <w:rsid w:val="00530614"/>
    <w:rsid w:val="00535423"/>
    <w:rsid w:val="0054418E"/>
    <w:rsid w:val="005522A6"/>
    <w:rsid w:val="00552E96"/>
    <w:rsid w:val="00555F87"/>
    <w:rsid w:val="005601D5"/>
    <w:rsid w:val="00567F03"/>
    <w:rsid w:val="0057159F"/>
    <w:rsid w:val="0057308C"/>
    <w:rsid w:val="005769DB"/>
    <w:rsid w:val="00577C13"/>
    <w:rsid w:val="005826CE"/>
    <w:rsid w:val="00583E33"/>
    <w:rsid w:val="00590DED"/>
    <w:rsid w:val="00592BA0"/>
    <w:rsid w:val="005A1A7A"/>
    <w:rsid w:val="005A4ECB"/>
    <w:rsid w:val="005A6552"/>
    <w:rsid w:val="005A7BAA"/>
    <w:rsid w:val="005B076B"/>
    <w:rsid w:val="005B43E8"/>
    <w:rsid w:val="005B4ECE"/>
    <w:rsid w:val="005B784C"/>
    <w:rsid w:val="005C2B4F"/>
    <w:rsid w:val="005C450A"/>
    <w:rsid w:val="005C563D"/>
    <w:rsid w:val="005D6244"/>
    <w:rsid w:val="005F4490"/>
    <w:rsid w:val="00600D90"/>
    <w:rsid w:val="00610869"/>
    <w:rsid w:val="00612D26"/>
    <w:rsid w:val="006146A4"/>
    <w:rsid w:val="00616034"/>
    <w:rsid w:val="00616649"/>
    <w:rsid w:val="00616AF2"/>
    <w:rsid w:val="00617642"/>
    <w:rsid w:val="006236CD"/>
    <w:rsid w:val="0062373E"/>
    <w:rsid w:val="00623D40"/>
    <w:rsid w:val="006314F1"/>
    <w:rsid w:val="00633E6B"/>
    <w:rsid w:val="00636112"/>
    <w:rsid w:val="00642CD0"/>
    <w:rsid w:val="00645EE9"/>
    <w:rsid w:val="006554CB"/>
    <w:rsid w:val="006608DF"/>
    <w:rsid w:val="00661BF5"/>
    <w:rsid w:val="006635AD"/>
    <w:rsid w:val="00670EFD"/>
    <w:rsid w:val="0067251B"/>
    <w:rsid w:val="00674C71"/>
    <w:rsid w:val="006842C6"/>
    <w:rsid w:val="006851BC"/>
    <w:rsid w:val="00697638"/>
    <w:rsid w:val="006A198B"/>
    <w:rsid w:val="006A6412"/>
    <w:rsid w:val="006B0EF8"/>
    <w:rsid w:val="006B52C9"/>
    <w:rsid w:val="006B74F9"/>
    <w:rsid w:val="006C1D3F"/>
    <w:rsid w:val="006C3DED"/>
    <w:rsid w:val="006C4BA0"/>
    <w:rsid w:val="006C6026"/>
    <w:rsid w:val="006D4D94"/>
    <w:rsid w:val="006D5606"/>
    <w:rsid w:val="006E65F7"/>
    <w:rsid w:val="006E796D"/>
    <w:rsid w:val="0070289E"/>
    <w:rsid w:val="007030FA"/>
    <w:rsid w:val="0070390F"/>
    <w:rsid w:val="00705C47"/>
    <w:rsid w:val="00710D9E"/>
    <w:rsid w:val="0071773F"/>
    <w:rsid w:val="0072226E"/>
    <w:rsid w:val="00723C2B"/>
    <w:rsid w:val="00725BEF"/>
    <w:rsid w:val="00726D45"/>
    <w:rsid w:val="00727CB0"/>
    <w:rsid w:val="00737D18"/>
    <w:rsid w:val="00744BAF"/>
    <w:rsid w:val="00752297"/>
    <w:rsid w:val="00752388"/>
    <w:rsid w:val="00755EB1"/>
    <w:rsid w:val="007576F5"/>
    <w:rsid w:val="0076123B"/>
    <w:rsid w:val="0076156D"/>
    <w:rsid w:val="007625B9"/>
    <w:rsid w:val="00763720"/>
    <w:rsid w:val="00763851"/>
    <w:rsid w:val="00764FA2"/>
    <w:rsid w:val="00765520"/>
    <w:rsid w:val="00771E7D"/>
    <w:rsid w:val="0078387F"/>
    <w:rsid w:val="00787234"/>
    <w:rsid w:val="00790517"/>
    <w:rsid w:val="00796772"/>
    <w:rsid w:val="007A00F1"/>
    <w:rsid w:val="007A3518"/>
    <w:rsid w:val="007A46BB"/>
    <w:rsid w:val="007B04C6"/>
    <w:rsid w:val="007B1FD9"/>
    <w:rsid w:val="007B52F9"/>
    <w:rsid w:val="007D4D83"/>
    <w:rsid w:val="007D5AEA"/>
    <w:rsid w:val="007E228A"/>
    <w:rsid w:val="007F0197"/>
    <w:rsid w:val="007F1669"/>
    <w:rsid w:val="00802A09"/>
    <w:rsid w:val="00803976"/>
    <w:rsid w:val="0080412A"/>
    <w:rsid w:val="00804C97"/>
    <w:rsid w:val="00806186"/>
    <w:rsid w:val="00814FBF"/>
    <w:rsid w:val="00824B70"/>
    <w:rsid w:val="00824E4E"/>
    <w:rsid w:val="00826BE1"/>
    <w:rsid w:val="00834B81"/>
    <w:rsid w:val="0083604C"/>
    <w:rsid w:val="00843908"/>
    <w:rsid w:val="00844EA0"/>
    <w:rsid w:val="00850CC7"/>
    <w:rsid w:val="008561C7"/>
    <w:rsid w:val="008630C6"/>
    <w:rsid w:val="008708AC"/>
    <w:rsid w:val="00875DC3"/>
    <w:rsid w:val="00876B6F"/>
    <w:rsid w:val="0088126E"/>
    <w:rsid w:val="00885FD3"/>
    <w:rsid w:val="0089193C"/>
    <w:rsid w:val="00894B3A"/>
    <w:rsid w:val="0089539E"/>
    <w:rsid w:val="008A1CCF"/>
    <w:rsid w:val="008A36B7"/>
    <w:rsid w:val="008A47F4"/>
    <w:rsid w:val="008A70B1"/>
    <w:rsid w:val="008A7840"/>
    <w:rsid w:val="008B46C0"/>
    <w:rsid w:val="008B55BC"/>
    <w:rsid w:val="008B665E"/>
    <w:rsid w:val="008B6A61"/>
    <w:rsid w:val="008C1241"/>
    <w:rsid w:val="008D0303"/>
    <w:rsid w:val="008D1862"/>
    <w:rsid w:val="008D29F2"/>
    <w:rsid w:val="008D6687"/>
    <w:rsid w:val="008D714F"/>
    <w:rsid w:val="008E7C46"/>
    <w:rsid w:val="008F4358"/>
    <w:rsid w:val="008F4382"/>
    <w:rsid w:val="008F5264"/>
    <w:rsid w:val="009020B3"/>
    <w:rsid w:val="00913FB2"/>
    <w:rsid w:val="00925C27"/>
    <w:rsid w:val="009268EC"/>
    <w:rsid w:val="0093120D"/>
    <w:rsid w:val="00931ABF"/>
    <w:rsid w:val="00931FB5"/>
    <w:rsid w:val="00932520"/>
    <w:rsid w:val="00940CEE"/>
    <w:rsid w:val="00942A3F"/>
    <w:rsid w:val="009444D4"/>
    <w:rsid w:val="00945BE9"/>
    <w:rsid w:val="00950993"/>
    <w:rsid w:val="00952521"/>
    <w:rsid w:val="009542FE"/>
    <w:rsid w:val="0096152F"/>
    <w:rsid w:val="00962BA1"/>
    <w:rsid w:val="009653A7"/>
    <w:rsid w:val="00970404"/>
    <w:rsid w:val="00976061"/>
    <w:rsid w:val="00977DE2"/>
    <w:rsid w:val="00980610"/>
    <w:rsid w:val="00984D3E"/>
    <w:rsid w:val="00996BEA"/>
    <w:rsid w:val="009A1D3D"/>
    <w:rsid w:val="009A1E29"/>
    <w:rsid w:val="009A7504"/>
    <w:rsid w:val="009B3E28"/>
    <w:rsid w:val="009B67D4"/>
    <w:rsid w:val="009C0D74"/>
    <w:rsid w:val="009C4102"/>
    <w:rsid w:val="009C6C17"/>
    <w:rsid w:val="009D7401"/>
    <w:rsid w:val="009D7C69"/>
    <w:rsid w:val="009E1B80"/>
    <w:rsid w:val="009E3B4C"/>
    <w:rsid w:val="009E50D3"/>
    <w:rsid w:val="009E7DB0"/>
    <w:rsid w:val="009F15D0"/>
    <w:rsid w:val="009F4E42"/>
    <w:rsid w:val="009F67CB"/>
    <w:rsid w:val="00A0057C"/>
    <w:rsid w:val="00A01ABC"/>
    <w:rsid w:val="00A02908"/>
    <w:rsid w:val="00A07CEF"/>
    <w:rsid w:val="00A13ABC"/>
    <w:rsid w:val="00A157D6"/>
    <w:rsid w:val="00A157FB"/>
    <w:rsid w:val="00A20CE5"/>
    <w:rsid w:val="00A22852"/>
    <w:rsid w:val="00A26AE8"/>
    <w:rsid w:val="00A320B7"/>
    <w:rsid w:val="00A34D8C"/>
    <w:rsid w:val="00A46475"/>
    <w:rsid w:val="00A4757F"/>
    <w:rsid w:val="00A55E4D"/>
    <w:rsid w:val="00A61109"/>
    <w:rsid w:val="00A72AFA"/>
    <w:rsid w:val="00A823A9"/>
    <w:rsid w:val="00A85A80"/>
    <w:rsid w:val="00A85EA2"/>
    <w:rsid w:val="00A86DF5"/>
    <w:rsid w:val="00A87501"/>
    <w:rsid w:val="00A96881"/>
    <w:rsid w:val="00AA1625"/>
    <w:rsid w:val="00AA39DF"/>
    <w:rsid w:val="00AB0844"/>
    <w:rsid w:val="00AB3E63"/>
    <w:rsid w:val="00AB7293"/>
    <w:rsid w:val="00AC0186"/>
    <w:rsid w:val="00AC2680"/>
    <w:rsid w:val="00AC3BBF"/>
    <w:rsid w:val="00AC5925"/>
    <w:rsid w:val="00AE2A97"/>
    <w:rsid w:val="00AE750F"/>
    <w:rsid w:val="00AF0FCA"/>
    <w:rsid w:val="00AF141D"/>
    <w:rsid w:val="00AF2801"/>
    <w:rsid w:val="00AF711B"/>
    <w:rsid w:val="00B04A90"/>
    <w:rsid w:val="00B04B36"/>
    <w:rsid w:val="00B20138"/>
    <w:rsid w:val="00B2265B"/>
    <w:rsid w:val="00B24D01"/>
    <w:rsid w:val="00B27386"/>
    <w:rsid w:val="00B53124"/>
    <w:rsid w:val="00B53414"/>
    <w:rsid w:val="00B622F6"/>
    <w:rsid w:val="00B6457A"/>
    <w:rsid w:val="00B64A78"/>
    <w:rsid w:val="00B71261"/>
    <w:rsid w:val="00BA390D"/>
    <w:rsid w:val="00BA46D8"/>
    <w:rsid w:val="00BA674A"/>
    <w:rsid w:val="00BB1C31"/>
    <w:rsid w:val="00BB402F"/>
    <w:rsid w:val="00BB4270"/>
    <w:rsid w:val="00BB6899"/>
    <w:rsid w:val="00BB724E"/>
    <w:rsid w:val="00BC7F54"/>
    <w:rsid w:val="00BD6670"/>
    <w:rsid w:val="00BE1129"/>
    <w:rsid w:val="00BF07BA"/>
    <w:rsid w:val="00BF2D40"/>
    <w:rsid w:val="00BF5168"/>
    <w:rsid w:val="00C0095E"/>
    <w:rsid w:val="00C00ABC"/>
    <w:rsid w:val="00C00D09"/>
    <w:rsid w:val="00C06CC0"/>
    <w:rsid w:val="00C10CAB"/>
    <w:rsid w:val="00C16C2E"/>
    <w:rsid w:val="00C21030"/>
    <w:rsid w:val="00C2391C"/>
    <w:rsid w:val="00C25028"/>
    <w:rsid w:val="00C31260"/>
    <w:rsid w:val="00C31771"/>
    <w:rsid w:val="00C319E1"/>
    <w:rsid w:val="00C32F53"/>
    <w:rsid w:val="00C36403"/>
    <w:rsid w:val="00C444EC"/>
    <w:rsid w:val="00C44554"/>
    <w:rsid w:val="00C45D24"/>
    <w:rsid w:val="00C55EB5"/>
    <w:rsid w:val="00C56A6D"/>
    <w:rsid w:val="00C57365"/>
    <w:rsid w:val="00C57DFA"/>
    <w:rsid w:val="00C627A4"/>
    <w:rsid w:val="00C66C62"/>
    <w:rsid w:val="00C7032D"/>
    <w:rsid w:val="00C74255"/>
    <w:rsid w:val="00C9383C"/>
    <w:rsid w:val="00C9779E"/>
    <w:rsid w:val="00CA11CD"/>
    <w:rsid w:val="00CA446C"/>
    <w:rsid w:val="00CA751E"/>
    <w:rsid w:val="00CB1269"/>
    <w:rsid w:val="00CB3AF7"/>
    <w:rsid w:val="00CC2532"/>
    <w:rsid w:val="00CC4D18"/>
    <w:rsid w:val="00CC6142"/>
    <w:rsid w:val="00CC72F5"/>
    <w:rsid w:val="00CD1352"/>
    <w:rsid w:val="00CE29B5"/>
    <w:rsid w:val="00CE2FE9"/>
    <w:rsid w:val="00CF3015"/>
    <w:rsid w:val="00CF3D5B"/>
    <w:rsid w:val="00CF3DAA"/>
    <w:rsid w:val="00D022A5"/>
    <w:rsid w:val="00D03BEA"/>
    <w:rsid w:val="00D04664"/>
    <w:rsid w:val="00D050A8"/>
    <w:rsid w:val="00D121AE"/>
    <w:rsid w:val="00D13495"/>
    <w:rsid w:val="00D15D2B"/>
    <w:rsid w:val="00D163A2"/>
    <w:rsid w:val="00D20187"/>
    <w:rsid w:val="00D22F75"/>
    <w:rsid w:val="00D23630"/>
    <w:rsid w:val="00D23D7F"/>
    <w:rsid w:val="00D32CE7"/>
    <w:rsid w:val="00D35AAC"/>
    <w:rsid w:val="00D431E6"/>
    <w:rsid w:val="00D52084"/>
    <w:rsid w:val="00D52D10"/>
    <w:rsid w:val="00D567A4"/>
    <w:rsid w:val="00D572A9"/>
    <w:rsid w:val="00D572E4"/>
    <w:rsid w:val="00D71206"/>
    <w:rsid w:val="00D726AC"/>
    <w:rsid w:val="00D7307F"/>
    <w:rsid w:val="00D90071"/>
    <w:rsid w:val="00D93AAC"/>
    <w:rsid w:val="00D97D97"/>
    <w:rsid w:val="00DA3488"/>
    <w:rsid w:val="00DB16A5"/>
    <w:rsid w:val="00DB437D"/>
    <w:rsid w:val="00DD26CD"/>
    <w:rsid w:val="00DD40B6"/>
    <w:rsid w:val="00DE0C01"/>
    <w:rsid w:val="00DE1A67"/>
    <w:rsid w:val="00DE5636"/>
    <w:rsid w:val="00DF0F56"/>
    <w:rsid w:val="00DF262F"/>
    <w:rsid w:val="00DF287E"/>
    <w:rsid w:val="00DF3356"/>
    <w:rsid w:val="00E016BF"/>
    <w:rsid w:val="00E033BF"/>
    <w:rsid w:val="00E04271"/>
    <w:rsid w:val="00E05A11"/>
    <w:rsid w:val="00E10901"/>
    <w:rsid w:val="00E1380B"/>
    <w:rsid w:val="00E144AA"/>
    <w:rsid w:val="00E153F2"/>
    <w:rsid w:val="00E1684A"/>
    <w:rsid w:val="00E21DD4"/>
    <w:rsid w:val="00E23EA3"/>
    <w:rsid w:val="00E246A8"/>
    <w:rsid w:val="00E32301"/>
    <w:rsid w:val="00E323AD"/>
    <w:rsid w:val="00E349BF"/>
    <w:rsid w:val="00E361DB"/>
    <w:rsid w:val="00E36707"/>
    <w:rsid w:val="00E44DD4"/>
    <w:rsid w:val="00E570C9"/>
    <w:rsid w:val="00E60639"/>
    <w:rsid w:val="00E61DCF"/>
    <w:rsid w:val="00E63744"/>
    <w:rsid w:val="00E731FD"/>
    <w:rsid w:val="00E74109"/>
    <w:rsid w:val="00E75FD6"/>
    <w:rsid w:val="00E77CFF"/>
    <w:rsid w:val="00E84085"/>
    <w:rsid w:val="00E877F0"/>
    <w:rsid w:val="00E927D9"/>
    <w:rsid w:val="00E9582F"/>
    <w:rsid w:val="00E95EFC"/>
    <w:rsid w:val="00E9705C"/>
    <w:rsid w:val="00E9779D"/>
    <w:rsid w:val="00EB275C"/>
    <w:rsid w:val="00EC566B"/>
    <w:rsid w:val="00ED2F36"/>
    <w:rsid w:val="00ED4BAF"/>
    <w:rsid w:val="00ED52F4"/>
    <w:rsid w:val="00EE28DD"/>
    <w:rsid w:val="00EE68DE"/>
    <w:rsid w:val="00EF464D"/>
    <w:rsid w:val="00F001D0"/>
    <w:rsid w:val="00F005F6"/>
    <w:rsid w:val="00F03711"/>
    <w:rsid w:val="00F03B1A"/>
    <w:rsid w:val="00F04816"/>
    <w:rsid w:val="00F048F4"/>
    <w:rsid w:val="00F074F9"/>
    <w:rsid w:val="00F24E15"/>
    <w:rsid w:val="00F26390"/>
    <w:rsid w:val="00F30EB6"/>
    <w:rsid w:val="00F348F1"/>
    <w:rsid w:val="00F36AAB"/>
    <w:rsid w:val="00F37676"/>
    <w:rsid w:val="00F41055"/>
    <w:rsid w:val="00F41CD5"/>
    <w:rsid w:val="00F44D3C"/>
    <w:rsid w:val="00F4537B"/>
    <w:rsid w:val="00F46D4D"/>
    <w:rsid w:val="00F5022C"/>
    <w:rsid w:val="00F50299"/>
    <w:rsid w:val="00F53636"/>
    <w:rsid w:val="00F561D8"/>
    <w:rsid w:val="00F706D3"/>
    <w:rsid w:val="00F70A69"/>
    <w:rsid w:val="00F75BEE"/>
    <w:rsid w:val="00F76B9D"/>
    <w:rsid w:val="00F7706B"/>
    <w:rsid w:val="00F8258A"/>
    <w:rsid w:val="00F82AC9"/>
    <w:rsid w:val="00F83B85"/>
    <w:rsid w:val="00F93948"/>
    <w:rsid w:val="00F97C71"/>
    <w:rsid w:val="00FA0746"/>
    <w:rsid w:val="00FA124E"/>
    <w:rsid w:val="00FA6ED1"/>
    <w:rsid w:val="00FA782E"/>
    <w:rsid w:val="00FB3BC1"/>
    <w:rsid w:val="00FB7079"/>
    <w:rsid w:val="00FC2894"/>
    <w:rsid w:val="00FD2CB1"/>
    <w:rsid w:val="00FD3613"/>
    <w:rsid w:val="00FD7104"/>
    <w:rsid w:val="00FE0064"/>
    <w:rsid w:val="00FE37CB"/>
    <w:rsid w:val="00FE460D"/>
    <w:rsid w:val="00FF3014"/>
    <w:rsid w:val="00FF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CDF1"/>
  <w15:docId w15:val="{6CE8EA35-C57A-4FA8-AB1D-F25E6023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pPr>
    <w:rPr>
      <w:sz w:val="28"/>
    </w:rPr>
  </w:style>
  <w:style w:type="paragraph" w:styleId="2">
    <w:name w:val="heading 2"/>
    <w:basedOn w:val="a"/>
    <w:next w:val="a"/>
    <w:qFormat/>
    <w:pPr>
      <w:keepNext/>
      <w:widowControl w:val="0"/>
      <w:ind w:firstLine="0"/>
      <w:jc w:val="center"/>
      <w:outlineLvl w:val="1"/>
    </w:pPr>
    <w:rPr>
      <w:b/>
      <w:snapToGrid w:val="0"/>
      <w:color w:val="000080"/>
    </w:rPr>
  </w:style>
  <w:style w:type="paragraph" w:styleId="4">
    <w:name w:val="heading 4"/>
    <w:basedOn w:val="a"/>
    <w:next w:val="a"/>
    <w:qFormat/>
    <w:pPr>
      <w:keepNext/>
      <w:widowControl w:val="0"/>
      <w:spacing w:line="480" w:lineRule="auto"/>
      <w:ind w:firstLine="0"/>
      <w:jc w:val="center"/>
      <w:outlineLvl w:val="3"/>
    </w:pPr>
    <w:rPr>
      <w:b/>
      <w:snapToGrid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ind w:right="19772"/>
    </w:pPr>
    <w:rPr>
      <w:rFonts w:ascii="Courier New" w:hAnsi="Courier New"/>
      <w:snapToGrid w:val="0"/>
    </w:rPr>
  </w:style>
  <w:style w:type="paragraph" w:customStyle="1" w:styleId="ConsTitle">
    <w:name w:val="ConsTitle"/>
    <w:pPr>
      <w:widowControl w:val="0"/>
      <w:ind w:right="19772"/>
    </w:pPr>
    <w:rPr>
      <w:rFonts w:ascii="Arial" w:hAnsi="Arial"/>
      <w:b/>
      <w:snapToGrid w:val="0"/>
    </w:rPr>
  </w:style>
  <w:style w:type="paragraph" w:styleId="a3">
    <w:name w:val="Body Text Indent"/>
    <w:basedOn w:val="a"/>
    <w:semiHidden/>
    <w:pPr>
      <w:spacing w:line="360" w:lineRule="auto"/>
      <w:ind w:firstLine="485"/>
      <w:jc w:val="both"/>
    </w:pPr>
    <w:rPr>
      <w:snapToGrid w:val="0"/>
    </w:rPr>
  </w:style>
  <w:style w:type="paragraph" w:styleId="20">
    <w:name w:val="Body Text Indent 2"/>
    <w:basedOn w:val="a"/>
    <w:semiHidden/>
    <w:pPr>
      <w:ind w:firstLine="540"/>
      <w:jc w:val="both"/>
    </w:pPr>
    <w:rPr>
      <w:snapToGrid w:val="0"/>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3">
    <w:name w:val="Body Text Indent 3"/>
    <w:basedOn w:val="a"/>
    <w:semiHidden/>
    <w:pPr>
      <w:jc w:val="both"/>
    </w:pPr>
    <w:rPr>
      <w:snapToGrid w:val="0"/>
    </w:rPr>
  </w:style>
  <w:style w:type="paragraph" w:customStyle="1" w:styleId="ConsPlusNonformat">
    <w:name w:val="ConsPlusNonformat"/>
    <w:rPr>
      <w:rFonts w:ascii="Courier New" w:hAnsi="Courier New"/>
      <w:snapToGrid w:val="0"/>
    </w:rPr>
  </w:style>
  <w:style w:type="paragraph" w:customStyle="1" w:styleId="a6">
    <w:name w:val="Стиль"/>
    <w:pPr>
      <w:ind w:firstLine="720"/>
      <w:jc w:val="both"/>
    </w:pPr>
    <w:rPr>
      <w:rFonts w:ascii="Arial" w:hAnsi="Arial"/>
      <w:snapToGrid w:val="0"/>
    </w:rPr>
  </w:style>
  <w:style w:type="paragraph" w:customStyle="1" w:styleId="a7">
    <w:name w:val="Текст (лев. подпись)"/>
    <w:basedOn w:val="a6"/>
    <w:next w:val="a6"/>
    <w:pPr>
      <w:ind w:firstLine="0"/>
      <w:jc w:val="left"/>
    </w:pPr>
  </w:style>
  <w:style w:type="paragraph" w:customStyle="1" w:styleId="a8">
    <w:name w:val="Текст (прав. подпись)"/>
    <w:basedOn w:val="a6"/>
    <w:next w:val="a6"/>
    <w:pPr>
      <w:ind w:firstLine="0"/>
      <w:jc w:val="right"/>
    </w:pPr>
  </w:style>
  <w:style w:type="paragraph" w:customStyle="1" w:styleId="a9">
    <w:name w:val="Прижатый влево"/>
    <w:basedOn w:val="a6"/>
    <w:next w:val="a6"/>
    <w:pPr>
      <w:ind w:firstLine="0"/>
      <w:jc w:val="left"/>
    </w:pPr>
  </w:style>
  <w:style w:type="paragraph" w:styleId="aa">
    <w:name w:val="Body Text"/>
    <w:basedOn w:val="a"/>
    <w:semiHidden/>
    <w:pPr>
      <w:widowControl w:val="0"/>
      <w:spacing w:line="360" w:lineRule="auto"/>
      <w:ind w:firstLine="0"/>
      <w:jc w:val="center"/>
    </w:pPr>
    <w:rPr>
      <w:b/>
      <w:snapToGrid w:val="0"/>
    </w:rPr>
  </w:style>
  <w:style w:type="paragraph" w:styleId="ab">
    <w:name w:val="header"/>
    <w:basedOn w:val="a"/>
    <w:semiHidden/>
    <w:pPr>
      <w:tabs>
        <w:tab w:val="center" w:pos="4153"/>
        <w:tab w:val="right" w:pos="8306"/>
      </w:tabs>
    </w:pPr>
  </w:style>
  <w:style w:type="paragraph" w:customStyle="1" w:styleId="ConsPlusTitle">
    <w:name w:val="ConsPlusTitle"/>
    <w:rPr>
      <w:b/>
      <w:snapToGrid w:val="0"/>
      <w:sz w:val="28"/>
    </w:rPr>
  </w:style>
  <w:style w:type="paragraph" w:styleId="ac">
    <w:name w:val="Balloon Text"/>
    <w:basedOn w:val="a"/>
    <w:semiHidden/>
    <w:rPr>
      <w:rFonts w:ascii="Tahoma" w:hAnsi="Tahoma" w:cs="Tahoma"/>
      <w:sz w:val="16"/>
      <w:szCs w:val="16"/>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rsid w:val="00AB7293"/>
    <w:pPr>
      <w:widowControl w:val="0"/>
      <w:ind w:firstLine="720"/>
    </w:pPr>
    <w:rPr>
      <w:rFonts w:ascii="a_FuturaOrto" w:hAnsi="a_FuturaOrto"/>
      <w:snapToGrid w:val="0"/>
    </w:rPr>
  </w:style>
  <w:style w:type="table" w:styleId="ad">
    <w:name w:val="Table Grid"/>
    <w:basedOn w:val="a1"/>
    <w:uiPriority w:val="59"/>
    <w:rsid w:val="0005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051B1E"/>
    <w:rPr>
      <w:color w:val="0000FF"/>
      <w:u w:val="single"/>
    </w:rPr>
  </w:style>
  <w:style w:type="character" w:customStyle="1" w:styleId="af">
    <w:name w:val="Гипертекстовая ссылка"/>
    <w:uiPriority w:val="99"/>
    <w:rsid w:val="003276A1"/>
    <w:rPr>
      <w:rFonts w:cs="Times New Roman"/>
      <w:b w:val="0"/>
      <w:color w:val="106BBE"/>
    </w:rPr>
  </w:style>
  <w:style w:type="paragraph" w:styleId="af0">
    <w:name w:val="footnote text"/>
    <w:basedOn w:val="a"/>
    <w:link w:val="af1"/>
    <w:uiPriority w:val="99"/>
    <w:semiHidden/>
    <w:unhideWhenUsed/>
    <w:rsid w:val="00484462"/>
    <w:rPr>
      <w:sz w:val="20"/>
    </w:rPr>
  </w:style>
  <w:style w:type="character" w:customStyle="1" w:styleId="af1">
    <w:name w:val="Текст сноски Знак"/>
    <w:basedOn w:val="a0"/>
    <w:link w:val="af0"/>
    <w:uiPriority w:val="99"/>
    <w:semiHidden/>
    <w:rsid w:val="00484462"/>
  </w:style>
  <w:style w:type="character" w:styleId="af2">
    <w:name w:val="footnote reference"/>
    <w:uiPriority w:val="99"/>
    <w:semiHidden/>
    <w:unhideWhenUsed/>
    <w:rsid w:val="00484462"/>
    <w:rPr>
      <w:vertAlign w:val="superscript"/>
    </w:rPr>
  </w:style>
  <w:style w:type="table" w:customStyle="1" w:styleId="1">
    <w:name w:val="Сетка таблицы1"/>
    <w:basedOn w:val="a1"/>
    <w:next w:val="ad"/>
    <w:uiPriority w:val="59"/>
    <w:rsid w:val="004844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590DED"/>
    <w:rPr>
      <w:sz w:val="16"/>
      <w:szCs w:val="16"/>
    </w:rPr>
  </w:style>
  <w:style w:type="paragraph" w:styleId="af4">
    <w:name w:val="annotation text"/>
    <w:basedOn w:val="a"/>
    <w:link w:val="af5"/>
    <w:uiPriority w:val="99"/>
    <w:semiHidden/>
    <w:unhideWhenUsed/>
    <w:rsid w:val="00590DED"/>
    <w:rPr>
      <w:sz w:val="20"/>
    </w:rPr>
  </w:style>
  <w:style w:type="character" w:customStyle="1" w:styleId="af5">
    <w:name w:val="Текст примечания Знак"/>
    <w:basedOn w:val="a0"/>
    <w:link w:val="af4"/>
    <w:uiPriority w:val="99"/>
    <w:semiHidden/>
    <w:rsid w:val="00590DED"/>
  </w:style>
  <w:style w:type="paragraph" w:styleId="af6">
    <w:name w:val="annotation subject"/>
    <w:basedOn w:val="af4"/>
    <w:next w:val="af4"/>
    <w:link w:val="af7"/>
    <w:uiPriority w:val="99"/>
    <w:semiHidden/>
    <w:unhideWhenUsed/>
    <w:rsid w:val="00590DED"/>
    <w:rPr>
      <w:b/>
      <w:bCs/>
    </w:rPr>
  </w:style>
  <w:style w:type="character" w:customStyle="1" w:styleId="af7">
    <w:name w:val="Тема примечания Знак"/>
    <w:link w:val="af6"/>
    <w:uiPriority w:val="99"/>
    <w:semiHidden/>
    <w:rsid w:val="0059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288">
      <w:bodyDiv w:val="1"/>
      <w:marLeft w:val="0"/>
      <w:marRight w:val="0"/>
      <w:marTop w:val="0"/>
      <w:marBottom w:val="0"/>
      <w:divBdr>
        <w:top w:val="none" w:sz="0" w:space="0" w:color="auto"/>
        <w:left w:val="none" w:sz="0" w:space="0" w:color="auto"/>
        <w:bottom w:val="none" w:sz="0" w:space="0" w:color="auto"/>
        <w:right w:val="none" w:sz="0" w:space="0" w:color="auto"/>
      </w:divBdr>
    </w:div>
    <w:div w:id="61031153">
      <w:bodyDiv w:val="1"/>
      <w:marLeft w:val="0"/>
      <w:marRight w:val="0"/>
      <w:marTop w:val="0"/>
      <w:marBottom w:val="0"/>
      <w:divBdr>
        <w:top w:val="none" w:sz="0" w:space="0" w:color="auto"/>
        <w:left w:val="none" w:sz="0" w:space="0" w:color="auto"/>
        <w:bottom w:val="none" w:sz="0" w:space="0" w:color="auto"/>
        <w:right w:val="none" w:sz="0" w:space="0" w:color="auto"/>
      </w:divBdr>
    </w:div>
    <w:div w:id="106318859">
      <w:bodyDiv w:val="1"/>
      <w:marLeft w:val="0"/>
      <w:marRight w:val="0"/>
      <w:marTop w:val="0"/>
      <w:marBottom w:val="0"/>
      <w:divBdr>
        <w:top w:val="none" w:sz="0" w:space="0" w:color="auto"/>
        <w:left w:val="none" w:sz="0" w:space="0" w:color="auto"/>
        <w:bottom w:val="none" w:sz="0" w:space="0" w:color="auto"/>
        <w:right w:val="none" w:sz="0" w:space="0" w:color="auto"/>
      </w:divBdr>
    </w:div>
    <w:div w:id="167599945">
      <w:bodyDiv w:val="1"/>
      <w:marLeft w:val="0"/>
      <w:marRight w:val="0"/>
      <w:marTop w:val="0"/>
      <w:marBottom w:val="0"/>
      <w:divBdr>
        <w:top w:val="none" w:sz="0" w:space="0" w:color="auto"/>
        <w:left w:val="none" w:sz="0" w:space="0" w:color="auto"/>
        <w:bottom w:val="none" w:sz="0" w:space="0" w:color="auto"/>
        <w:right w:val="none" w:sz="0" w:space="0" w:color="auto"/>
      </w:divBdr>
    </w:div>
    <w:div w:id="388653980">
      <w:bodyDiv w:val="1"/>
      <w:marLeft w:val="0"/>
      <w:marRight w:val="0"/>
      <w:marTop w:val="0"/>
      <w:marBottom w:val="0"/>
      <w:divBdr>
        <w:top w:val="none" w:sz="0" w:space="0" w:color="auto"/>
        <w:left w:val="none" w:sz="0" w:space="0" w:color="auto"/>
        <w:bottom w:val="none" w:sz="0" w:space="0" w:color="auto"/>
        <w:right w:val="none" w:sz="0" w:space="0" w:color="auto"/>
      </w:divBdr>
    </w:div>
    <w:div w:id="477721514">
      <w:bodyDiv w:val="1"/>
      <w:marLeft w:val="0"/>
      <w:marRight w:val="0"/>
      <w:marTop w:val="0"/>
      <w:marBottom w:val="0"/>
      <w:divBdr>
        <w:top w:val="none" w:sz="0" w:space="0" w:color="auto"/>
        <w:left w:val="none" w:sz="0" w:space="0" w:color="auto"/>
        <w:bottom w:val="none" w:sz="0" w:space="0" w:color="auto"/>
        <w:right w:val="none" w:sz="0" w:space="0" w:color="auto"/>
      </w:divBdr>
    </w:div>
    <w:div w:id="498733911">
      <w:bodyDiv w:val="1"/>
      <w:marLeft w:val="0"/>
      <w:marRight w:val="0"/>
      <w:marTop w:val="0"/>
      <w:marBottom w:val="0"/>
      <w:divBdr>
        <w:top w:val="none" w:sz="0" w:space="0" w:color="auto"/>
        <w:left w:val="none" w:sz="0" w:space="0" w:color="auto"/>
        <w:bottom w:val="none" w:sz="0" w:space="0" w:color="auto"/>
        <w:right w:val="none" w:sz="0" w:space="0" w:color="auto"/>
      </w:divBdr>
    </w:div>
    <w:div w:id="554853152">
      <w:bodyDiv w:val="1"/>
      <w:marLeft w:val="0"/>
      <w:marRight w:val="0"/>
      <w:marTop w:val="0"/>
      <w:marBottom w:val="0"/>
      <w:divBdr>
        <w:top w:val="none" w:sz="0" w:space="0" w:color="auto"/>
        <w:left w:val="none" w:sz="0" w:space="0" w:color="auto"/>
        <w:bottom w:val="none" w:sz="0" w:space="0" w:color="auto"/>
        <w:right w:val="none" w:sz="0" w:space="0" w:color="auto"/>
      </w:divBdr>
    </w:div>
    <w:div w:id="949505979">
      <w:bodyDiv w:val="1"/>
      <w:marLeft w:val="0"/>
      <w:marRight w:val="0"/>
      <w:marTop w:val="0"/>
      <w:marBottom w:val="0"/>
      <w:divBdr>
        <w:top w:val="none" w:sz="0" w:space="0" w:color="auto"/>
        <w:left w:val="none" w:sz="0" w:space="0" w:color="auto"/>
        <w:bottom w:val="none" w:sz="0" w:space="0" w:color="auto"/>
        <w:right w:val="none" w:sz="0" w:space="0" w:color="auto"/>
      </w:divBdr>
    </w:div>
    <w:div w:id="981929881">
      <w:bodyDiv w:val="1"/>
      <w:marLeft w:val="0"/>
      <w:marRight w:val="0"/>
      <w:marTop w:val="0"/>
      <w:marBottom w:val="0"/>
      <w:divBdr>
        <w:top w:val="none" w:sz="0" w:space="0" w:color="auto"/>
        <w:left w:val="none" w:sz="0" w:space="0" w:color="auto"/>
        <w:bottom w:val="none" w:sz="0" w:space="0" w:color="auto"/>
        <w:right w:val="none" w:sz="0" w:space="0" w:color="auto"/>
      </w:divBdr>
    </w:div>
    <w:div w:id="1009985014">
      <w:bodyDiv w:val="1"/>
      <w:marLeft w:val="0"/>
      <w:marRight w:val="0"/>
      <w:marTop w:val="0"/>
      <w:marBottom w:val="0"/>
      <w:divBdr>
        <w:top w:val="none" w:sz="0" w:space="0" w:color="auto"/>
        <w:left w:val="none" w:sz="0" w:space="0" w:color="auto"/>
        <w:bottom w:val="none" w:sz="0" w:space="0" w:color="auto"/>
        <w:right w:val="none" w:sz="0" w:space="0" w:color="auto"/>
      </w:divBdr>
    </w:div>
    <w:div w:id="1097366309">
      <w:bodyDiv w:val="1"/>
      <w:marLeft w:val="0"/>
      <w:marRight w:val="0"/>
      <w:marTop w:val="0"/>
      <w:marBottom w:val="0"/>
      <w:divBdr>
        <w:top w:val="none" w:sz="0" w:space="0" w:color="auto"/>
        <w:left w:val="none" w:sz="0" w:space="0" w:color="auto"/>
        <w:bottom w:val="none" w:sz="0" w:space="0" w:color="auto"/>
        <w:right w:val="none" w:sz="0" w:space="0" w:color="auto"/>
      </w:divBdr>
    </w:div>
    <w:div w:id="1256866177">
      <w:bodyDiv w:val="1"/>
      <w:marLeft w:val="0"/>
      <w:marRight w:val="0"/>
      <w:marTop w:val="0"/>
      <w:marBottom w:val="0"/>
      <w:divBdr>
        <w:top w:val="none" w:sz="0" w:space="0" w:color="auto"/>
        <w:left w:val="none" w:sz="0" w:space="0" w:color="auto"/>
        <w:bottom w:val="none" w:sz="0" w:space="0" w:color="auto"/>
        <w:right w:val="none" w:sz="0" w:space="0" w:color="auto"/>
      </w:divBdr>
    </w:div>
    <w:div w:id="1290356031">
      <w:bodyDiv w:val="1"/>
      <w:marLeft w:val="0"/>
      <w:marRight w:val="0"/>
      <w:marTop w:val="0"/>
      <w:marBottom w:val="0"/>
      <w:divBdr>
        <w:top w:val="none" w:sz="0" w:space="0" w:color="auto"/>
        <w:left w:val="none" w:sz="0" w:space="0" w:color="auto"/>
        <w:bottom w:val="none" w:sz="0" w:space="0" w:color="auto"/>
        <w:right w:val="none" w:sz="0" w:space="0" w:color="auto"/>
      </w:divBdr>
    </w:div>
    <w:div w:id="1330133672">
      <w:bodyDiv w:val="1"/>
      <w:marLeft w:val="0"/>
      <w:marRight w:val="0"/>
      <w:marTop w:val="0"/>
      <w:marBottom w:val="0"/>
      <w:divBdr>
        <w:top w:val="none" w:sz="0" w:space="0" w:color="auto"/>
        <w:left w:val="none" w:sz="0" w:space="0" w:color="auto"/>
        <w:bottom w:val="none" w:sz="0" w:space="0" w:color="auto"/>
        <w:right w:val="none" w:sz="0" w:space="0" w:color="auto"/>
      </w:divBdr>
    </w:div>
    <w:div w:id="1616328737">
      <w:bodyDiv w:val="1"/>
      <w:marLeft w:val="0"/>
      <w:marRight w:val="0"/>
      <w:marTop w:val="0"/>
      <w:marBottom w:val="0"/>
      <w:divBdr>
        <w:top w:val="none" w:sz="0" w:space="0" w:color="auto"/>
        <w:left w:val="none" w:sz="0" w:space="0" w:color="auto"/>
        <w:bottom w:val="none" w:sz="0" w:space="0" w:color="auto"/>
        <w:right w:val="none" w:sz="0" w:space="0" w:color="auto"/>
      </w:divBdr>
    </w:div>
    <w:div w:id="1616517664">
      <w:bodyDiv w:val="1"/>
      <w:marLeft w:val="0"/>
      <w:marRight w:val="0"/>
      <w:marTop w:val="0"/>
      <w:marBottom w:val="0"/>
      <w:divBdr>
        <w:top w:val="none" w:sz="0" w:space="0" w:color="auto"/>
        <w:left w:val="none" w:sz="0" w:space="0" w:color="auto"/>
        <w:bottom w:val="none" w:sz="0" w:space="0" w:color="auto"/>
        <w:right w:val="none" w:sz="0" w:space="0" w:color="auto"/>
      </w:divBdr>
    </w:div>
    <w:div w:id="1641109070">
      <w:bodyDiv w:val="1"/>
      <w:marLeft w:val="0"/>
      <w:marRight w:val="0"/>
      <w:marTop w:val="0"/>
      <w:marBottom w:val="0"/>
      <w:divBdr>
        <w:top w:val="none" w:sz="0" w:space="0" w:color="auto"/>
        <w:left w:val="none" w:sz="0" w:space="0" w:color="auto"/>
        <w:bottom w:val="none" w:sz="0" w:space="0" w:color="auto"/>
        <w:right w:val="none" w:sz="0" w:space="0" w:color="auto"/>
      </w:divBdr>
    </w:div>
    <w:div w:id="1782186762">
      <w:bodyDiv w:val="1"/>
      <w:marLeft w:val="0"/>
      <w:marRight w:val="0"/>
      <w:marTop w:val="0"/>
      <w:marBottom w:val="0"/>
      <w:divBdr>
        <w:top w:val="none" w:sz="0" w:space="0" w:color="auto"/>
        <w:left w:val="none" w:sz="0" w:space="0" w:color="auto"/>
        <w:bottom w:val="none" w:sz="0" w:space="0" w:color="auto"/>
        <w:right w:val="none" w:sz="0" w:space="0" w:color="auto"/>
      </w:divBdr>
    </w:div>
    <w:div w:id="1804537974">
      <w:bodyDiv w:val="1"/>
      <w:marLeft w:val="0"/>
      <w:marRight w:val="0"/>
      <w:marTop w:val="0"/>
      <w:marBottom w:val="0"/>
      <w:divBdr>
        <w:top w:val="none" w:sz="0" w:space="0" w:color="auto"/>
        <w:left w:val="none" w:sz="0" w:space="0" w:color="auto"/>
        <w:bottom w:val="none" w:sz="0" w:space="0" w:color="auto"/>
        <w:right w:val="none" w:sz="0" w:space="0" w:color="auto"/>
      </w:divBdr>
    </w:div>
    <w:div w:id="211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D409-6508-4A1E-A181-DFD1FC42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1771</Words>
  <Characters>12509</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minfin</Company>
  <LinksUpToDate>false</LinksUpToDate>
  <CharactersWithSpaces>14252</CharactersWithSpaces>
  <SharedDoc>false</SharedDoc>
  <HLinks>
    <vt:vector size="162" baseType="variant">
      <vt:variant>
        <vt:i4>5767170</vt:i4>
      </vt:variant>
      <vt:variant>
        <vt:i4>78</vt:i4>
      </vt:variant>
      <vt:variant>
        <vt:i4>0</vt:i4>
      </vt:variant>
      <vt:variant>
        <vt:i4>5</vt:i4>
      </vt:variant>
      <vt:variant>
        <vt:lpwstr/>
      </vt:variant>
      <vt:variant>
        <vt:lpwstr>Par93</vt:lpwstr>
      </vt:variant>
      <vt:variant>
        <vt:i4>5767170</vt:i4>
      </vt:variant>
      <vt:variant>
        <vt:i4>75</vt:i4>
      </vt:variant>
      <vt:variant>
        <vt:i4>0</vt:i4>
      </vt:variant>
      <vt:variant>
        <vt:i4>5</vt:i4>
      </vt:variant>
      <vt:variant>
        <vt:lpwstr/>
      </vt:variant>
      <vt:variant>
        <vt:lpwstr>Par92</vt:lpwstr>
      </vt:variant>
      <vt:variant>
        <vt:i4>6488119</vt:i4>
      </vt:variant>
      <vt:variant>
        <vt:i4>72</vt:i4>
      </vt:variant>
      <vt:variant>
        <vt:i4>0</vt:i4>
      </vt:variant>
      <vt:variant>
        <vt:i4>5</vt:i4>
      </vt:variant>
      <vt:variant>
        <vt:lpwstr/>
      </vt:variant>
      <vt:variant>
        <vt:lpwstr>Par153</vt:lpwstr>
      </vt:variant>
      <vt:variant>
        <vt:i4>6357046</vt:i4>
      </vt:variant>
      <vt:variant>
        <vt:i4>69</vt:i4>
      </vt:variant>
      <vt:variant>
        <vt:i4>0</vt:i4>
      </vt:variant>
      <vt:variant>
        <vt:i4>5</vt:i4>
      </vt:variant>
      <vt:variant>
        <vt:lpwstr/>
      </vt:variant>
      <vt:variant>
        <vt:lpwstr>Par141</vt:lpwstr>
      </vt:variant>
      <vt:variant>
        <vt:i4>7012406</vt:i4>
      </vt:variant>
      <vt:variant>
        <vt:i4>66</vt:i4>
      </vt:variant>
      <vt:variant>
        <vt:i4>0</vt:i4>
      </vt:variant>
      <vt:variant>
        <vt:i4>5</vt:i4>
      </vt:variant>
      <vt:variant>
        <vt:lpwstr/>
      </vt:variant>
      <vt:variant>
        <vt:lpwstr>Par248</vt:lpwstr>
      </vt:variant>
      <vt:variant>
        <vt:i4>6815802</vt:i4>
      </vt:variant>
      <vt:variant>
        <vt:i4>63</vt:i4>
      </vt:variant>
      <vt:variant>
        <vt:i4>0</vt:i4>
      </vt:variant>
      <vt:variant>
        <vt:i4>5</vt:i4>
      </vt:variant>
      <vt:variant>
        <vt:lpwstr/>
      </vt:variant>
      <vt:variant>
        <vt:lpwstr>Par188</vt:lpwstr>
      </vt:variant>
      <vt:variant>
        <vt:i4>5439490</vt:i4>
      </vt:variant>
      <vt:variant>
        <vt:i4>60</vt:i4>
      </vt:variant>
      <vt:variant>
        <vt:i4>0</vt:i4>
      </vt:variant>
      <vt:variant>
        <vt:i4>5</vt:i4>
      </vt:variant>
      <vt:variant>
        <vt:lpwstr/>
      </vt:variant>
      <vt:variant>
        <vt:lpwstr>Par23</vt:lpwstr>
      </vt:variant>
      <vt:variant>
        <vt:i4>5505026</vt:i4>
      </vt:variant>
      <vt:variant>
        <vt:i4>57</vt:i4>
      </vt:variant>
      <vt:variant>
        <vt:i4>0</vt:i4>
      </vt:variant>
      <vt:variant>
        <vt:i4>5</vt:i4>
      </vt:variant>
      <vt:variant>
        <vt:lpwstr/>
      </vt:variant>
      <vt:variant>
        <vt:lpwstr>Par57</vt:lpwstr>
      </vt:variant>
      <vt:variant>
        <vt:i4>5832706</vt:i4>
      </vt:variant>
      <vt:variant>
        <vt:i4>54</vt:i4>
      </vt:variant>
      <vt:variant>
        <vt:i4>0</vt:i4>
      </vt:variant>
      <vt:variant>
        <vt:i4>5</vt:i4>
      </vt:variant>
      <vt:variant>
        <vt:lpwstr/>
      </vt:variant>
      <vt:variant>
        <vt:lpwstr>Par84</vt:lpwstr>
      </vt:variant>
      <vt:variant>
        <vt:i4>6488119</vt:i4>
      </vt:variant>
      <vt:variant>
        <vt:i4>51</vt:i4>
      </vt:variant>
      <vt:variant>
        <vt:i4>0</vt:i4>
      </vt:variant>
      <vt:variant>
        <vt:i4>5</vt:i4>
      </vt:variant>
      <vt:variant>
        <vt:lpwstr/>
      </vt:variant>
      <vt:variant>
        <vt:lpwstr>Par153</vt:lpwstr>
      </vt:variant>
      <vt:variant>
        <vt:i4>6357046</vt:i4>
      </vt:variant>
      <vt:variant>
        <vt:i4>48</vt:i4>
      </vt:variant>
      <vt:variant>
        <vt:i4>0</vt:i4>
      </vt:variant>
      <vt:variant>
        <vt:i4>5</vt:i4>
      </vt:variant>
      <vt:variant>
        <vt:lpwstr/>
      </vt:variant>
      <vt:variant>
        <vt:lpwstr>Par141</vt:lpwstr>
      </vt:variant>
      <vt:variant>
        <vt:i4>5439490</vt:i4>
      </vt:variant>
      <vt:variant>
        <vt:i4>45</vt:i4>
      </vt:variant>
      <vt:variant>
        <vt:i4>0</vt:i4>
      </vt:variant>
      <vt:variant>
        <vt:i4>5</vt:i4>
      </vt:variant>
      <vt:variant>
        <vt:lpwstr/>
      </vt:variant>
      <vt:variant>
        <vt:lpwstr>Par22</vt:lpwstr>
      </vt:variant>
      <vt:variant>
        <vt:i4>5505026</vt:i4>
      </vt:variant>
      <vt:variant>
        <vt:i4>42</vt:i4>
      </vt:variant>
      <vt:variant>
        <vt:i4>0</vt:i4>
      </vt:variant>
      <vt:variant>
        <vt:i4>5</vt:i4>
      </vt:variant>
      <vt:variant>
        <vt:lpwstr/>
      </vt:variant>
      <vt:variant>
        <vt:lpwstr>Par57</vt:lpwstr>
      </vt:variant>
      <vt:variant>
        <vt:i4>5505026</vt:i4>
      </vt:variant>
      <vt:variant>
        <vt:i4>39</vt:i4>
      </vt:variant>
      <vt:variant>
        <vt:i4>0</vt:i4>
      </vt:variant>
      <vt:variant>
        <vt:i4>5</vt:i4>
      </vt:variant>
      <vt:variant>
        <vt:lpwstr/>
      </vt:variant>
      <vt:variant>
        <vt:lpwstr>Par57</vt:lpwstr>
      </vt:variant>
      <vt:variant>
        <vt:i4>6684727</vt:i4>
      </vt:variant>
      <vt:variant>
        <vt:i4>36</vt:i4>
      </vt:variant>
      <vt:variant>
        <vt:i4>0</vt:i4>
      </vt:variant>
      <vt:variant>
        <vt:i4>5</vt:i4>
      </vt:variant>
      <vt:variant>
        <vt:lpwstr/>
      </vt:variant>
      <vt:variant>
        <vt:lpwstr>Par255</vt:lpwstr>
      </vt:variant>
      <vt:variant>
        <vt:i4>6357042</vt:i4>
      </vt:variant>
      <vt:variant>
        <vt:i4>33</vt:i4>
      </vt:variant>
      <vt:variant>
        <vt:i4>0</vt:i4>
      </vt:variant>
      <vt:variant>
        <vt:i4>5</vt:i4>
      </vt:variant>
      <vt:variant>
        <vt:lpwstr/>
      </vt:variant>
      <vt:variant>
        <vt:lpwstr>Par202</vt:lpwstr>
      </vt:variant>
      <vt:variant>
        <vt:i4>6815803</vt:i4>
      </vt:variant>
      <vt:variant>
        <vt:i4>30</vt:i4>
      </vt:variant>
      <vt:variant>
        <vt:i4>0</vt:i4>
      </vt:variant>
      <vt:variant>
        <vt:i4>5</vt:i4>
      </vt:variant>
      <vt:variant>
        <vt:lpwstr/>
      </vt:variant>
      <vt:variant>
        <vt:lpwstr>Par198</vt:lpwstr>
      </vt:variant>
      <vt:variant>
        <vt:i4>5439490</vt:i4>
      </vt:variant>
      <vt:variant>
        <vt:i4>27</vt:i4>
      </vt:variant>
      <vt:variant>
        <vt:i4>0</vt:i4>
      </vt:variant>
      <vt:variant>
        <vt:i4>5</vt:i4>
      </vt:variant>
      <vt:variant>
        <vt:lpwstr/>
      </vt:variant>
      <vt:variant>
        <vt:lpwstr>Par22</vt:lpwstr>
      </vt:variant>
      <vt:variant>
        <vt:i4>6488119</vt:i4>
      </vt:variant>
      <vt:variant>
        <vt:i4>24</vt:i4>
      </vt:variant>
      <vt:variant>
        <vt:i4>0</vt:i4>
      </vt:variant>
      <vt:variant>
        <vt:i4>5</vt:i4>
      </vt:variant>
      <vt:variant>
        <vt:lpwstr/>
      </vt:variant>
      <vt:variant>
        <vt:lpwstr>Par153</vt:lpwstr>
      </vt:variant>
      <vt:variant>
        <vt:i4>6357046</vt:i4>
      </vt:variant>
      <vt:variant>
        <vt:i4>21</vt:i4>
      </vt:variant>
      <vt:variant>
        <vt:i4>0</vt:i4>
      </vt:variant>
      <vt:variant>
        <vt:i4>5</vt:i4>
      </vt:variant>
      <vt:variant>
        <vt:lpwstr/>
      </vt:variant>
      <vt:variant>
        <vt:lpwstr>Par141</vt:lpwstr>
      </vt:variant>
      <vt:variant>
        <vt:i4>5242891</vt:i4>
      </vt:variant>
      <vt:variant>
        <vt:i4>18</vt:i4>
      </vt:variant>
      <vt:variant>
        <vt:i4>0</vt:i4>
      </vt:variant>
      <vt:variant>
        <vt:i4>5</vt:i4>
      </vt:variant>
      <vt:variant>
        <vt:lpwstr>consultantplus://offline/ref=61A57A84098CC554AF075D361B31A034F939E1D3B49487A2BDF197C446E261A29B45FBDFE2PALBM</vt:lpwstr>
      </vt:variant>
      <vt:variant>
        <vt:lpwstr/>
      </vt:variant>
      <vt:variant>
        <vt:i4>5242974</vt:i4>
      </vt:variant>
      <vt:variant>
        <vt:i4>15</vt:i4>
      </vt:variant>
      <vt:variant>
        <vt:i4>0</vt:i4>
      </vt:variant>
      <vt:variant>
        <vt:i4>5</vt:i4>
      </vt:variant>
      <vt:variant>
        <vt:lpwstr>consultantplus://offline/ref=61A57A84098CC554AF075D361B31A034F939E1D3B49487A2BDF197C446E261A29B45FBDFEDPALAM</vt:lpwstr>
      </vt:variant>
      <vt:variant>
        <vt:lpwstr/>
      </vt:variant>
      <vt:variant>
        <vt:i4>5242891</vt:i4>
      </vt:variant>
      <vt:variant>
        <vt:i4>12</vt:i4>
      </vt:variant>
      <vt:variant>
        <vt:i4>0</vt:i4>
      </vt:variant>
      <vt:variant>
        <vt:i4>5</vt:i4>
      </vt:variant>
      <vt:variant>
        <vt:lpwstr>consultantplus://offline/ref=61A57A84098CC554AF075D361B31A034F939E1D3B49487A2BDF197C446E261A29B45FBDFE2PALBM</vt:lpwstr>
      </vt:variant>
      <vt:variant>
        <vt:lpwstr/>
      </vt:variant>
      <vt:variant>
        <vt:i4>5242974</vt:i4>
      </vt:variant>
      <vt:variant>
        <vt:i4>9</vt:i4>
      </vt:variant>
      <vt:variant>
        <vt:i4>0</vt:i4>
      </vt:variant>
      <vt:variant>
        <vt:i4>5</vt:i4>
      </vt:variant>
      <vt:variant>
        <vt:lpwstr>consultantplus://offline/ref=61A57A84098CC554AF075D361B31A034F939E1D3B49487A2BDF197C446E261A29B45FBDFEDPALAM</vt:lpwstr>
      </vt:variant>
      <vt:variant>
        <vt:lpwstr/>
      </vt:variant>
      <vt:variant>
        <vt:i4>5242974</vt:i4>
      </vt:variant>
      <vt:variant>
        <vt:i4>6</vt:i4>
      </vt:variant>
      <vt:variant>
        <vt:i4>0</vt:i4>
      </vt:variant>
      <vt:variant>
        <vt:i4>5</vt:i4>
      </vt:variant>
      <vt:variant>
        <vt:lpwstr>consultantplus://offline/ref=61A57A84098CC554AF075D361B31A034F939E1D3B49487A2BDF197C446E261A29B45FBDBEBPALCM</vt:lpwstr>
      </vt:variant>
      <vt:variant>
        <vt:lpwstr/>
      </vt:variant>
      <vt:variant>
        <vt:i4>3473457</vt:i4>
      </vt:variant>
      <vt:variant>
        <vt:i4>3</vt:i4>
      </vt:variant>
      <vt:variant>
        <vt:i4>0</vt:i4>
      </vt:variant>
      <vt:variant>
        <vt:i4>5</vt:i4>
      </vt:variant>
      <vt:variant>
        <vt:lpwstr>consultantplus://offline/ref=61A57A84098CC554AF075D361B31A034F939E1D3B49487A2BDF197C446E261A29B45FBD8EBAF2566PDL6M</vt:lpwstr>
      </vt:variant>
      <vt:variant>
        <vt:lpwstr/>
      </vt:variant>
      <vt:variant>
        <vt:i4>5505026</vt:i4>
      </vt:variant>
      <vt:variant>
        <vt:i4>0</vt:i4>
      </vt:variant>
      <vt:variant>
        <vt:i4>0</vt:i4>
      </vt:variant>
      <vt:variant>
        <vt:i4>5</vt:i4>
      </vt:variant>
      <vt:variant>
        <vt:lpwstr/>
      </vt:variant>
      <vt:variant>
        <vt:lpwstr>Par57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Администратор</dc:creator>
  <cp:lastModifiedBy>РЯБКОВА МАРИНА ГРИГОРЬЕВНА</cp:lastModifiedBy>
  <cp:revision>16</cp:revision>
  <cp:lastPrinted>2021-03-04T12:11:00Z</cp:lastPrinted>
  <dcterms:created xsi:type="dcterms:W3CDTF">2022-07-22T13:51:00Z</dcterms:created>
  <dcterms:modified xsi:type="dcterms:W3CDTF">2023-04-04T12:50:00Z</dcterms:modified>
</cp:coreProperties>
</file>