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D50" w:rsidRDefault="00723D50" w:rsidP="00723D50">
      <w:pPr>
        <w:spacing w:line="240" w:lineRule="exact"/>
        <w:ind w:firstLine="0"/>
        <w:rPr>
          <w:sz w:val="26"/>
          <w:szCs w:val="26"/>
        </w:rPr>
      </w:pPr>
    </w:p>
    <w:p w:rsidR="00723D50" w:rsidRDefault="00723D50" w:rsidP="00723D50">
      <w:pPr>
        <w:spacing w:line="240" w:lineRule="exact"/>
        <w:ind w:firstLine="0"/>
        <w:rPr>
          <w:sz w:val="26"/>
          <w:szCs w:val="26"/>
        </w:rPr>
      </w:pPr>
    </w:p>
    <w:p w:rsidR="00723D50" w:rsidRDefault="00723D50"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A97D6D" w:rsidRDefault="00A97D6D" w:rsidP="00723D50">
      <w:pPr>
        <w:spacing w:line="240" w:lineRule="exact"/>
        <w:ind w:firstLine="0"/>
        <w:rPr>
          <w:sz w:val="26"/>
          <w:szCs w:val="26"/>
        </w:rPr>
      </w:pPr>
    </w:p>
    <w:p w:rsidR="00E00BD3" w:rsidRDefault="00E00BD3" w:rsidP="00723D50">
      <w:pPr>
        <w:spacing w:line="240" w:lineRule="exact"/>
        <w:ind w:right="-365" w:firstLine="0"/>
      </w:pPr>
    </w:p>
    <w:p w:rsidR="000F6315" w:rsidRDefault="000F6315" w:rsidP="00723D50">
      <w:pPr>
        <w:spacing w:line="240" w:lineRule="exact"/>
        <w:ind w:right="-365" w:firstLine="0"/>
      </w:pPr>
    </w:p>
    <w:p w:rsidR="0094511E" w:rsidRDefault="00A85C13" w:rsidP="009E01BF">
      <w:pPr>
        <w:ind w:right="-185" w:firstLine="0"/>
        <w:jc w:val="center"/>
        <w:rPr>
          <w:b/>
          <w:szCs w:val="28"/>
        </w:rPr>
      </w:pPr>
      <w:r>
        <w:rPr>
          <w:b/>
          <w:szCs w:val="28"/>
        </w:rPr>
        <w:t>Об утверждении перечней</w:t>
      </w:r>
      <w:r w:rsidR="00B33A54">
        <w:rPr>
          <w:b/>
          <w:szCs w:val="28"/>
        </w:rPr>
        <w:t xml:space="preserve"> документов</w:t>
      </w:r>
      <w:r w:rsidR="00754CDB">
        <w:rPr>
          <w:b/>
          <w:szCs w:val="28"/>
        </w:rPr>
        <w:t>,</w:t>
      </w:r>
      <w:r w:rsidR="00B33A54">
        <w:rPr>
          <w:b/>
          <w:szCs w:val="28"/>
        </w:rPr>
        <w:t xml:space="preserve"> необходимых для согласования решения </w:t>
      </w:r>
    </w:p>
    <w:p w:rsidR="00B33A54" w:rsidRDefault="00B33A54" w:rsidP="009E01BF">
      <w:pPr>
        <w:ind w:right="-185" w:firstLine="0"/>
        <w:jc w:val="center"/>
        <w:rPr>
          <w:b/>
          <w:szCs w:val="28"/>
        </w:rPr>
      </w:pPr>
      <w:r>
        <w:rPr>
          <w:b/>
          <w:szCs w:val="28"/>
        </w:rPr>
        <w:t xml:space="preserve">о списании федерального имущества, закрепленного на праве оперативного управления за </w:t>
      </w:r>
      <w:r w:rsidR="00AD3081">
        <w:rPr>
          <w:b/>
          <w:szCs w:val="28"/>
        </w:rPr>
        <w:t xml:space="preserve">федеральными бюджетными учреждениями и </w:t>
      </w:r>
      <w:r>
        <w:rPr>
          <w:b/>
          <w:szCs w:val="28"/>
        </w:rPr>
        <w:t>федер</w:t>
      </w:r>
      <w:r w:rsidR="00AD3081">
        <w:rPr>
          <w:b/>
          <w:szCs w:val="28"/>
        </w:rPr>
        <w:t>альными казенными учреждениями</w:t>
      </w:r>
      <w:r>
        <w:rPr>
          <w:b/>
          <w:szCs w:val="28"/>
        </w:rPr>
        <w:t xml:space="preserve">, </w:t>
      </w:r>
      <w:r w:rsidR="00A85C13">
        <w:rPr>
          <w:b/>
          <w:szCs w:val="28"/>
        </w:rPr>
        <w:t>подведомственным</w:t>
      </w:r>
      <w:r w:rsidR="0024776C">
        <w:rPr>
          <w:b/>
          <w:szCs w:val="28"/>
        </w:rPr>
        <w:t>и</w:t>
      </w:r>
      <w:r>
        <w:rPr>
          <w:b/>
          <w:szCs w:val="28"/>
        </w:rPr>
        <w:t xml:space="preserve"> </w:t>
      </w:r>
    </w:p>
    <w:p w:rsidR="00300F77" w:rsidRPr="009E01BF" w:rsidRDefault="00A85C13" w:rsidP="009E01BF">
      <w:pPr>
        <w:ind w:right="-185" w:firstLine="0"/>
        <w:jc w:val="center"/>
        <w:rPr>
          <w:b/>
          <w:szCs w:val="28"/>
        </w:rPr>
      </w:pPr>
      <w:r>
        <w:rPr>
          <w:b/>
          <w:szCs w:val="28"/>
        </w:rPr>
        <w:t>Министерству</w:t>
      </w:r>
      <w:r w:rsidR="00B33A54">
        <w:rPr>
          <w:b/>
          <w:szCs w:val="28"/>
        </w:rPr>
        <w:t xml:space="preserve"> финансов Российской Федерации</w:t>
      </w:r>
    </w:p>
    <w:p w:rsidR="001712E9" w:rsidRPr="000F6315" w:rsidRDefault="001712E9" w:rsidP="001712E9">
      <w:pPr>
        <w:ind w:right="-185"/>
        <w:jc w:val="center"/>
        <w:rPr>
          <w:b/>
          <w:sz w:val="22"/>
          <w:szCs w:val="22"/>
        </w:rPr>
      </w:pPr>
    </w:p>
    <w:p w:rsidR="001712E9" w:rsidRPr="000F6315" w:rsidRDefault="001712E9" w:rsidP="009E01BF">
      <w:pPr>
        <w:ind w:right="-185" w:firstLine="0"/>
        <w:rPr>
          <w:b/>
          <w:sz w:val="22"/>
          <w:szCs w:val="22"/>
        </w:rPr>
      </w:pPr>
    </w:p>
    <w:p w:rsidR="00B33A54" w:rsidRDefault="00B33A54" w:rsidP="00B33A54">
      <w:pPr>
        <w:spacing w:line="360" w:lineRule="auto"/>
        <w:ind w:firstLine="851"/>
      </w:pPr>
      <w:r>
        <w:t xml:space="preserve">В соответствии с </w:t>
      </w:r>
      <w:r w:rsidR="00C67847">
        <w:t xml:space="preserve">подпунктом «г» пункта 6 Положения об особенностях списания федерального имущества, утвержденного постановлением Правительства Российской Федерации от 14 октября 2010 г. № 834 (Собрание законодательства Российской </w:t>
      </w:r>
      <w:r w:rsidR="001D045B">
        <w:t>Федерации, 2010, № 42, ст. 5402</w:t>
      </w:r>
      <w:r w:rsidR="001A03FC">
        <w:t>), п</w:t>
      </w:r>
      <w:r w:rsidR="00FC510B">
        <w:t xml:space="preserve"> </w:t>
      </w:r>
      <w:r w:rsidR="001A03FC">
        <w:t>р</w:t>
      </w:r>
      <w:r w:rsidR="00FC510B">
        <w:t xml:space="preserve"> </w:t>
      </w:r>
      <w:r w:rsidR="001A03FC">
        <w:t>и</w:t>
      </w:r>
      <w:r w:rsidR="00FC510B">
        <w:t xml:space="preserve"> </w:t>
      </w:r>
      <w:r w:rsidR="001A03FC">
        <w:t>к</w:t>
      </w:r>
      <w:r w:rsidR="00FC510B">
        <w:t xml:space="preserve"> </w:t>
      </w:r>
      <w:r w:rsidR="001A03FC">
        <w:t>а</w:t>
      </w:r>
      <w:r w:rsidR="00FC510B">
        <w:t xml:space="preserve"> </w:t>
      </w:r>
      <w:r w:rsidR="001A03FC">
        <w:t>з</w:t>
      </w:r>
      <w:r w:rsidR="00FC510B">
        <w:t xml:space="preserve"> </w:t>
      </w:r>
      <w:r w:rsidR="001A03FC">
        <w:t>ы</w:t>
      </w:r>
      <w:r w:rsidR="00FC510B">
        <w:t xml:space="preserve"> </w:t>
      </w:r>
      <w:r w:rsidR="001A03FC">
        <w:t>в</w:t>
      </w:r>
      <w:r w:rsidR="00FC510B">
        <w:t xml:space="preserve"> </w:t>
      </w:r>
      <w:r w:rsidR="001A03FC">
        <w:t>а</w:t>
      </w:r>
      <w:r w:rsidR="00FC510B">
        <w:t xml:space="preserve"> </w:t>
      </w:r>
      <w:r w:rsidR="001A03FC">
        <w:t>ю:</w:t>
      </w:r>
    </w:p>
    <w:p w:rsidR="001A03FC" w:rsidRDefault="00BF2724" w:rsidP="00B33A54">
      <w:pPr>
        <w:spacing w:line="360" w:lineRule="auto"/>
        <w:ind w:firstLine="851"/>
      </w:pPr>
      <w:r>
        <w:t xml:space="preserve">1. </w:t>
      </w:r>
      <w:r w:rsidR="000A082B">
        <w:t>Утвердить:</w:t>
      </w:r>
    </w:p>
    <w:p w:rsidR="000A082B" w:rsidRDefault="0094511E" w:rsidP="00B33A54">
      <w:pPr>
        <w:spacing w:line="360" w:lineRule="auto"/>
        <w:ind w:firstLine="851"/>
      </w:pPr>
      <w:r>
        <w:t>п</w:t>
      </w:r>
      <w:r w:rsidR="003E3014">
        <w:t xml:space="preserve">еречень документов, необходимых для согласования решения о списании федерального недвижимого имущества (включая объекты незавершенного строительства), закрепленного на праве оперативного управления за </w:t>
      </w:r>
      <w:r w:rsidR="009436C3">
        <w:t>федеральными бюджетными учреждениями и федеральными казенными учреждениями</w:t>
      </w:r>
      <w:r w:rsidR="003E3014">
        <w:t xml:space="preserve">, </w:t>
      </w:r>
      <w:r w:rsidR="0024776C">
        <w:t>подведомственными Министерству</w:t>
      </w:r>
      <w:r w:rsidR="003E3014">
        <w:t xml:space="preserve"> финансов Российской Федерации, согласно приложению № 1</w:t>
      </w:r>
      <w:r w:rsidR="00DC3930">
        <w:t xml:space="preserve"> </w:t>
      </w:r>
      <w:r w:rsidR="003E3014">
        <w:t>к настоящему приказу;</w:t>
      </w:r>
    </w:p>
    <w:p w:rsidR="0094511E" w:rsidRPr="001023BD" w:rsidRDefault="003E3014" w:rsidP="001539B4">
      <w:pPr>
        <w:spacing w:line="360" w:lineRule="auto"/>
        <w:ind w:firstLine="851"/>
        <w:rPr>
          <w:color w:val="000000"/>
        </w:rPr>
      </w:pPr>
      <w:r w:rsidRPr="00CF6D8A">
        <w:rPr>
          <w:color w:val="000000"/>
        </w:rPr>
        <w:t xml:space="preserve">перечень </w:t>
      </w:r>
      <w:r w:rsidR="001539B4" w:rsidRPr="00CF6D8A">
        <w:rPr>
          <w:color w:val="000000"/>
        </w:rPr>
        <w:t xml:space="preserve">документов, необходимых для согласования решения о списании особо ценного движимого имущества, закрепленного на праве оперативного управления за федеральными бюджетными учреждениями, и движимого имущества, закрепленного на праве оперативного управления за федеральными казенными </w:t>
      </w:r>
      <w:r w:rsidR="001539B4" w:rsidRPr="00CF6D8A">
        <w:rPr>
          <w:color w:val="000000"/>
        </w:rPr>
        <w:lastRenderedPageBreak/>
        <w:t xml:space="preserve">учреждениями, </w:t>
      </w:r>
      <w:r w:rsidR="0024776C">
        <w:rPr>
          <w:color w:val="000000"/>
        </w:rPr>
        <w:t>подведомственными Министерству</w:t>
      </w:r>
      <w:r w:rsidR="001539B4" w:rsidRPr="00CF6D8A">
        <w:rPr>
          <w:color w:val="000000"/>
        </w:rPr>
        <w:t xml:space="preserve"> финансов Российской Федерации, согласно приложению № 2 к настоящему </w:t>
      </w:r>
      <w:r w:rsidR="001539B4" w:rsidRPr="009B2010">
        <w:t>приказу.</w:t>
      </w:r>
    </w:p>
    <w:p w:rsidR="000A082B" w:rsidRDefault="000A082B" w:rsidP="00B33A54">
      <w:pPr>
        <w:spacing w:line="360" w:lineRule="auto"/>
        <w:ind w:firstLine="851"/>
      </w:pPr>
      <w:r>
        <w:t xml:space="preserve">2. Признать утратившим силу приказ Министерства финансов Российской Федерации от 16 ноября 2011 г. № 153н «Об утверждении перечня документов, необходимых для принятия решения о списании федерального недвижимого </w:t>
      </w:r>
      <w:r w:rsidR="008117D1">
        <w:t xml:space="preserve">имущества </w:t>
      </w:r>
      <w:r>
        <w:t xml:space="preserve">(включая объекты незавершенного строительства) и особо ценного движимого имущества, закрепленного за федеральными государственными унитарными предприятиями и федеральными государственными учреждениями, подведомственными Министерству финансов Российской Федерации» (зарегистрирован Министерством </w:t>
      </w:r>
      <w:r w:rsidR="001023BD">
        <w:t xml:space="preserve">юстиции Российской Федерации </w:t>
      </w:r>
      <w:r w:rsidR="00324950">
        <w:t xml:space="preserve">                                       </w:t>
      </w:r>
      <w:r>
        <w:t>26 января 2012 г.</w:t>
      </w:r>
      <w:r w:rsidR="00324950">
        <w:t>,</w:t>
      </w:r>
      <w:r>
        <w:t xml:space="preserve"> </w:t>
      </w:r>
      <w:r w:rsidR="004C4EB3">
        <w:t xml:space="preserve">регистрационный </w:t>
      </w:r>
      <w:r w:rsidR="007E0ECD">
        <w:t>№</w:t>
      </w:r>
      <w:r>
        <w:t xml:space="preserve"> 23021).</w:t>
      </w:r>
    </w:p>
    <w:p w:rsidR="00BC7F82" w:rsidRDefault="00BC7F82" w:rsidP="00E91149">
      <w:pPr>
        <w:spacing w:line="276" w:lineRule="auto"/>
        <w:ind w:right="-185" w:firstLine="0"/>
      </w:pPr>
    </w:p>
    <w:p w:rsidR="00E826BA" w:rsidRDefault="00E826BA" w:rsidP="00E91149">
      <w:pPr>
        <w:spacing w:line="276" w:lineRule="auto"/>
        <w:ind w:right="-185" w:firstLine="0"/>
      </w:pPr>
    </w:p>
    <w:p w:rsidR="000A3D72" w:rsidRDefault="000A3D72" w:rsidP="00E91149">
      <w:pPr>
        <w:spacing w:line="276" w:lineRule="auto"/>
        <w:ind w:right="-185" w:firstLine="0"/>
      </w:pPr>
    </w:p>
    <w:p w:rsidR="000D2570" w:rsidRDefault="007C495A" w:rsidP="00CE6A4B">
      <w:pPr>
        <w:spacing w:line="276" w:lineRule="auto"/>
        <w:ind w:right="-185" w:firstLine="0"/>
        <w:jc w:val="left"/>
      </w:pPr>
      <w:r>
        <w:t xml:space="preserve">Министр                                           </w:t>
      </w:r>
      <w:r w:rsidR="00CE6A4B">
        <w:t xml:space="preserve">         </w:t>
      </w:r>
      <w:r>
        <w:t xml:space="preserve">                                   </w:t>
      </w:r>
      <w:r w:rsidR="00FF117C">
        <w:t xml:space="preserve"> </w:t>
      </w:r>
      <w:r>
        <w:t xml:space="preserve">                 А.Г. Силуанов</w:t>
      </w: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0A3D72" w:rsidRDefault="000A3D72" w:rsidP="00295B4C">
      <w:pPr>
        <w:ind w:left="4956" w:right="-185" w:firstLine="708"/>
        <w:jc w:val="center"/>
      </w:pPr>
    </w:p>
    <w:p w:rsidR="007E2220" w:rsidRDefault="007E2220" w:rsidP="00295B4C">
      <w:pPr>
        <w:ind w:left="4956" w:right="-185" w:firstLine="708"/>
        <w:jc w:val="center"/>
      </w:pPr>
    </w:p>
    <w:p w:rsidR="007E2220" w:rsidRDefault="007E2220" w:rsidP="00295B4C">
      <w:pPr>
        <w:ind w:left="4956" w:right="-185" w:firstLine="708"/>
        <w:jc w:val="center"/>
      </w:pPr>
    </w:p>
    <w:p w:rsidR="007E2220" w:rsidRDefault="007E2220" w:rsidP="00295B4C">
      <w:pPr>
        <w:ind w:left="4956" w:right="-185" w:firstLine="708"/>
        <w:jc w:val="center"/>
      </w:pPr>
    </w:p>
    <w:p w:rsidR="007E2220" w:rsidRDefault="007E2220" w:rsidP="00295B4C">
      <w:pPr>
        <w:ind w:left="4956" w:right="-185" w:firstLine="708"/>
        <w:jc w:val="center"/>
      </w:pPr>
    </w:p>
    <w:p w:rsidR="00DC346C" w:rsidRDefault="00DC346C" w:rsidP="00DC346C">
      <w:pPr>
        <w:spacing w:line="360" w:lineRule="auto"/>
        <w:ind w:firstLine="0"/>
        <w:rPr>
          <w:color w:val="000000"/>
        </w:rPr>
      </w:pPr>
    </w:p>
    <w:p w:rsidR="00D041B5" w:rsidRDefault="00D041B5" w:rsidP="00DC346C">
      <w:pPr>
        <w:spacing w:line="360" w:lineRule="auto"/>
        <w:ind w:firstLine="0"/>
        <w:rPr>
          <w:color w:val="000000"/>
        </w:rPr>
      </w:pPr>
    </w:p>
    <w:p w:rsidR="00D041B5" w:rsidRDefault="00D041B5" w:rsidP="00DC346C">
      <w:pPr>
        <w:spacing w:line="360" w:lineRule="auto"/>
        <w:ind w:firstLine="0"/>
        <w:rPr>
          <w:color w:val="000000"/>
        </w:rPr>
      </w:pPr>
    </w:p>
    <w:p w:rsidR="00D041B5" w:rsidRDefault="00D041B5" w:rsidP="00DC346C">
      <w:pPr>
        <w:spacing w:line="360" w:lineRule="auto"/>
        <w:ind w:firstLine="0"/>
        <w:rPr>
          <w:color w:val="000000"/>
        </w:rPr>
      </w:pPr>
    </w:p>
    <w:p w:rsidR="00D041B5" w:rsidRDefault="00D041B5" w:rsidP="00DC346C">
      <w:pPr>
        <w:spacing w:line="360" w:lineRule="auto"/>
        <w:ind w:firstLine="0"/>
        <w:rPr>
          <w:color w:val="000000"/>
        </w:rPr>
      </w:pPr>
    </w:p>
    <w:p w:rsidR="00D041B5" w:rsidRDefault="00D041B5" w:rsidP="00DC346C">
      <w:pPr>
        <w:spacing w:line="360" w:lineRule="auto"/>
        <w:ind w:firstLine="0"/>
        <w:rPr>
          <w:color w:val="000000"/>
        </w:rPr>
        <w:sectPr w:rsidR="00D041B5" w:rsidSect="007E2220">
          <w:headerReference w:type="even" r:id="rId8"/>
          <w:headerReference w:type="default" r:id="rId9"/>
          <w:headerReference w:type="first" r:id="rId10"/>
          <w:pgSz w:w="11906" w:h="16838" w:code="9"/>
          <w:pgMar w:top="1134" w:right="567" w:bottom="1134" w:left="1134" w:header="709" w:footer="709" w:gutter="0"/>
          <w:cols w:space="708"/>
          <w:titlePg/>
          <w:docGrid w:linePitch="381"/>
        </w:sectPr>
      </w:pPr>
    </w:p>
    <w:p w:rsidR="00D041B5" w:rsidRDefault="00D041B5" w:rsidP="00D041B5">
      <w:pPr>
        <w:ind w:left="4956" w:right="-185" w:firstLine="708"/>
        <w:jc w:val="center"/>
      </w:pPr>
      <w:r>
        <w:lastRenderedPageBreak/>
        <w:t>Приложение № 1</w:t>
      </w:r>
    </w:p>
    <w:p w:rsidR="00D041B5" w:rsidRDefault="00D041B5" w:rsidP="00D041B5">
      <w:pPr>
        <w:ind w:left="4956" w:right="-185" w:firstLine="708"/>
        <w:jc w:val="center"/>
      </w:pPr>
      <w:r>
        <w:t>к приказу Министерства финансов</w:t>
      </w:r>
    </w:p>
    <w:p w:rsidR="00D041B5" w:rsidRDefault="00D041B5" w:rsidP="00D041B5">
      <w:pPr>
        <w:ind w:left="4956" w:right="-185" w:firstLine="708"/>
        <w:jc w:val="center"/>
      </w:pPr>
      <w:r>
        <w:t>Российской Федерации</w:t>
      </w:r>
    </w:p>
    <w:p w:rsidR="00D041B5" w:rsidRDefault="00D041B5" w:rsidP="00D041B5">
      <w:pPr>
        <w:ind w:left="5664" w:right="-185" w:firstLine="0"/>
        <w:jc w:val="center"/>
      </w:pPr>
      <w:r>
        <w:t>от «___» _________ 202_г. № ____</w:t>
      </w:r>
    </w:p>
    <w:p w:rsidR="00D041B5" w:rsidRPr="00557D40" w:rsidRDefault="00D041B5" w:rsidP="00D041B5">
      <w:pPr>
        <w:spacing w:line="360" w:lineRule="auto"/>
        <w:ind w:right="-185" w:firstLine="0"/>
        <w:jc w:val="left"/>
        <w:rPr>
          <w:sz w:val="24"/>
          <w:szCs w:val="24"/>
        </w:rPr>
      </w:pPr>
    </w:p>
    <w:p w:rsidR="00D041B5" w:rsidRDefault="00D041B5" w:rsidP="00D041B5">
      <w:pPr>
        <w:spacing w:line="360" w:lineRule="auto"/>
        <w:ind w:firstLine="0"/>
        <w:jc w:val="left"/>
      </w:pPr>
    </w:p>
    <w:p w:rsidR="00D041B5" w:rsidRDefault="00D041B5" w:rsidP="00D041B5">
      <w:pPr>
        <w:tabs>
          <w:tab w:val="left" w:pos="4019"/>
          <w:tab w:val="center" w:pos="5195"/>
        </w:tabs>
        <w:ind w:firstLine="0"/>
        <w:jc w:val="center"/>
        <w:rPr>
          <w:b/>
        </w:rPr>
      </w:pPr>
      <w:r>
        <w:rPr>
          <w:b/>
        </w:rPr>
        <w:t>ПЕРЕЧЕНЬ</w:t>
      </w:r>
    </w:p>
    <w:p w:rsidR="00D041B5" w:rsidRDefault="00D041B5" w:rsidP="00D041B5">
      <w:pPr>
        <w:ind w:firstLine="0"/>
        <w:jc w:val="center"/>
        <w:rPr>
          <w:b/>
        </w:rPr>
      </w:pPr>
      <w:r w:rsidRPr="008B2587">
        <w:rPr>
          <w:b/>
        </w:rPr>
        <w:t xml:space="preserve">документов, необходимых для согласования решения о списании федерального недвижимого имущества (включая объекты незавершенного строительства), закрепленного на праве оперативного управления за федеральными </w:t>
      </w:r>
      <w:r>
        <w:rPr>
          <w:b/>
        </w:rPr>
        <w:t>бюджетными учреждениями и федеральными казенными учреждениями</w:t>
      </w:r>
      <w:r w:rsidRPr="008B2587">
        <w:rPr>
          <w:b/>
        </w:rPr>
        <w:t xml:space="preserve">, </w:t>
      </w:r>
      <w:r>
        <w:rPr>
          <w:b/>
        </w:rPr>
        <w:t>подведомственными Министерству финансов Российской Федерации</w:t>
      </w:r>
    </w:p>
    <w:p w:rsidR="00D041B5" w:rsidRDefault="00D041B5" w:rsidP="00D041B5">
      <w:pPr>
        <w:spacing w:line="360" w:lineRule="auto"/>
        <w:ind w:firstLine="0"/>
        <w:jc w:val="left"/>
      </w:pPr>
    </w:p>
    <w:p w:rsidR="00D041B5" w:rsidRPr="0059292D" w:rsidRDefault="00D041B5" w:rsidP="00D041B5">
      <w:pPr>
        <w:spacing w:line="360" w:lineRule="auto"/>
        <w:ind w:firstLine="0"/>
      </w:pPr>
      <w:r w:rsidRPr="00290069">
        <w:rPr>
          <w:color w:val="FF0000"/>
        </w:rPr>
        <w:tab/>
      </w:r>
      <w:r>
        <w:t>1.</w:t>
      </w:r>
      <w:r w:rsidRPr="004748A8">
        <w:rPr>
          <w:color w:val="FFFFFF"/>
        </w:rPr>
        <w:t>°</w:t>
      </w:r>
      <w:r w:rsidRPr="0059292D">
        <w:t xml:space="preserve">Обращение, подписанное руководителем </w:t>
      </w:r>
      <w:r>
        <w:t>федерального</w:t>
      </w:r>
      <w:r w:rsidRPr="00F807CB">
        <w:t xml:space="preserve"> бюджет</w:t>
      </w:r>
      <w:r>
        <w:t>ного</w:t>
      </w:r>
      <w:r w:rsidRPr="00F807CB">
        <w:t xml:space="preserve"> учр</w:t>
      </w:r>
      <w:r>
        <w:t>еждения</w:t>
      </w:r>
      <w:r w:rsidRPr="00F807CB">
        <w:t xml:space="preserve"> и</w:t>
      </w:r>
      <w:r>
        <w:t xml:space="preserve">ли федерального казенного учреждения, подведомственного Министерству финансов Российской Федерации (далее – Учреждение), либо </w:t>
      </w:r>
      <w:r w:rsidRPr="00F807CB">
        <w:t>лицом, исполняющим его обязанности</w:t>
      </w:r>
      <w:r w:rsidRPr="0059292D">
        <w:t xml:space="preserve">, содержащее полное наименование Учреждения, </w:t>
      </w:r>
      <w:r>
        <w:t xml:space="preserve">                  </w:t>
      </w:r>
      <w:r w:rsidRPr="0059292D">
        <w:t xml:space="preserve">с указанием причин списания федерального недвижимого имущества </w:t>
      </w:r>
      <w:r w:rsidRPr="00ED7147">
        <w:t>(включая объекты незавершенного строительства)</w:t>
      </w:r>
      <w:r>
        <w:t xml:space="preserve"> (далее – объект недвижимого имущества)                </w:t>
      </w:r>
      <w:r w:rsidRPr="0059292D">
        <w:t>и перечень представляемых документов</w:t>
      </w:r>
      <w:r>
        <w:t>.</w:t>
      </w:r>
    </w:p>
    <w:p w:rsidR="00D041B5" w:rsidRDefault="00D041B5" w:rsidP="00D041B5">
      <w:pPr>
        <w:spacing w:line="360" w:lineRule="auto"/>
        <w:ind w:firstLine="0"/>
      </w:pPr>
      <w:r>
        <w:tab/>
        <w:t>2.</w:t>
      </w:r>
      <w:r w:rsidRPr="004748A8">
        <w:rPr>
          <w:color w:val="FFFFFF"/>
        </w:rPr>
        <w:t>°</w:t>
      </w:r>
      <w:r>
        <w:t>Перечень объектов недвижимого имущества, решение о списании которых подлежит согласованию с Министерством финансов Российской Федерации, подписанный руководителем Учреждения и главным бухгалтером либо лицами, исполняющими их</w:t>
      </w:r>
      <w:r w:rsidRPr="002C6A94">
        <w:t xml:space="preserve"> обязанности</w:t>
      </w:r>
      <w:r>
        <w:t>, и заверенный печатью Учреждения, включающий:</w:t>
      </w:r>
    </w:p>
    <w:p w:rsidR="00D041B5" w:rsidRDefault="00D041B5" w:rsidP="00D041B5">
      <w:pPr>
        <w:spacing w:line="360" w:lineRule="auto"/>
        <w:ind w:firstLine="0"/>
      </w:pPr>
      <w:r>
        <w:tab/>
        <w:t>а)</w:t>
      </w:r>
      <w:r w:rsidRPr="004748A8">
        <w:rPr>
          <w:color w:val="FFFFFF"/>
        </w:rPr>
        <w:t>°</w:t>
      </w:r>
      <w:r>
        <w:t>номер по порядку;</w:t>
      </w:r>
    </w:p>
    <w:p w:rsidR="00D041B5" w:rsidRDefault="00D041B5" w:rsidP="00D041B5">
      <w:pPr>
        <w:spacing w:line="360" w:lineRule="auto"/>
        <w:ind w:firstLine="0"/>
      </w:pPr>
      <w:r>
        <w:tab/>
        <w:t>б)</w:t>
      </w:r>
      <w:r w:rsidRPr="004748A8">
        <w:rPr>
          <w:color w:val="FFFFFF"/>
        </w:rPr>
        <w:t>°</w:t>
      </w:r>
      <w:r>
        <w:t>наименование объекта недвижимого имущества;</w:t>
      </w:r>
    </w:p>
    <w:p w:rsidR="00D041B5" w:rsidRDefault="00D041B5" w:rsidP="00D041B5">
      <w:pPr>
        <w:spacing w:line="360" w:lineRule="auto"/>
        <w:ind w:firstLine="0"/>
      </w:pPr>
      <w:r>
        <w:tab/>
        <w:t>в)</w:t>
      </w:r>
      <w:r w:rsidRPr="004748A8">
        <w:rPr>
          <w:color w:val="FFFFFF"/>
        </w:rPr>
        <w:t>°</w:t>
      </w:r>
      <w:r>
        <w:t>инвентарный номер объекта недвижимого имущества (при наличии);</w:t>
      </w:r>
    </w:p>
    <w:p w:rsidR="00D041B5" w:rsidRDefault="00D041B5" w:rsidP="00D041B5">
      <w:pPr>
        <w:spacing w:line="360" w:lineRule="auto"/>
        <w:ind w:firstLine="0"/>
      </w:pPr>
      <w:r>
        <w:tab/>
        <w:t>г)</w:t>
      </w:r>
      <w:r w:rsidRPr="004748A8">
        <w:rPr>
          <w:color w:val="FFFFFF"/>
        </w:rPr>
        <w:t>°</w:t>
      </w:r>
      <w:r>
        <w:t>реестровый номер объекта недвижимого имущества;</w:t>
      </w:r>
    </w:p>
    <w:p w:rsidR="00D041B5" w:rsidRDefault="00D041B5" w:rsidP="00D041B5">
      <w:pPr>
        <w:spacing w:line="360" w:lineRule="auto"/>
        <w:ind w:firstLine="0"/>
      </w:pPr>
      <w:r>
        <w:tab/>
        <w:t>д)</w:t>
      </w:r>
      <w:r w:rsidRPr="004748A8">
        <w:rPr>
          <w:color w:val="FFFFFF"/>
        </w:rPr>
        <w:t>°</w:t>
      </w:r>
      <w:r>
        <w:t>кадастровый номер объекта недвижимого имущества;</w:t>
      </w:r>
    </w:p>
    <w:p w:rsidR="00D041B5" w:rsidRDefault="00D041B5" w:rsidP="00D041B5">
      <w:pPr>
        <w:spacing w:line="360" w:lineRule="auto"/>
        <w:ind w:firstLine="0"/>
      </w:pPr>
      <w:r>
        <w:tab/>
        <w:t>е)</w:t>
      </w:r>
      <w:r w:rsidRPr="004748A8">
        <w:rPr>
          <w:color w:val="FFFFFF"/>
        </w:rPr>
        <w:t>°</w:t>
      </w:r>
      <w:r>
        <w:t>год ввода в эксплуатацию объекта недвижимого имущества;</w:t>
      </w:r>
    </w:p>
    <w:p w:rsidR="00D041B5" w:rsidRDefault="00D041B5" w:rsidP="00D041B5">
      <w:pPr>
        <w:spacing w:line="360" w:lineRule="auto"/>
        <w:ind w:firstLine="0"/>
      </w:pPr>
      <w:r>
        <w:tab/>
        <w:t>ж)</w:t>
      </w:r>
      <w:r w:rsidRPr="004748A8">
        <w:rPr>
          <w:color w:val="FFFFFF"/>
        </w:rPr>
        <w:t>°</w:t>
      </w:r>
      <w:r>
        <w:t>балансовую стоимость объекта недвижимого имущества на момент принятия решения о его списании;</w:t>
      </w:r>
    </w:p>
    <w:p w:rsidR="00D041B5" w:rsidRDefault="00D041B5" w:rsidP="00D041B5">
      <w:pPr>
        <w:spacing w:line="360" w:lineRule="auto"/>
        <w:ind w:firstLine="0"/>
      </w:pPr>
      <w:r>
        <w:lastRenderedPageBreak/>
        <w:tab/>
        <w:t>з)</w:t>
      </w:r>
      <w:r w:rsidRPr="004748A8">
        <w:rPr>
          <w:color w:val="FFFFFF"/>
        </w:rPr>
        <w:t>°</w:t>
      </w:r>
      <w:r>
        <w:t>остаточную стоимость объекта недвижимого имущества на момент принятия решения о его списании;</w:t>
      </w:r>
    </w:p>
    <w:p w:rsidR="00D041B5" w:rsidRDefault="00D041B5" w:rsidP="00D041B5">
      <w:pPr>
        <w:spacing w:line="360" w:lineRule="auto"/>
        <w:ind w:firstLine="0"/>
      </w:pPr>
      <w:r>
        <w:tab/>
        <w:t>и)</w:t>
      </w:r>
      <w:r w:rsidRPr="004748A8">
        <w:rPr>
          <w:color w:val="FFFFFF"/>
        </w:rPr>
        <w:t>°</w:t>
      </w:r>
      <w:r>
        <w:t>срок полезного использования, установленный для объекта недвижимого имущества;</w:t>
      </w:r>
    </w:p>
    <w:p w:rsidR="00D041B5" w:rsidRDefault="00D041B5" w:rsidP="00D041B5">
      <w:pPr>
        <w:spacing w:line="360" w:lineRule="auto"/>
        <w:ind w:firstLine="0"/>
      </w:pPr>
      <w:r>
        <w:tab/>
        <w:t>к)</w:t>
      </w:r>
      <w:r w:rsidRPr="004748A8">
        <w:rPr>
          <w:color w:val="FFFFFF"/>
        </w:rPr>
        <w:t>°</w:t>
      </w:r>
      <w:r>
        <w:t>срок фактического использования объекта недвижимого имущества                        на момент принятия решения о его списании.</w:t>
      </w:r>
    </w:p>
    <w:p w:rsidR="00D041B5" w:rsidRPr="0034214E" w:rsidRDefault="00D041B5" w:rsidP="00D041B5">
      <w:pPr>
        <w:spacing w:line="360" w:lineRule="auto"/>
        <w:ind w:firstLine="0"/>
      </w:pPr>
      <w:r>
        <w:tab/>
        <w:t>3.</w:t>
      </w:r>
      <w:r w:rsidRPr="004748A8">
        <w:rPr>
          <w:color w:val="FFFFFF"/>
        </w:rPr>
        <w:t>°</w:t>
      </w:r>
      <w:r>
        <w:t xml:space="preserve">Копия решения о создании постоянно действующей комиссии                              по подготовке и принятию решения о списании федерального имущества                      (далее – </w:t>
      </w:r>
      <w:r w:rsidRPr="0034214E">
        <w:t>Комиссия) с приложением положения о Комиссии и ее составе, утвержденных приказом руководителя Учреждения, в случае, если Комиссия создается впервые, либо в случае, если в положение о ней или в ее состав внесены изменения.</w:t>
      </w:r>
    </w:p>
    <w:p w:rsidR="00D041B5" w:rsidRPr="0034214E" w:rsidRDefault="00D041B5" w:rsidP="00D041B5">
      <w:pPr>
        <w:spacing w:line="360" w:lineRule="auto"/>
        <w:ind w:firstLine="0"/>
      </w:pPr>
      <w:r w:rsidRPr="0034214E">
        <w:tab/>
        <w:t>4.</w:t>
      </w:r>
      <w:r w:rsidRPr="0034214E">
        <w:rPr>
          <w:color w:val="FFFFFF"/>
        </w:rPr>
        <w:t>°</w:t>
      </w:r>
      <w:r w:rsidRPr="0034214E">
        <w:t>Копия протокола заседания Комиссии.</w:t>
      </w:r>
    </w:p>
    <w:p w:rsidR="00D041B5" w:rsidRDefault="00D041B5" w:rsidP="00D041B5">
      <w:pPr>
        <w:spacing w:line="360" w:lineRule="auto"/>
        <w:ind w:firstLine="0"/>
      </w:pPr>
      <w:r w:rsidRPr="0034214E">
        <w:tab/>
        <w:t>5.</w:t>
      </w:r>
      <w:r w:rsidRPr="0034214E">
        <w:rPr>
          <w:color w:val="FFFFFF"/>
        </w:rPr>
        <w:t>°</w:t>
      </w:r>
      <w:r w:rsidRPr="0034214E">
        <w:t>Оформленный Комиссией акт о списании федерального имущества, содержащий информацию о состоянии объекта</w:t>
      </w:r>
      <w:r w:rsidRPr="00531A45">
        <w:t xml:space="preserve"> недвижимого имущества.</w:t>
      </w:r>
    </w:p>
    <w:p w:rsidR="00D041B5" w:rsidRDefault="00D041B5" w:rsidP="00D041B5">
      <w:pPr>
        <w:spacing w:line="360" w:lineRule="auto"/>
        <w:ind w:firstLine="0"/>
      </w:pPr>
      <w:r>
        <w:tab/>
        <w:t>6.</w:t>
      </w:r>
      <w:r w:rsidRPr="004748A8">
        <w:rPr>
          <w:color w:val="FFFFFF"/>
        </w:rPr>
        <w:t>°</w:t>
      </w:r>
      <w:r w:rsidRPr="00807FC9">
        <w:t>Копия инвентарной карточки учета нефинансовых активов объекта недвижимого имущества.</w:t>
      </w:r>
    </w:p>
    <w:p w:rsidR="00D041B5" w:rsidRDefault="00D041B5" w:rsidP="00D041B5">
      <w:pPr>
        <w:spacing w:line="360" w:lineRule="auto"/>
        <w:ind w:firstLine="0"/>
      </w:pPr>
      <w:r>
        <w:tab/>
      </w:r>
      <w:r w:rsidRPr="0034214E">
        <w:t>7.</w:t>
      </w:r>
      <w:r w:rsidRPr="0034214E">
        <w:rPr>
          <w:color w:val="FFFFFF"/>
        </w:rPr>
        <w:t>°</w:t>
      </w:r>
      <w:r w:rsidRPr="0034214E">
        <w:t>Оригинал заключения</w:t>
      </w:r>
      <w:r>
        <w:t xml:space="preserve"> о техническом состоянии объекта недвижимого имущества, подтверждающего его непригодность к восстановлению и дальнейшему использованию, выданного лицом, имеющим право на осуществление данного вида деятельности (с приложением копий подтверждающих документов).</w:t>
      </w:r>
    </w:p>
    <w:p w:rsidR="00D041B5" w:rsidRDefault="00D041B5" w:rsidP="00D041B5">
      <w:pPr>
        <w:spacing w:line="360" w:lineRule="auto"/>
        <w:ind w:firstLine="0"/>
      </w:pPr>
      <w:r>
        <w:tab/>
        <w:t>8.</w:t>
      </w:r>
      <w:r w:rsidRPr="004748A8">
        <w:rPr>
          <w:color w:val="FFFFFF"/>
        </w:rPr>
        <w:t>°</w:t>
      </w:r>
      <w:r>
        <w:t>Фотографии объекта</w:t>
      </w:r>
      <w:r w:rsidRPr="00EA26F1">
        <w:t xml:space="preserve"> недвижимого имущества, актуализированные на дату составления акта о списании федерального имущества, с указанием даты </w:t>
      </w:r>
      <w:r>
        <w:t>съемки.</w:t>
      </w:r>
    </w:p>
    <w:p w:rsidR="00D041B5" w:rsidRDefault="00D041B5" w:rsidP="00D041B5">
      <w:pPr>
        <w:spacing w:line="360" w:lineRule="auto"/>
        <w:ind w:firstLine="0"/>
      </w:pPr>
      <w:r>
        <w:tab/>
        <w:t>9.</w:t>
      </w:r>
      <w:r w:rsidRPr="004748A8">
        <w:rPr>
          <w:color w:val="FFFFFF"/>
        </w:rPr>
        <w:t>°</w:t>
      </w:r>
      <w:r>
        <w:t>Копия технической документации на объект недвижимого имущества.</w:t>
      </w:r>
    </w:p>
    <w:p w:rsidR="00D041B5" w:rsidRDefault="00D041B5" w:rsidP="00D041B5">
      <w:pPr>
        <w:spacing w:line="360" w:lineRule="auto"/>
        <w:ind w:firstLine="0"/>
      </w:pPr>
      <w:r>
        <w:tab/>
        <w:t>10.</w:t>
      </w:r>
      <w:r w:rsidRPr="004748A8">
        <w:rPr>
          <w:color w:val="FFFFFF"/>
        </w:rPr>
        <w:t>°</w:t>
      </w:r>
      <w:r>
        <w:t>Выписка</w:t>
      </w:r>
      <w:r w:rsidRPr="003C087F">
        <w:t xml:space="preserve"> из реестра федерального имущества </w:t>
      </w:r>
      <w:r>
        <w:t xml:space="preserve">в отношении объекта недвижимого имущества, полученная </w:t>
      </w:r>
      <w:r w:rsidRPr="008B3F5E">
        <w:t xml:space="preserve">не ранее, </w:t>
      </w:r>
      <w:r>
        <w:t>ч</w:t>
      </w:r>
      <w:r w:rsidRPr="008B3F5E">
        <w:t>ем за месяц до даты направления документов в Министерство финансов Российской Федерации.</w:t>
      </w:r>
    </w:p>
    <w:p w:rsidR="00D041B5" w:rsidRPr="0034214E" w:rsidRDefault="00D041B5" w:rsidP="00D041B5">
      <w:pPr>
        <w:spacing w:line="360" w:lineRule="auto"/>
        <w:ind w:firstLine="0"/>
      </w:pPr>
      <w:r>
        <w:tab/>
      </w:r>
      <w:r w:rsidRPr="0034214E">
        <w:t>11.</w:t>
      </w:r>
      <w:r w:rsidRPr="0034214E">
        <w:rPr>
          <w:color w:val="FFFFFF"/>
        </w:rPr>
        <w:t>°</w:t>
      </w:r>
      <w:r w:rsidRPr="0034214E">
        <w:t xml:space="preserve">Выписка из Единого государственного реестра недвижимости                                в отношении объекта недвижимого имущества, либо уведомление об отсутствии                   в Едином государственном реестре недвижимости запрашиваемых сведений                         </w:t>
      </w:r>
      <w:r w:rsidRPr="0034214E">
        <w:lastRenderedPageBreak/>
        <w:t>в отношении объекта недвижимого имущества, полученные не ранее,                     чем за месяц до даты направления документов в Министерство финансов Российской Федерации, с приложением копий документов, подтверждающих возникновение права оперативного управления у Учреждения на объект недвижимого имущества.</w:t>
      </w:r>
    </w:p>
    <w:p w:rsidR="00D041B5" w:rsidRDefault="00D041B5" w:rsidP="00D041B5">
      <w:pPr>
        <w:spacing w:line="360" w:lineRule="auto"/>
        <w:ind w:firstLine="0"/>
      </w:pPr>
      <w:r w:rsidRPr="0034214E">
        <w:tab/>
        <w:t>12.</w:t>
      </w:r>
      <w:r w:rsidRPr="0034214E">
        <w:rPr>
          <w:color w:val="FFFFFF"/>
        </w:rPr>
        <w:t>°</w:t>
      </w:r>
      <w:r w:rsidRPr="0034214E">
        <w:t>Выписка из Единого государственного реестра недвижимости                               в отношении земельного участка, на котором расположен объект недвижимого имущества, либо уведомление об отсутствии в Едином государственном реестре недвижимости запрашиваемых сведений в отношении земельного участка,                          на котором расположен объект недвижимого имущества, полученные не ранее,                 чем за месяц до даты направления документов в Министерство финансов Российской Федерации.</w:t>
      </w:r>
    </w:p>
    <w:p w:rsidR="00D041B5" w:rsidRDefault="00D041B5" w:rsidP="00D041B5">
      <w:pPr>
        <w:spacing w:line="360" w:lineRule="auto"/>
        <w:ind w:firstLine="0"/>
      </w:pPr>
      <w:r>
        <w:tab/>
        <w:t>13.</w:t>
      </w:r>
      <w:r w:rsidRPr="004748A8">
        <w:rPr>
          <w:color w:val="FFFFFF"/>
        </w:rPr>
        <w:t>°</w:t>
      </w:r>
      <w:r w:rsidRPr="003C087F">
        <w:t xml:space="preserve">В случае списания </w:t>
      </w:r>
      <w:r>
        <w:t xml:space="preserve">объекта </w:t>
      </w:r>
      <w:r w:rsidRPr="003C087F">
        <w:t>недвижимого и</w:t>
      </w:r>
      <w:r>
        <w:t xml:space="preserve">мущества, пришедшего                           </w:t>
      </w:r>
      <w:r w:rsidRPr="003C087F">
        <w:t xml:space="preserve">в </w:t>
      </w:r>
      <w:r w:rsidRPr="00FA7890">
        <w:t xml:space="preserve">негодность в результате </w:t>
      </w:r>
      <w:r>
        <w:t>чрезвычайных</w:t>
      </w:r>
      <w:r w:rsidRPr="00FA7890">
        <w:t xml:space="preserve"> ситуаций, </w:t>
      </w:r>
      <w:r>
        <w:t>Учреждение</w:t>
      </w:r>
      <w:r w:rsidRPr="00FA7890">
        <w:t xml:space="preserve"> дополнительно предст</w:t>
      </w:r>
      <w:r>
        <w:t>авляе</w:t>
      </w:r>
      <w:r w:rsidRPr="00FA7890">
        <w:t>т копии справок</w:t>
      </w:r>
      <w:r>
        <w:t xml:space="preserve">, </w:t>
      </w:r>
      <w:r w:rsidRPr="00D46CA4">
        <w:t>выданных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подтверждающих</w:t>
      </w:r>
      <w:r>
        <w:t xml:space="preserve"> факт наступления чрезвычайных ситуаций, с указанием объекта недвижимого имущества, пострадавшего от таких чрезвычайных ситуаций, с краткой характеристикой нанесенного ему ущерба.</w:t>
      </w:r>
    </w:p>
    <w:p w:rsidR="00D041B5" w:rsidRDefault="00D041B5" w:rsidP="00D041B5">
      <w:pPr>
        <w:spacing w:line="360" w:lineRule="auto"/>
        <w:ind w:firstLine="0"/>
      </w:pPr>
      <w:r>
        <w:tab/>
        <w:t>14.</w:t>
      </w:r>
      <w:r w:rsidRPr="004748A8">
        <w:rPr>
          <w:color w:val="FFFFFF"/>
        </w:rPr>
        <w:t>°</w:t>
      </w:r>
      <w:r>
        <w:t>В случае списания объекта недвижимого имущества, пришедшего                              в негодность в результате его умышленного уничтожения, порчи, хищения                            и (или) по которому срок фактического использования не превышает срока полезного использования, Учреждением дополнительно представляется:</w:t>
      </w:r>
    </w:p>
    <w:p w:rsidR="00D041B5" w:rsidRPr="00BB70BF" w:rsidRDefault="00D041B5" w:rsidP="00D041B5">
      <w:pPr>
        <w:spacing w:line="360" w:lineRule="auto"/>
        <w:ind w:firstLine="0"/>
        <w:rPr>
          <w:color w:val="000000"/>
        </w:rPr>
      </w:pPr>
      <w:r w:rsidRPr="00364DD7">
        <w:rPr>
          <w:color w:val="000000"/>
        </w:rPr>
        <w:tab/>
      </w:r>
      <w:r>
        <w:rPr>
          <w:color w:val="000000"/>
        </w:rPr>
        <w:t>14</w:t>
      </w:r>
      <w:r w:rsidRPr="00BB70BF">
        <w:rPr>
          <w:color w:val="000000"/>
        </w:rPr>
        <w:t>.1.</w:t>
      </w:r>
      <w:r w:rsidRPr="00BB70BF">
        <w:rPr>
          <w:color w:val="FFFFFF"/>
        </w:rPr>
        <w:t>°</w:t>
      </w:r>
      <w:r w:rsidRPr="00BB70BF">
        <w:rPr>
          <w:color w:val="000000"/>
        </w:rPr>
        <w:t xml:space="preserve">копия акта проверки, проведенной Учреждением, </w:t>
      </w:r>
      <w:r>
        <w:rPr>
          <w:color w:val="000000"/>
        </w:rPr>
        <w:t>свидетельству</w:t>
      </w:r>
      <w:r w:rsidRPr="00D46CA4">
        <w:rPr>
          <w:color w:val="000000"/>
        </w:rPr>
        <w:t>ющего</w:t>
      </w:r>
      <w:r>
        <w:rPr>
          <w:color w:val="000000"/>
        </w:rPr>
        <w:t xml:space="preserve">                   </w:t>
      </w:r>
      <w:r w:rsidRPr="00BB70BF">
        <w:rPr>
          <w:color w:val="000000"/>
        </w:rPr>
        <w:t>о неэффективном использовании и необеспечении сохранности объекта недвижимого имущества с указанием виновных лиц (в случае их выявления);</w:t>
      </w:r>
    </w:p>
    <w:p w:rsidR="00D041B5" w:rsidRPr="00BB70BF" w:rsidRDefault="00D041B5" w:rsidP="00D041B5">
      <w:pPr>
        <w:spacing w:line="360" w:lineRule="auto"/>
        <w:ind w:firstLine="0"/>
        <w:rPr>
          <w:color w:val="000000"/>
        </w:rPr>
      </w:pPr>
      <w:r>
        <w:rPr>
          <w:color w:val="000000"/>
        </w:rPr>
        <w:lastRenderedPageBreak/>
        <w:tab/>
        <w:t>14</w:t>
      </w:r>
      <w:r w:rsidRPr="00BB70BF">
        <w:rPr>
          <w:color w:val="000000"/>
        </w:rPr>
        <w:t>.2.</w:t>
      </w:r>
      <w:r w:rsidRPr="00BB70BF">
        <w:rPr>
          <w:color w:val="FFFFFF"/>
        </w:rPr>
        <w:t>°</w:t>
      </w:r>
      <w:r w:rsidRPr="00D46CA4">
        <w:rPr>
          <w:color w:val="000000"/>
        </w:rPr>
        <w:t>копия приказа Учреждения о принятии мер в отношении виновных лиц (в случае их выявления), в результате действий (бездействия) которых нанесен ущерб объекту недвижимого имущества;</w:t>
      </w:r>
    </w:p>
    <w:p w:rsidR="00D041B5" w:rsidRPr="00BB70BF" w:rsidRDefault="00D041B5" w:rsidP="00D041B5">
      <w:pPr>
        <w:spacing w:line="360" w:lineRule="auto"/>
        <w:ind w:firstLine="0"/>
      </w:pPr>
      <w:r>
        <w:tab/>
        <w:t>14</w:t>
      </w:r>
      <w:r w:rsidRPr="00BB70BF">
        <w:t>.3.</w:t>
      </w:r>
      <w:r w:rsidRPr="00BB70BF">
        <w:rPr>
          <w:color w:val="FFFFFF"/>
        </w:rPr>
        <w:t>°</w:t>
      </w:r>
      <w:r w:rsidRPr="00BB70BF">
        <w:t>пояснительная записка, подписанная руководителем Учреждения                          либо лицом, исполняющим его обязанности, с информацией о стоимости нанесенного ущерба и возмещении ущерба виновными лицами (с приложением копий подтверждающих документов);</w:t>
      </w:r>
    </w:p>
    <w:p w:rsidR="00D041B5" w:rsidRPr="00BB70BF" w:rsidRDefault="00D041B5" w:rsidP="00D041B5">
      <w:pPr>
        <w:spacing w:line="360" w:lineRule="auto"/>
        <w:ind w:firstLine="0"/>
      </w:pPr>
      <w:r>
        <w:tab/>
        <w:t>14</w:t>
      </w:r>
      <w:r w:rsidRPr="00BB70BF">
        <w:t>.4.</w:t>
      </w:r>
      <w:r w:rsidRPr="00BB70BF">
        <w:rPr>
          <w:color w:val="FFFFFF"/>
        </w:rPr>
        <w:t>°</w:t>
      </w:r>
      <w:r w:rsidRPr="00BB70BF">
        <w:t>копия постановления по делу об административном правонарушении</w:t>
      </w:r>
      <w:r w:rsidRPr="00DB23A9">
        <w:t xml:space="preserve"> </w:t>
      </w:r>
      <w:r>
        <w:t xml:space="preserve">                   </w:t>
      </w:r>
      <w:r w:rsidRPr="00800378">
        <w:t>в отношении виновных лиц</w:t>
      </w:r>
      <w:r w:rsidRPr="00BB70BF">
        <w:t xml:space="preserve"> (при наличии);</w:t>
      </w:r>
    </w:p>
    <w:p w:rsidR="00D041B5" w:rsidRDefault="00D041B5" w:rsidP="00D041B5">
      <w:pPr>
        <w:spacing w:line="360" w:lineRule="auto"/>
        <w:ind w:firstLine="0"/>
      </w:pPr>
      <w:r>
        <w:tab/>
        <w:t>14</w:t>
      </w:r>
      <w:r w:rsidRPr="00BB70BF">
        <w:t>.5.</w:t>
      </w:r>
      <w:r w:rsidRPr="00BB70BF">
        <w:rPr>
          <w:color w:val="FFFFFF"/>
        </w:rPr>
        <w:t>°</w:t>
      </w:r>
      <w:r w:rsidRPr="00D46CA4">
        <w:t>копия постановления о возбуждении уголовного дела или копия постановления о прекращении уголовного дела в отношении виновных лиц                            (при наличии);</w:t>
      </w:r>
    </w:p>
    <w:p w:rsidR="00D041B5" w:rsidRDefault="00D041B5" w:rsidP="00D041B5">
      <w:pPr>
        <w:spacing w:line="360" w:lineRule="auto"/>
        <w:ind w:firstLine="0"/>
      </w:pPr>
      <w:r>
        <w:tab/>
        <w:t>14.6.</w:t>
      </w:r>
      <w:r w:rsidRPr="004748A8">
        <w:rPr>
          <w:color w:val="FFFFFF"/>
        </w:rPr>
        <w:t>°</w:t>
      </w:r>
      <w:r>
        <w:t>пояснительная записка, подписанная</w:t>
      </w:r>
      <w:r w:rsidRPr="00936C0F">
        <w:t xml:space="preserve"> руководителем Учреждения </w:t>
      </w:r>
      <w:r>
        <w:t xml:space="preserve">                     </w:t>
      </w:r>
      <w:r w:rsidRPr="00936C0F">
        <w:t>либо лицом, исполняющим его обязанности</w:t>
      </w:r>
      <w:r>
        <w:t>,</w:t>
      </w:r>
      <w:r w:rsidRPr="00936C0F">
        <w:t xml:space="preserve"> </w:t>
      </w:r>
      <w:r w:rsidRPr="004D1B19">
        <w:t>с объяснением при</w:t>
      </w:r>
      <w:r>
        <w:t>чин списания объекта</w:t>
      </w:r>
      <w:r w:rsidRPr="004D1B19">
        <w:t xml:space="preserve"> недвижимого имущества до истечения установленного срока полезного использования (в случае, если виновные лица не выявлены).</w:t>
      </w:r>
    </w:p>
    <w:p w:rsidR="00D041B5" w:rsidRDefault="00D041B5" w:rsidP="00D041B5">
      <w:pPr>
        <w:spacing w:line="360" w:lineRule="auto"/>
        <w:ind w:firstLine="0"/>
      </w:pPr>
    </w:p>
    <w:p w:rsidR="00D041B5" w:rsidRDefault="00D041B5" w:rsidP="00D041B5">
      <w:pPr>
        <w:spacing w:line="360" w:lineRule="auto"/>
        <w:ind w:firstLine="0"/>
      </w:pPr>
    </w:p>
    <w:p w:rsidR="00D041B5" w:rsidRDefault="00D041B5" w:rsidP="00D041B5">
      <w:pPr>
        <w:spacing w:line="360" w:lineRule="auto"/>
        <w:ind w:firstLine="0"/>
      </w:pPr>
    </w:p>
    <w:p w:rsidR="00D041B5" w:rsidRDefault="00D041B5" w:rsidP="00D041B5">
      <w:pPr>
        <w:spacing w:line="360" w:lineRule="auto"/>
        <w:ind w:firstLine="0"/>
      </w:pPr>
    </w:p>
    <w:p w:rsidR="00D041B5" w:rsidRDefault="00D041B5" w:rsidP="00D041B5">
      <w:pPr>
        <w:spacing w:line="360" w:lineRule="auto"/>
        <w:ind w:firstLine="0"/>
      </w:pPr>
    </w:p>
    <w:p w:rsidR="00D041B5" w:rsidRDefault="00D041B5" w:rsidP="00D041B5">
      <w:pPr>
        <w:spacing w:line="360" w:lineRule="auto"/>
        <w:ind w:firstLine="0"/>
      </w:pPr>
    </w:p>
    <w:p w:rsidR="00D041B5" w:rsidRDefault="00D041B5" w:rsidP="00D041B5">
      <w:pPr>
        <w:spacing w:line="360" w:lineRule="auto"/>
        <w:ind w:firstLine="0"/>
      </w:pPr>
    </w:p>
    <w:p w:rsidR="00D041B5" w:rsidRPr="008523D3" w:rsidRDefault="00D041B5" w:rsidP="00D041B5">
      <w:pPr>
        <w:spacing w:line="360" w:lineRule="auto"/>
        <w:ind w:firstLine="0"/>
        <w:rPr>
          <w:color w:val="000000"/>
        </w:rPr>
      </w:pPr>
    </w:p>
    <w:p w:rsidR="00D041B5" w:rsidRDefault="00D041B5" w:rsidP="00DC346C">
      <w:pPr>
        <w:spacing w:line="360" w:lineRule="auto"/>
        <w:ind w:firstLine="0"/>
        <w:rPr>
          <w:color w:val="000000"/>
        </w:rPr>
      </w:pPr>
    </w:p>
    <w:p w:rsidR="001A0287" w:rsidRDefault="001A0287" w:rsidP="00DC346C">
      <w:pPr>
        <w:spacing w:line="360" w:lineRule="auto"/>
        <w:ind w:firstLine="0"/>
        <w:rPr>
          <w:color w:val="000000"/>
        </w:rPr>
      </w:pPr>
    </w:p>
    <w:p w:rsidR="001A0287" w:rsidRDefault="001A0287" w:rsidP="00DC346C">
      <w:pPr>
        <w:spacing w:line="360" w:lineRule="auto"/>
        <w:ind w:firstLine="0"/>
        <w:rPr>
          <w:color w:val="000000"/>
        </w:rPr>
      </w:pPr>
    </w:p>
    <w:p w:rsidR="001A0287" w:rsidRDefault="001A0287" w:rsidP="00DC346C">
      <w:pPr>
        <w:spacing w:line="360" w:lineRule="auto"/>
        <w:ind w:firstLine="0"/>
        <w:rPr>
          <w:color w:val="000000"/>
        </w:rPr>
      </w:pPr>
    </w:p>
    <w:p w:rsidR="001A0287" w:rsidRDefault="001A0287" w:rsidP="00DC346C">
      <w:pPr>
        <w:spacing w:line="360" w:lineRule="auto"/>
        <w:ind w:firstLine="0"/>
        <w:rPr>
          <w:color w:val="000000"/>
        </w:rPr>
      </w:pPr>
    </w:p>
    <w:p w:rsidR="001A0287" w:rsidRDefault="001A0287" w:rsidP="00DC346C">
      <w:pPr>
        <w:spacing w:line="360" w:lineRule="auto"/>
        <w:ind w:firstLine="0"/>
        <w:rPr>
          <w:color w:val="000000"/>
        </w:rPr>
        <w:sectPr w:rsidR="001A0287" w:rsidSect="001A0287">
          <w:headerReference w:type="even" r:id="rId11"/>
          <w:headerReference w:type="default" r:id="rId12"/>
          <w:headerReference w:type="first" r:id="rId13"/>
          <w:pgSz w:w="11906" w:h="16838" w:code="9"/>
          <w:pgMar w:top="1134" w:right="567" w:bottom="1134" w:left="1134" w:header="709" w:footer="709" w:gutter="0"/>
          <w:pgNumType w:start="1"/>
          <w:cols w:space="708"/>
          <w:titlePg/>
          <w:docGrid w:linePitch="381"/>
        </w:sectPr>
      </w:pPr>
    </w:p>
    <w:p w:rsidR="001A0287" w:rsidRDefault="001A0287" w:rsidP="001A0287">
      <w:pPr>
        <w:ind w:left="4956" w:right="-185" w:firstLine="708"/>
        <w:jc w:val="center"/>
      </w:pPr>
      <w:r>
        <w:lastRenderedPageBreak/>
        <w:t>Приложение № 2</w:t>
      </w:r>
    </w:p>
    <w:p w:rsidR="001A0287" w:rsidRDefault="001A0287" w:rsidP="001A0287">
      <w:pPr>
        <w:ind w:left="4956" w:right="-185" w:firstLine="708"/>
        <w:jc w:val="center"/>
      </w:pPr>
      <w:r>
        <w:t>к приказу Министерства финансов</w:t>
      </w:r>
    </w:p>
    <w:p w:rsidR="001A0287" w:rsidRDefault="001A0287" w:rsidP="001A0287">
      <w:pPr>
        <w:ind w:left="4956" w:right="-185" w:firstLine="708"/>
        <w:jc w:val="center"/>
      </w:pPr>
      <w:r>
        <w:t>Российской Федерации</w:t>
      </w:r>
    </w:p>
    <w:p w:rsidR="001A0287" w:rsidRPr="0076628B" w:rsidRDefault="001A0287" w:rsidP="001A0287">
      <w:pPr>
        <w:ind w:left="5664" w:right="-185" w:firstLine="0"/>
        <w:jc w:val="center"/>
      </w:pPr>
      <w:r>
        <w:t>от «___» _________ 202_</w:t>
      </w:r>
      <w:r w:rsidRPr="0076628B">
        <w:t xml:space="preserve"> г. № ____</w:t>
      </w:r>
    </w:p>
    <w:p w:rsidR="001A0287" w:rsidRPr="00557D40" w:rsidRDefault="001A0287" w:rsidP="001A0287">
      <w:pPr>
        <w:spacing w:line="360" w:lineRule="auto"/>
        <w:ind w:right="-185" w:firstLine="0"/>
        <w:jc w:val="left"/>
        <w:rPr>
          <w:sz w:val="24"/>
          <w:szCs w:val="24"/>
        </w:rPr>
      </w:pPr>
    </w:p>
    <w:p w:rsidR="001A0287" w:rsidRDefault="001A0287" w:rsidP="001A0287">
      <w:pPr>
        <w:spacing w:line="360" w:lineRule="auto"/>
        <w:ind w:firstLine="0"/>
        <w:jc w:val="center"/>
      </w:pPr>
    </w:p>
    <w:p w:rsidR="001A0287" w:rsidRDefault="001A0287" w:rsidP="001A0287">
      <w:pPr>
        <w:spacing w:line="360" w:lineRule="auto"/>
        <w:ind w:firstLine="0"/>
        <w:jc w:val="center"/>
      </w:pPr>
    </w:p>
    <w:p w:rsidR="001A0287" w:rsidRDefault="001A0287" w:rsidP="001A0287">
      <w:pPr>
        <w:tabs>
          <w:tab w:val="left" w:pos="4019"/>
          <w:tab w:val="center" w:pos="5195"/>
        </w:tabs>
        <w:ind w:firstLine="0"/>
        <w:jc w:val="center"/>
        <w:rPr>
          <w:b/>
        </w:rPr>
      </w:pPr>
      <w:r>
        <w:rPr>
          <w:b/>
        </w:rPr>
        <w:t>ПЕРЕЧЕНЬ</w:t>
      </w:r>
    </w:p>
    <w:p w:rsidR="001A0287" w:rsidRDefault="001A0287" w:rsidP="001A0287">
      <w:pPr>
        <w:ind w:firstLine="0"/>
        <w:jc w:val="center"/>
        <w:rPr>
          <w:b/>
        </w:rPr>
      </w:pPr>
      <w:r w:rsidRPr="008B2587">
        <w:rPr>
          <w:b/>
        </w:rPr>
        <w:t>документов, необходимых для согласования ре</w:t>
      </w:r>
      <w:r>
        <w:rPr>
          <w:b/>
        </w:rPr>
        <w:t xml:space="preserve">шения о списании особо ценного </w:t>
      </w:r>
      <w:r w:rsidRPr="008B2587">
        <w:rPr>
          <w:b/>
        </w:rPr>
        <w:t xml:space="preserve">движимого имущества, закрепленного на праве оперативного управления </w:t>
      </w:r>
      <w:r>
        <w:rPr>
          <w:b/>
        </w:rPr>
        <w:t xml:space="preserve">                   </w:t>
      </w:r>
      <w:r w:rsidRPr="008B2587">
        <w:rPr>
          <w:b/>
        </w:rPr>
        <w:t xml:space="preserve">за федеральными </w:t>
      </w:r>
      <w:r>
        <w:rPr>
          <w:b/>
        </w:rPr>
        <w:t xml:space="preserve">бюджетными </w:t>
      </w:r>
      <w:r w:rsidRPr="008B2587">
        <w:rPr>
          <w:b/>
        </w:rPr>
        <w:t xml:space="preserve">учреждениями, </w:t>
      </w:r>
      <w:r>
        <w:rPr>
          <w:b/>
        </w:rPr>
        <w:t>и движимого имущества, закрепленного на праве оперативного управления за федеральными казенными учреждениями, подведомственными Министерству финансов Российской Федерации</w:t>
      </w:r>
    </w:p>
    <w:p w:rsidR="001A0287" w:rsidRDefault="001A0287" w:rsidP="001A0287">
      <w:pPr>
        <w:spacing w:line="360" w:lineRule="auto"/>
        <w:ind w:firstLine="0"/>
      </w:pPr>
    </w:p>
    <w:p w:rsidR="001A0287" w:rsidRDefault="001A0287" w:rsidP="001A0287">
      <w:pPr>
        <w:spacing w:line="360" w:lineRule="auto"/>
        <w:ind w:firstLine="0"/>
      </w:pPr>
      <w:r>
        <w:tab/>
        <w:t>1.</w:t>
      </w:r>
      <w:r w:rsidRPr="00794B5D">
        <w:rPr>
          <w:color w:val="FFFFFF"/>
        </w:rPr>
        <w:t>°</w:t>
      </w:r>
      <w:r w:rsidRPr="00404EF0">
        <w:t>Обращение, подписанное руководителем феде</w:t>
      </w:r>
      <w:r>
        <w:t>рального бюджетного учреждения</w:t>
      </w:r>
      <w:r w:rsidRPr="00404EF0">
        <w:t xml:space="preserve"> или федерального казенного учреждения, подведомственного Министерству финансов Российской Федерации (далее – Учреждение)</w:t>
      </w:r>
      <w:r>
        <w:t>,</w:t>
      </w:r>
      <w:r w:rsidRPr="00404EF0">
        <w:t xml:space="preserve"> либо лицом, исполняющим его обязанности, содержащее полное наименование Учреждения,                   с указанием причин списания </w:t>
      </w:r>
      <w:r>
        <w:t xml:space="preserve">особо ценного движимого имущества                                   или федерального движимого имущества (далее – объект движимого имущества)                       </w:t>
      </w:r>
      <w:r w:rsidRPr="00404EF0">
        <w:t xml:space="preserve">и перечень </w:t>
      </w:r>
      <w:r>
        <w:t>представляемых документов.</w:t>
      </w:r>
    </w:p>
    <w:p w:rsidR="001A0287" w:rsidRDefault="001A0287" w:rsidP="001A0287">
      <w:pPr>
        <w:spacing w:line="360" w:lineRule="auto"/>
        <w:ind w:firstLine="0"/>
      </w:pPr>
      <w:r>
        <w:tab/>
        <w:t>2.</w:t>
      </w:r>
      <w:r w:rsidRPr="00794B5D">
        <w:rPr>
          <w:color w:val="FFFFFF"/>
        </w:rPr>
        <w:t>°</w:t>
      </w:r>
      <w:r w:rsidRPr="00404EF0">
        <w:t xml:space="preserve">Перечень объектов </w:t>
      </w:r>
      <w:r>
        <w:t xml:space="preserve">движимого имущества, решение </w:t>
      </w:r>
      <w:r w:rsidRPr="00404EF0">
        <w:t>о списании которых подлежит согласованию с Министерством финансов Российской Федерации, подписанный руководителем Учреждения и главным бухгалтером либо лицами, исполняющими их обязанности, и заверенный печатью Учреждения, включающий:</w:t>
      </w:r>
    </w:p>
    <w:p w:rsidR="001A0287" w:rsidRDefault="001A0287" w:rsidP="001A0287">
      <w:pPr>
        <w:spacing w:line="360" w:lineRule="auto"/>
        <w:ind w:firstLine="0"/>
      </w:pPr>
      <w:r>
        <w:tab/>
        <w:t>а)</w:t>
      </w:r>
      <w:r w:rsidRPr="00794B5D">
        <w:rPr>
          <w:color w:val="FFFFFF"/>
        </w:rPr>
        <w:t>°</w:t>
      </w:r>
      <w:r>
        <w:t>номер по порядку;</w:t>
      </w:r>
    </w:p>
    <w:p w:rsidR="001A0287" w:rsidRDefault="001A0287" w:rsidP="001A0287">
      <w:pPr>
        <w:spacing w:line="360" w:lineRule="auto"/>
        <w:ind w:firstLine="0"/>
      </w:pPr>
      <w:r>
        <w:tab/>
        <w:t>б)</w:t>
      </w:r>
      <w:r w:rsidRPr="00794B5D">
        <w:rPr>
          <w:color w:val="FFFFFF"/>
        </w:rPr>
        <w:t>°</w:t>
      </w:r>
      <w:r>
        <w:t>наименование объекта движимого имущества;</w:t>
      </w:r>
    </w:p>
    <w:p w:rsidR="001A0287" w:rsidRDefault="001A0287" w:rsidP="001A0287">
      <w:pPr>
        <w:spacing w:line="360" w:lineRule="auto"/>
        <w:ind w:firstLine="0"/>
      </w:pPr>
      <w:r>
        <w:tab/>
        <w:t>в)</w:t>
      </w:r>
      <w:r w:rsidRPr="00794B5D">
        <w:rPr>
          <w:color w:val="FFFFFF"/>
        </w:rPr>
        <w:t>°</w:t>
      </w:r>
      <w:r>
        <w:t>инвентарный номер объекта движимого имущества (при наличии);</w:t>
      </w:r>
    </w:p>
    <w:p w:rsidR="001A0287" w:rsidRDefault="001A0287" w:rsidP="001A0287">
      <w:pPr>
        <w:spacing w:line="360" w:lineRule="auto"/>
        <w:ind w:firstLine="0"/>
      </w:pPr>
      <w:r>
        <w:tab/>
        <w:t>г)</w:t>
      </w:r>
      <w:r w:rsidRPr="00794B5D">
        <w:rPr>
          <w:color w:val="FFFFFF"/>
        </w:rPr>
        <w:t>°</w:t>
      </w:r>
      <w:r>
        <w:t>год ввода в эксплуатацию (год выпуска) объекта движимого имущества;</w:t>
      </w:r>
    </w:p>
    <w:p w:rsidR="001A0287" w:rsidRDefault="001A0287" w:rsidP="001A0287">
      <w:pPr>
        <w:spacing w:line="360" w:lineRule="auto"/>
        <w:ind w:firstLine="0"/>
      </w:pPr>
      <w:r>
        <w:tab/>
        <w:t>д)</w:t>
      </w:r>
      <w:r w:rsidRPr="00794B5D">
        <w:rPr>
          <w:color w:val="FFFFFF"/>
        </w:rPr>
        <w:t>°</w:t>
      </w:r>
      <w:r>
        <w:t>балансовую стоимость объекта движимого имущества на момент принятия решения о его списании;</w:t>
      </w:r>
    </w:p>
    <w:p w:rsidR="001A0287" w:rsidRDefault="001A0287" w:rsidP="001A0287">
      <w:pPr>
        <w:spacing w:line="360" w:lineRule="auto"/>
        <w:ind w:firstLine="0"/>
      </w:pPr>
      <w:r>
        <w:tab/>
        <w:t>е)</w:t>
      </w:r>
      <w:r w:rsidRPr="00794B5D">
        <w:rPr>
          <w:color w:val="FFFFFF"/>
        </w:rPr>
        <w:t>°</w:t>
      </w:r>
      <w:r>
        <w:t>остаточную стоимость объекта движимого имущества                                   на момент принятия решения о его списании;</w:t>
      </w:r>
    </w:p>
    <w:p w:rsidR="001A0287" w:rsidRDefault="001A0287" w:rsidP="001A0287">
      <w:pPr>
        <w:spacing w:line="360" w:lineRule="auto"/>
        <w:ind w:firstLine="0"/>
      </w:pPr>
      <w:r>
        <w:lastRenderedPageBreak/>
        <w:tab/>
        <w:t>ж)</w:t>
      </w:r>
      <w:r w:rsidRPr="00381BAB">
        <w:rPr>
          <w:color w:val="FFFFFF"/>
        </w:rPr>
        <w:t>°</w:t>
      </w:r>
      <w:r>
        <w:t>срок полезного использования, установленный для объекта движимого имущества;</w:t>
      </w:r>
    </w:p>
    <w:p w:rsidR="001A0287" w:rsidRDefault="001A0287" w:rsidP="001A0287">
      <w:pPr>
        <w:spacing w:line="360" w:lineRule="auto"/>
        <w:ind w:firstLine="0"/>
      </w:pPr>
      <w:r>
        <w:tab/>
        <w:t>з)</w:t>
      </w:r>
      <w:r w:rsidRPr="00BC43F6">
        <w:rPr>
          <w:color w:val="FFFFFF"/>
        </w:rPr>
        <w:t>°</w:t>
      </w:r>
      <w:r>
        <w:t>срок фактического использования объекта движимого имущества                    на момент принятия решения о его списании.</w:t>
      </w:r>
    </w:p>
    <w:p w:rsidR="001A0287" w:rsidRPr="004553EA" w:rsidRDefault="001A0287" w:rsidP="001A0287">
      <w:pPr>
        <w:spacing w:line="360" w:lineRule="auto"/>
        <w:ind w:firstLine="0"/>
      </w:pPr>
      <w:r>
        <w:tab/>
        <w:t>3.</w:t>
      </w:r>
      <w:r w:rsidRPr="00BC43F6">
        <w:rPr>
          <w:color w:val="FFFFFF"/>
          <w:sz w:val="24"/>
        </w:rPr>
        <w:t>°</w:t>
      </w:r>
      <w:r>
        <w:t xml:space="preserve">Копия решения о создании постоянно действующей комиссии                              по подготовке и принятию решения о списании федерального имущества (далее – </w:t>
      </w:r>
      <w:r w:rsidRPr="004553EA">
        <w:t>Комиссия) с приложением положения о Комиссии и ее составе, утвержденных приказом руководителя Учреждения в случае, если Комиссия создается впервые, либо в случае, если в положение о ней или в ее состав внесены изменения.</w:t>
      </w:r>
    </w:p>
    <w:p w:rsidR="001A0287" w:rsidRPr="004553EA" w:rsidRDefault="001A0287" w:rsidP="001A0287">
      <w:pPr>
        <w:spacing w:line="360" w:lineRule="auto"/>
        <w:ind w:firstLine="0"/>
      </w:pPr>
      <w:r w:rsidRPr="004553EA">
        <w:tab/>
        <w:t>4.</w:t>
      </w:r>
      <w:r w:rsidRPr="004553EA">
        <w:rPr>
          <w:color w:val="FFFFFF"/>
        </w:rPr>
        <w:t xml:space="preserve"> </w:t>
      </w:r>
      <w:r w:rsidRPr="004553EA">
        <w:t>Копия протокола заседания Комиссии.</w:t>
      </w:r>
    </w:p>
    <w:p w:rsidR="001A0287" w:rsidRDefault="001A0287" w:rsidP="001A0287">
      <w:pPr>
        <w:spacing w:line="360" w:lineRule="auto"/>
        <w:ind w:firstLine="0"/>
      </w:pPr>
      <w:r w:rsidRPr="004553EA">
        <w:tab/>
        <w:t>5.</w:t>
      </w:r>
      <w:r w:rsidRPr="004553EA">
        <w:rPr>
          <w:color w:val="FFFFFF"/>
        </w:rPr>
        <w:t>°</w:t>
      </w:r>
      <w:r w:rsidRPr="004553EA">
        <w:t>Оформленный Комиссией акт о списании федерального имущества, содержащий информацию о состоянии объекта движимого имущества.</w:t>
      </w:r>
    </w:p>
    <w:p w:rsidR="001A0287" w:rsidRDefault="001A0287" w:rsidP="001A0287">
      <w:pPr>
        <w:spacing w:line="360" w:lineRule="auto"/>
        <w:ind w:firstLine="0"/>
      </w:pPr>
      <w:r>
        <w:tab/>
        <w:t>6.</w:t>
      </w:r>
      <w:r w:rsidRPr="00BC43F6">
        <w:rPr>
          <w:color w:val="FFFFFF"/>
        </w:rPr>
        <w:t>°</w:t>
      </w:r>
      <w:r w:rsidRPr="00A269A2">
        <w:t xml:space="preserve">Копия инвентарной карточки учета нефинансовых активов </w:t>
      </w:r>
      <w:r>
        <w:t xml:space="preserve">объекта </w:t>
      </w:r>
      <w:r w:rsidRPr="00A269A2">
        <w:t>движимого имущества.</w:t>
      </w:r>
    </w:p>
    <w:p w:rsidR="001A0287" w:rsidRPr="004553EA" w:rsidRDefault="001A0287" w:rsidP="001A0287">
      <w:pPr>
        <w:spacing w:line="360" w:lineRule="auto"/>
        <w:ind w:firstLine="0"/>
      </w:pPr>
      <w:r>
        <w:tab/>
        <w:t>7.</w:t>
      </w:r>
      <w:r w:rsidRPr="00794B5D">
        <w:rPr>
          <w:color w:val="FFFFFF"/>
        </w:rPr>
        <w:t>°</w:t>
      </w:r>
      <w:r w:rsidRPr="003C087F">
        <w:t xml:space="preserve">В отношении </w:t>
      </w:r>
      <w:r>
        <w:t>объекта</w:t>
      </w:r>
      <w:r w:rsidRPr="003C087F">
        <w:t xml:space="preserve"> движимого имущества балансовой стоимостью менее 500 000 </w:t>
      </w:r>
      <w:r w:rsidRPr="004553EA">
        <w:t>рублей, срок полезного использования которого истек, Учреждением представляется оригинал документа</w:t>
      </w:r>
      <w:r>
        <w:t>, подготовленного</w:t>
      </w:r>
      <w:r w:rsidRPr="004553EA">
        <w:t xml:space="preserve"> Комиссией в произвольной форме, с указанием выявленных дефектов (неисправности, повреждения и т.д.) объекта движимого имущества и приведением аргументированного заключения Комиссии о невозможности дальнейшей эксплуатации объекта движимого имущества и целесообразности его списания.</w:t>
      </w:r>
    </w:p>
    <w:p w:rsidR="001A0287" w:rsidRDefault="001A0287" w:rsidP="001A0287">
      <w:pPr>
        <w:spacing w:line="360" w:lineRule="auto"/>
        <w:ind w:firstLine="0"/>
      </w:pPr>
      <w:r w:rsidRPr="004553EA">
        <w:tab/>
        <w:t>8.</w:t>
      </w:r>
      <w:r w:rsidRPr="004553EA">
        <w:rPr>
          <w:color w:val="FFFFFF"/>
        </w:rPr>
        <w:t>°</w:t>
      </w:r>
      <w:r w:rsidRPr="004553EA">
        <w:t>В отношении объекта движимого имущества балансовой стоимостью равной или превышающей 500 000 рублей, срок полезного использования которого истек, а также объекта движимого имущества (вне зависимости от балансовой стоимости), срок полезного использования которого не истек, Учреждением представляется оригинал заключения о техническом</w:t>
      </w:r>
      <w:r w:rsidRPr="006C03AE">
        <w:t xml:space="preserve"> состоянии </w:t>
      </w:r>
      <w:r>
        <w:t>объекта</w:t>
      </w:r>
      <w:r w:rsidRPr="006C03AE">
        <w:t xml:space="preserve"> дви</w:t>
      </w:r>
      <w:r>
        <w:t>жимого имущества, подтверждающего</w:t>
      </w:r>
      <w:r w:rsidRPr="006C03AE">
        <w:t xml:space="preserve"> его непригодность к</w:t>
      </w:r>
      <w:r>
        <w:t xml:space="preserve"> восстановлению </w:t>
      </w:r>
      <w:r w:rsidRPr="006C03AE">
        <w:t>и дал</w:t>
      </w:r>
      <w:r>
        <w:t>ьнейшему использованию, выданного</w:t>
      </w:r>
      <w:r w:rsidRPr="006C03AE">
        <w:t xml:space="preserve"> лицом, имеющим право на осуществление данного вида деятельности (с приложением копий подтверждающих документов).</w:t>
      </w:r>
    </w:p>
    <w:p w:rsidR="001A0287" w:rsidRPr="003C087F" w:rsidRDefault="001A0287" w:rsidP="001A0287">
      <w:pPr>
        <w:spacing w:line="360" w:lineRule="auto"/>
        <w:ind w:firstLine="0"/>
      </w:pPr>
      <w:r>
        <w:lastRenderedPageBreak/>
        <w:tab/>
        <w:t>9.</w:t>
      </w:r>
      <w:r w:rsidRPr="00794B5D">
        <w:rPr>
          <w:color w:val="FFFFFF"/>
        </w:rPr>
        <w:t>°</w:t>
      </w:r>
      <w:r>
        <w:t>Выписка</w:t>
      </w:r>
      <w:r w:rsidRPr="006C03AE">
        <w:t xml:space="preserve"> из реестра федерального имущества в отношении объекта движимого имущества, </w:t>
      </w:r>
      <w:r>
        <w:t xml:space="preserve">полученная </w:t>
      </w:r>
      <w:r w:rsidRPr="006C03AE">
        <w:t>не ранее, чем за месяц до даты направления документов в Министерство финансов Российской Федерации.</w:t>
      </w:r>
    </w:p>
    <w:p w:rsidR="001A0287" w:rsidRPr="00FB5C44" w:rsidRDefault="001A0287" w:rsidP="001A0287">
      <w:pPr>
        <w:spacing w:line="360" w:lineRule="auto"/>
        <w:ind w:firstLine="0"/>
        <w:rPr>
          <w:color w:val="000000"/>
        </w:rPr>
      </w:pPr>
      <w:r>
        <w:rPr>
          <w:color w:val="000000"/>
        </w:rPr>
        <w:tab/>
        <w:t>10.</w:t>
      </w:r>
      <w:r w:rsidRPr="00794B5D">
        <w:rPr>
          <w:color w:val="FFFFFF"/>
        </w:rPr>
        <w:t>°</w:t>
      </w:r>
      <w:r w:rsidRPr="00796258">
        <w:rPr>
          <w:color w:val="000000"/>
        </w:rPr>
        <w:t>Фотографии объекта движимого имущества, актуализированные на дату составления акта о списании федерального имущества, с указанием даты съемки.</w:t>
      </w:r>
    </w:p>
    <w:p w:rsidR="001A0287" w:rsidRPr="00CF6D8A" w:rsidRDefault="001A0287" w:rsidP="001A0287">
      <w:pPr>
        <w:spacing w:line="360" w:lineRule="auto"/>
        <w:ind w:firstLine="0"/>
        <w:rPr>
          <w:color w:val="000000"/>
        </w:rPr>
      </w:pPr>
      <w:r>
        <w:rPr>
          <w:color w:val="000000"/>
        </w:rPr>
        <w:tab/>
        <w:t>11.</w:t>
      </w:r>
      <w:r w:rsidRPr="00794B5D">
        <w:rPr>
          <w:color w:val="FFFFFF"/>
        </w:rPr>
        <w:t>°</w:t>
      </w:r>
      <w:r w:rsidRPr="00CF6D8A">
        <w:rPr>
          <w:color w:val="000000"/>
        </w:rPr>
        <w:t>В случае списания транспортного средства (самоходной машины                          или других видов техники), У</w:t>
      </w:r>
      <w:r>
        <w:rPr>
          <w:color w:val="000000"/>
        </w:rPr>
        <w:t>чреждение дополнительно представляе</w:t>
      </w:r>
      <w:r w:rsidRPr="00CF6D8A">
        <w:rPr>
          <w:color w:val="000000"/>
        </w:rPr>
        <w:t>т:</w:t>
      </w:r>
    </w:p>
    <w:p w:rsidR="001A0287" w:rsidRPr="00CF6D8A" w:rsidRDefault="001A0287" w:rsidP="001A0287">
      <w:pPr>
        <w:spacing w:line="360" w:lineRule="auto"/>
        <w:ind w:firstLine="0"/>
        <w:rPr>
          <w:color w:val="000000"/>
        </w:rPr>
      </w:pPr>
      <w:r>
        <w:rPr>
          <w:color w:val="000000"/>
        </w:rPr>
        <w:tab/>
        <w:t>11.1.</w:t>
      </w:r>
      <w:r w:rsidRPr="00794B5D">
        <w:rPr>
          <w:color w:val="FFFFFF"/>
        </w:rPr>
        <w:t>°</w:t>
      </w:r>
      <w:r>
        <w:rPr>
          <w:color w:val="000000"/>
        </w:rPr>
        <w:t>к</w:t>
      </w:r>
      <w:r w:rsidRPr="00CF6D8A">
        <w:rPr>
          <w:color w:val="000000"/>
        </w:rPr>
        <w:t>опию паспорта транспортного средства (самоходной машины и других видов техники)</w:t>
      </w:r>
      <w:r>
        <w:rPr>
          <w:color w:val="000000"/>
        </w:rPr>
        <w:t>;</w:t>
      </w:r>
    </w:p>
    <w:p w:rsidR="001A0287" w:rsidRPr="00CF6D8A" w:rsidRDefault="001A0287" w:rsidP="001A0287">
      <w:pPr>
        <w:spacing w:line="360" w:lineRule="auto"/>
        <w:ind w:firstLine="0"/>
        <w:rPr>
          <w:color w:val="000000"/>
        </w:rPr>
      </w:pPr>
      <w:r>
        <w:rPr>
          <w:color w:val="000000"/>
        </w:rPr>
        <w:tab/>
        <w:t>11.2.</w:t>
      </w:r>
      <w:r w:rsidRPr="00794B5D">
        <w:rPr>
          <w:color w:val="FFFFFF"/>
        </w:rPr>
        <w:t>°</w:t>
      </w:r>
      <w:r>
        <w:rPr>
          <w:color w:val="000000"/>
        </w:rPr>
        <w:t>к</w:t>
      </w:r>
      <w:r w:rsidRPr="00CF6D8A">
        <w:rPr>
          <w:color w:val="000000"/>
        </w:rPr>
        <w:t>опию свидетельства о государственной регистрации транспортного средства (</w:t>
      </w:r>
      <w:r>
        <w:rPr>
          <w:color w:val="000000"/>
        </w:rPr>
        <w:t xml:space="preserve">самоходной </w:t>
      </w:r>
      <w:r w:rsidRPr="00CF6D8A">
        <w:rPr>
          <w:color w:val="000000"/>
        </w:rPr>
        <w:t>машины</w:t>
      </w:r>
      <w:r>
        <w:rPr>
          <w:color w:val="000000"/>
        </w:rPr>
        <w:t xml:space="preserve"> и других видов техники</w:t>
      </w:r>
      <w:r w:rsidRPr="00CF6D8A">
        <w:rPr>
          <w:color w:val="000000"/>
        </w:rPr>
        <w:t>)</w:t>
      </w:r>
      <w:r>
        <w:rPr>
          <w:color w:val="000000"/>
        </w:rPr>
        <w:t>;</w:t>
      </w:r>
    </w:p>
    <w:p w:rsidR="001A0287" w:rsidRDefault="001A0287" w:rsidP="001A0287">
      <w:pPr>
        <w:spacing w:line="360" w:lineRule="auto"/>
        <w:ind w:firstLine="0"/>
        <w:rPr>
          <w:color w:val="000000"/>
        </w:rPr>
      </w:pPr>
      <w:r>
        <w:rPr>
          <w:color w:val="000000"/>
        </w:rPr>
        <w:tab/>
        <w:t>11.3.</w:t>
      </w:r>
      <w:r w:rsidRPr="00794B5D">
        <w:rPr>
          <w:color w:val="FFFFFF"/>
        </w:rPr>
        <w:t>°</w:t>
      </w:r>
      <w:r w:rsidRPr="00151467">
        <w:rPr>
          <w:color w:val="000000"/>
        </w:rPr>
        <w:t>оригинал заключения о техническом</w:t>
      </w:r>
      <w:r w:rsidRPr="001051D8">
        <w:rPr>
          <w:color w:val="000000"/>
        </w:rPr>
        <w:t xml:space="preserve"> состоянии транспортного средства (самоходной машины и други</w:t>
      </w:r>
      <w:r>
        <w:rPr>
          <w:color w:val="000000"/>
        </w:rPr>
        <w:t>х видов техники</w:t>
      </w:r>
      <w:r w:rsidRPr="00B726C9">
        <w:rPr>
          <w:color w:val="000000"/>
        </w:rPr>
        <w:t>), подтверждающего                                      его непригодность к восстановлению и дальнейшему использованию, выданное лицом, имеющим право на осуществление данного вида деятельности                                  (с приложением копий подтверждающих документов), или оригинал отчета                         об оценке рыночной стоимости транспортного средства (самоходной машины                   или других видов техники), выданного лицом (организацией), имеющим</w:t>
      </w:r>
      <w:r>
        <w:rPr>
          <w:color w:val="000000"/>
        </w:rPr>
        <w:t xml:space="preserve"> право                   на осуществление данного вида деятельности (с </w:t>
      </w:r>
      <w:r w:rsidRPr="00C146A1">
        <w:rPr>
          <w:color w:val="000000"/>
        </w:rPr>
        <w:t>приложением копий подтверждающих документов)</w:t>
      </w:r>
      <w:r>
        <w:rPr>
          <w:color w:val="000000"/>
        </w:rPr>
        <w:t>, с приложением калькуляции</w:t>
      </w:r>
      <w:r w:rsidRPr="00CF6D8A">
        <w:rPr>
          <w:color w:val="000000"/>
        </w:rPr>
        <w:t xml:space="preserve"> затрат на проведение восстановительного ремонта транспортного средства (самоходной машины </w:t>
      </w:r>
      <w:r>
        <w:rPr>
          <w:color w:val="000000"/>
        </w:rPr>
        <w:t xml:space="preserve">                     </w:t>
      </w:r>
      <w:r w:rsidRPr="00CF6D8A">
        <w:rPr>
          <w:color w:val="000000"/>
        </w:rPr>
        <w:t>или других видов техники)</w:t>
      </w:r>
      <w:r>
        <w:rPr>
          <w:color w:val="000000"/>
        </w:rPr>
        <w:t>.</w:t>
      </w:r>
    </w:p>
    <w:p w:rsidR="001A0287" w:rsidRDefault="001A0287" w:rsidP="001A0287">
      <w:pPr>
        <w:spacing w:line="360" w:lineRule="auto"/>
        <w:ind w:firstLine="0"/>
        <w:rPr>
          <w:color w:val="000000"/>
        </w:rPr>
      </w:pPr>
      <w:r>
        <w:rPr>
          <w:color w:val="000000"/>
        </w:rPr>
        <w:tab/>
        <w:t>12.</w:t>
      </w:r>
      <w:r w:rsidRPr="00794B5D">
        <w:rPr>
          <w:color w:val="FFFFFF"/>
        </w:rPr>
        <w:t>°</w:t>
      </w:r>
      <w:r w:rsidRPr="00B04E63">
        <w:rPr>
          <w:color w:val="000000"/>
        </w:rPr>
        <w:t xml:space="preserve">В случае </w:t>
      </w:r>
      <w:r w:rsidRPr="00B726C9">
        <w:rPr>
          <w:color w:val="000000"/>
        </w:rPr>
        <w:t>списания объекта движимого имущества, пришедшего                                  в негодность в результате чрезвычайных ситуаций, Учреждение дополнительно представляет копии справок, выданных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подтверждающих факт наступления чрезвычайных ситуаций, с указанием объекта</w:t>
      </w:r>
      <w:r w:rsidRPr="00B04E63">
        <w:rPr>
          <w:color w:val="000000"/>
        </w:rPr>
        <w:t xml:space="preserve"> движимого и</w:t>
      </w:r>
      <w:r>
        <w:rPr>
          <w:color w:val="000000"/>
        </w:rPr>
        <w:t xml:space="preserve">мущества, </w:t>
      </w:r>
      <w:r>
        <w:rPr>
          <w:color w:val="000000"/>
        </w:rPr>
        <w:lastRenderedPageBreak/>
        <w:t>пострадавшего от таких чрезвычайных</w:t>
      </w:r>
      <w:r w:rsidRPr="00B04E63">
        <w:rPr>
          <w:color w:val="000000"/>
        </w:rPr>
        <w:t xml:space="preserve"> ситуаций, с краткой характеристикой нанесенного </w:t>
      </w:r>
      <w:r>
        <w:rPr>
          <w:color w:val="000000"/>
        </w:rPr>
        <w:t xml:space="preserve">ему </w:t>
      </w:r>
      <w:r w:rsidRPr="00B04E63">
        <w:rPr>
          <w:color w:val="000000"/>
        </w:rPr>
        <w:t>ущерба.</w:t>
      </w:r>
    </w:p>
    <w:p w:rsidR="001A0287" w:rsidRPr="00140B95" w:rsidRDefault="001A0287" w:rsidP="001A0287">
      <w:pPr>
        <w:spacing w:line="360" w:lineRule="auto"/>
        <w:ind w:firstLine="0"/>
        <w:rPr>
          <w:color w:val="000000"/>
        </w:rPr>
      </w:pPr>
      <w:r>
        <w:rPr>
          <w:color w:val="000000"/>
        </w:rPr>
        <w:tab/>
        <w:t>13.</w:t>
      </w:r>
      <w:r w:rsidRPr="00794B5D">
        <w:rPr>
          <w:color w:val="FFFFFF"/>
        </w:rPr>
        <w:t>°</w:t>
      </w:r>
      <w:r w:rsidRPr="00140B95">
        <w:rPr>
          <w:color w:val="000000"/>
        </w:rPr>
        <w:t xml:space="preserve">В случае списания объекта движимого имущества, пришедшего </w:t>
      </w:r>
      <w:r>
        <w:rPr>
          <w:color w:val="000000"/>
        </w:rPr>
        <w:t xml:space="preserve">                             </w:t>
      </w:r>
      <w:r w:rsidRPr="00140B95">
        <w:rPr>
          <w:color w:val="000000"/>
        </w:rPr>
        <w:t>в негодность в результате его умышленного уничтожения, порчи, хищения и (или) по которому срок фактического использования не превышает срока полез</w:t>
      </w:r>
      <w:r>
        <w:rPr>
          <w:color w:val="000000"/>
        </w:rPr>
        <w:t>ного использования, Учреждением дополнительно представляе</w:t>
      </w:r>
      <w:r w:rsidRPr="00140B95">
        <w:rPr>
          <w:color w:val="000000"/>
        </w:rPr>
        <w:t>тся:</w:t>
      </w:r>
    </w:p>
    <w:p w:rsidR="001A0287" w:rsidRPr="00B726C9" w:rsidRDefault="001A0287" w:rsidP="001A0287">
      <w:pPr>
        <w:spacing w:line="360" w:lineRule="auto"/>
        <w:ind w:firstLine="0"/>
        <w:rPr>
          <w:color w:val="000000"/>
        </w:rPr>
      </w:pPr>
      <w:r w:rsidRPr="00A269A2">
        <w:rPr>
          <w:color w:val="000000"/>
        </w:rPr>
        <w:tab/>
      </w:r>
      <w:r>
        <w:rPr>
          <w:color w:val="000000"/>
        </w:rPr>
        <w:t>13.1.</w:t>
      </w:r>
      <w:r w:rsidRPr="00794B5D">
        <w:rPr>
          <w:color w:val="FFFFFF"/>
        </w:rPr>
        <w:t>°</w:t>
      </w:r>
      <w:r w:rsidRPr="00796258">
        <w:rPr>
          <w:color w:val="000000"/>
        </w:rPr>
        <w:t xml:space="preserve">копия акта проверки, проведенной Учреждением, </w:t>
      </w:r>
      <w:r w:rsidRPr="00B726C9">
        <w:rPr>
          <w:color w:val="000000"/>
        </w:rPr>
        <w:t>свидетельствующего                о неэффективном использовании и необеспечении сохранности объекта движимого имущества с указанием виновных лиц (в случае их выявления);</w:t>
      </w:r>
    </w:p>
    <w:p w:rsidR="001A0287" w:rsidRPr="00B726C9" w:rsidRDefault="001A0287" w:rsidP="001A0287">
      <w:pPr>
        <w:spacing w:line="360" w:lineRule="auto"/>
        <w:ind w:firstLine="0"/>
        <w:rPr>
          <w:color w:val="000000"/>
        </w:rPr>
      </w:pPr>
      <w:r w:rsidRPr="00B726C9">
        <w:rPr>
          <w:color w:val="000000"/>
        </w:rPr>
        <w:tab/>
        <w:t>13.2.</w:t>
      </w:r>
      <w:r w:rsidRPr="00B726C9">
        <w:rPr>
          <w:color w:val="FFFFFF"/>
        </w:rPr>
        <w:t>°</w:t>
      </w:r>
      <w:r w:rsidRPr="00B726C9">
        <w:rPr>
          <w:color w:val="000000"/>
        </w:rPr>
        <w:t>копия приказа Учреждения о принятии мер в отношении виновных лиц (в случае их выявления), в результате действий (бездействия) которых нанесен ущерб объекту движимого имущества;</w:t>
      </w:r>
    </w:p>
    <w:p w:rsidR="001A0287" w:rsidRPr="00B726C9" w:rsidRDefault="001A0287" w:rsidP="001A0287">
      <w:pPr>
        <w:spacing w:line="360" w:lineRule="auto"/>
        <w:ind w:firstLine="0"/>
      </w:pPr>
      <w:r w:rsidRPr="00B726C9">
        <w:tab/>
        <w:t>13.3.</w:t>
      </w:r>
      <w:r w:rsidRPr="00B726C9">
        <w:rPr>
          <w:color w:val="FFFFFF"/>
        </w:rPr>
        <w:t>°</w:t>
      </w:r>
      <w:r w:rsidRPr="00B726C9">
        <w:t>пояснительная записка, подписанная руководителем Учреждения                          либо лицом, исполняющим его обязанности, с информацией о стоимости нанесенного ущерба и возмещении ущерба виновными лицами (с приложением копий подтверждающих документов);</w:t>
      </w:r>
    </w:p>
    <w:p w:rsidR="001A0287" w:rsidRPr="00B726C9" w:rsidRDefault="001A0287" w:rsidP="001A0287">
      <w:pPr>
        <w:spacing w:line="360" w:lineRule="auto"/>
        <w:ind w:firstLine="0"/>
      </w:pPr>
      <w:r w:rsidRPr="00B726C9">
        <w:tab/>
        <w:t>13.4.</w:t>
      </w:r>
      <w:r w:rsidRPr="00B726C9">
        <w:rPr>
          <w:color w:val="FFFFFF"/>
        </w:rPr>
        <w:t>°</w:t>
      </w:r>
      <w:r w:rsidRPr="00B726C9">
        <w:t>копия постановления по делу об административном правонарушении                     в отношении виновных лиц (при наличии);</w:t>
      </w:r>
    </w:p>
    <w:p w:rsidR="001A0287" w:rsidRPr="00187418" w:rsidRDefault="001A0287" w:rsidP="001A0287">
      <w:pPr>
        <w:spacing w:line="360" w:lineRule="auto"/>
        <w:ind w:firstLine="0"/>
      </w:pPr>
      <w:r w:rsidRPr="00B726C9">
        <w:tab/>
        <w:t>13.5.</w:t>
      </w:r>
      <w:r w:rsidRPr="00B726C9">
        <w:rPr>
          <w:color w:val="FFFFFF"/>
        </w:rPr>
        <w:t>°</w:t>
      </w:r>
      <w:r w:rsidRPr="00B726C9">
        <w:t>копия постановления о возбуждении уголовного дела или копия постановления о прекращении уголовного дела в отношении виновных лиц                          (при наличии);</w:t>
      </w:r>
    </w:p>
    <w:p w:rsidR="001A0287" w:rsidRPr="00DB64F7" w:rsidRDefault="001A0287" w:rsidP="001A0287">
      <w:pPr>
        <w:spacing w:line="360" w:lineRule="auto"/>
        <w:ind w:firstLine="0"/>
      </w:pPr>
      <w:r w:rsidRPr="00187418">
        <w:tab/>
        <w:t>13.6.</w:t>
      </w:r>
      <w:r w:rsidRPr="00187418">
        <w:rPr>
          <w:color w:val="FFFFFF"/>
        </w:rPr>
        <w:t>°</w:t>
      </w:r>
      <w:r w:rsidRPr="00187418">
        <w:t>пояснительная</w:t>
      </w:r>
      <w:r>
        <w:t xml:space="preserve"> записка, подписанная</w:t>
      </w:r>
      <w:r w:rsidRPr="00936C0F">
        <w:t xml:space="preserve"> руководителем Учреждения </w:t>
      </w:r>
      <w:r>
        <w:t xml:space="preserve">                     </w:t>
      </w:r>
      <w:r w:rsidRPr="00936C0F">
        <w:t>либо лицом, исполняющим его обязанности</w:t>
      </w:r>
      <w:r>
        <w:t>,</w:t>
      </w:r>
      <w:r w:rsidRPr="00936C0F">
        <w:t xml:space="preserve"> </w:t>
      </w:r>
      <w:r w:rsidRPr="004D1B19">
        <w:t>с объяснением при</w:t>
      </w:r>
      <w:r>
        <w:t xml:space="preserve">чин списания объекта </w:t>
      </w:r>
      <w:r w:rsidRPr="004D1B19">
        <w:t>движимого имущества до истечения установленного срока полезного использования (в случае, если виновные лица не выявлены).</w:t>
      </w:r>
    </w:p>
    <w:p w:rsidR="001A0287" w:rsidRPr="008523D3" w:rsidRDefault="001A0287" w:rsidP="00DC346C">
      <w:pPr>
        <w:spacing w:line="360" w:lineRule="auto"/>
        <w:ind w:firstLine="0"/>
        <w:rPr>
          <w:color w:val="000000"/>
        </w:rPr>
      </w:pPr>
    </w:p>
    <w:sectPr w:rsidR="001A0287" w:rsidRPr="008523D3" w:rsidSect="001A0287">
      <w:headerReference w:type="even" r:id="rId14"/>
      <w:pgSz w:w="11906" w:h="16838" w:code="9"/>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CB2" w:rsidRDefault="00C33CB2" w:rsidP="00233DE4">
      <w:r>
        <w:separator/>
      </w:r>
    </w:p>
  </w:endnote>
  <w:endnote w:type="continuationSeparator" w:id="0">
    <w:p w:rsidR="00C33CB2" w:rsidRDefault="00C33CB2" w:rsidP="0023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CB2" w:rsidRDefault="00C33CB2" w:rsidP="009D6E2C">
      <w:pPr>
        <w:ind w:firstLine="0"/>
      </w:pPr>
      <w:r>
        <w:separator/>
      </w:r>
    </w:p>
  </w:footnote>
  <w:footnote w:type="continuationSeparator" w:id="0">
    <w:p w:rsidR="00C33CB2" w:rsidRDefault="00C33CB2" w:rsidP="0023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3A7" w:rsidRPr="007E2220" w:rsidRDefault="007E2220" w:rsidP="007E2220">
    <w:pPr>
      <w:pStyle w:val="a7"/>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220" w:rsidRDefault="0015785F" w:rsidP="007E2220">
    <w:pPr>
      <w:pStyle w:val="a7"/>
      <w:jc w:val="center"/>
    </w:pP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B5" w:rsidRDefault="00D041B5">
    <w:pPr>
      <w:pStyle w:val="a7"/>
      <w:jc w:val="center"/>
    </w:pPr>
  </w:p>
  <w:p w:rsidR="00D041B5" w:rsidRDefault="00D041B5">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3A7" w:rsidRPr="007E2220" w:rsidRDefault="007E2220" w:rsidP="007E2220">
    <w:pPr>
      <w:pStyle w:val="a7"/>
      <w:jc w:val="center"/>
    </w:pP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5D" w:rsidRDefault="00D041B5" w:rsidP="001A0287">
    <w:pPr>
      <w:pStyle w:val="a7"/>
      <w:jc w:val="center"/>
    </w:pPr>
    <w:r>
      <w:fldChar w:fldCharType="begin"/>
    </w:r>
    <w:r>
      <w:instrText>PAGE   \* MERGEFORMAT</w:instrText>
    </w:r>
    <w:r>
      <w:fldChar w:fldCharType="separate"/>
    </w:r>
    <w:r w:rsidR="001A0287">
      <w:rPr>
        <w:noProof/>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B5" w:rsidRPr="001A0287" w:rsidRDefault="00D041B5" w:rsidP="001A0287">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3A7" w:rsidRPr="007E2220" w:rsidRDefault="007E2220" w:rsidP="007E2220">
    <w:pPr>
      <w:pStyle w:val="a7"/>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2311"/>
    <w:multiLevelType w:val="hybridMultilevel"/>
    <w:tmpl w:val="EE64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201B2E"/>
    <w:multiLevelType w:val="hybridMultilevel"/>
    <w:tmpl w:val="90E4F846"/>
    <w:lvl w:ilvl="0" w:tplc="0602C328">
      <w:start w:val="1"/>
      <w:numFmt w:val="decimal"/>
      <w:lvlText w:val="%1."/>
      <w:lvlJc w:val="left"/>
      <w:pPr>
        <w:tabs>
          <w:tab w:val="num" w:pos="1425"/>
        </w:tabs>
        <w:ind w:left="142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6BF4C01"/>
    <w:multiLevelType w:val="hybridMultilevel"/>
    <w:tmpl w:val="0400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0681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399729">
    <w:abstractNumId w:val="1"/>
  </w:num>
  <w:num w:numId="3" w16cid:durableId="1944612101">
    <w:abstractNumId w:val="2"/>
  </w:num>
  <w:num w:numId="4" w16cid:durableId="98489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50"/>
    <w:rsid w:val="00012D23"/>
    <w:rsid w:val="00017FA3"/>
    <w:rsid w:val="00024636"/>
    <w:rsid w:val="0002653C"/>
    <w:rsid w:val="00033942"/>
    <w:rsid w:val="00034B07"/>
    <w:rsid w:val="000355AD"/>
    <w:rsid w:val="000479F4"/>
    <w:rsid w:val="0005634C"/>
    <w:rsid w:val="00067987"/>
    <w:rsid w:val="00073D5D"/>
    <w:rsid w:val="0008765D"/>
    <w:rsid w:val="000A0001"/>
    <w:rsid w:val="000A082B"/>
    <w:rsid w:val="000A2A5D"/>
    <w:rsid w:val="000A3D72"/>
    <w:rsid w:val="000A5A0C"/>
    <w:rsid w:val="000B1E78"/>
    <w:rsid w:val="000C6266"/>
    <w:rsid w:val="000D2570"/>
    <w:rsid w:val="000E14FF"/>
    <w:rsid w:val="000F00FE"/>
    <w:rsid w:val="000F6315"/>
    <w:rsid w:val="00101C36"/>
    <w:rsid w:val="001023BD"/>
    <w:rsid w:val="00115B50"/>
    <w:rsid w:val="001169A5"/>
    <w:rsid w:val="00120A04"/>
    <w:rsid w:val="00126436"/>
    <w:rsid w:val="0014583C"/>
    <w:rsid w:val="001539B4"/>
    <w:rsid w:val="0015785F"/>
    <w:rsid w:val="00163A09"/>
    <w:rsid w:val="00163D2C"/>
    <w:rsid w:val="00164722"/>
    <w:rsid w:val="001712E9"/>
    <w:rsid w:val="00173DD9"/>
    <w:rsid w:val="001A0287"/>
    <w:rsid w:val="001A03FC"/>
    <w:rsid w:val="001A19A4"/>
    <w:rsid w:val="001C3249"/>
    <w:rsid w:val="001C594E"/>
    <w:rsid w:val="001D045B"/>
    <w:rsid w:val="001E36B5"/>
    <w:rsid w:val="001E426A"/>
    <w:rsid w:val="001F1C86"/>
    <w:rsid w:val="001F429E"/>
    <w:rsid w:val="002005CE"/>
    <w:rsid w:val="0020281D"/>
    <w:rsid w:val="00210BEA"/>
    <w:rsid w:val="002218A4"/>
    <w:rsid w:val="0023355F"/>
    <w:rsid w:val="00233DE4"/>
    <w:rsid w:val="002401D8"/>
    <w:rsid w:val="0024116D"/>
    <w:rsid w:val="0024179A"/>
    <w:rsid w:val="0024776C"/>
    <w:rsid w:val="002675C7"/>
    <w:rsid w:val="0028105B"/>
    <w:rsid w:val="00290069"/>
    <w:rsid w:val="00295B4C"/>
    <w:rsid w:val="00296143"/>
    <w:rsid w:val="002A16D5"/>
    <w:rsid w:val="002A66B0"/>
    <w:rsid w:val="002B71C9"/>
    <w:rsid w:val="002C0924"/>
    <w:rsid w:val="002C0BD0"/>
    <w:rsid w:val="002C461C"/>
    <w:rsid w:val="002E010C"/>
    <w:rsid w:val="002E500D"/>
    <w:rsid w:val="002E704F"/>
    <w:rsid w:val="002F454E"/>
    <w:rsid w:val="00300F77"/>
    <w:rsid w:val="00303B8F"/>
    <w:rsid w:val="0030736A"/>
    <w:rsid w:val="00324950"/>
    <w:rsid w:val="00327E9D"/>
    <w:rsid w:val="00334D8D"/>
    <w:rsid w:val="00356CFF"/>
    <w:rsid w:val="0036458C"/>
    <w:rsid w:val="003972B2"/>
    <w:rsid w:val="00397F81"/>
    <w:rsid w:val="003A210F"/>
    <w:rsid w:val="003A4A7F"/>
    <w:rsid w:val="003A5057"/>
    <w:rsid w:val="003A7553"/>
    <w:rsid w:val="003B5EF7"/>
    <w:rsid w:val="003C087F"/>
    <w:rsid w:val="003C1676"/>
    <w:rsid w:val="003C2166"/>
    <w:rsid w:val="003D25A0"/>
    <w:rsid w:val="003E3014"/>
    <w:rsid w:val="003E7B11"/>
    <w:rsid w:val="00404367"/>
    <w:rsid w:val="0041212E"/>
    <w:rsid w:val="00421678"/>
    <w:rsid w:val="00422104"/>
    <w:rsid w:val="004344BE"/>
    <w:rsid w:val="0044597D"/>
    <w:rsid w:val="004460C7"/>
    <w:rsid w:val="00446A9D"/>
    <w:rsid w:val="00446E0C"/>
    <w:rsid w:val="0048597D"/>
    <w:rsid w:val="004941A3"/>
    <w:rsid w:val="004A6110"/>
    <w:rsid w:val="004C4EB3"/>
    <w:rsid w:val="004C7A1E"/>
    <w:rsid w:val="004F455A"/>
    <w:rsid w:val="0050604C"/>
    <w:rsid w:val="005078C5"/>
    <w:rsid w:val="0052077F"/>
    <w:rsid w:val="00520DE6"/>
    <w:rsid w:val="00521983"/>
    <w:rsid w:val="00527DD5"/>
    <w:rsid w:val="00533D8F"/>
    <w:rsid w:val="0053626B"/>
    <w:rsid w:val="0054082E"/>
    <w:rsid w:val="005430E6"/>
    <w:rsid w:val="005443FE"/>
    <w:rsid w:val="005516F6"/>
    <w:rsid w:val="00557D40"/>
    <w:rsid w:val="005619CD"/>
    <w:rsid w:val="00563CE0"/>
    <w:rsid w:val="00584C5D"/>
    <w:rsid w:val="0059292D"/>
    <w:rsid w:val="005B0749"/>
    <w:rsid w:val="005B1B7D"/>
    <w:rsid w:val="005D0C94"/>
    <w:rsid w:val="005F2784"/>
    <w:rsid w:val="005F42F5"/>
    <w:rsid w:val="006010B6"/>
    <w:rsid w:val="00602627"/>
    <w:rsid w:val="006120EF"/>
    <w:rsid w:val="00612438"/>
    <w:rsid w:val="00627C0A"/>
    <w:rsid w:val="006308A2"/>
    <w:rsid w:val="006351EA"/>
    <w:rsid w:val="00646925"/>
    <w:rsid w:val="00670911"/>
    <w:rsid w:val="00684430"/>
    <w:rsid w:val="00692DF7"/>
    <w:rsid w:val="006A54F2"/>
    <w:rsid w:val="006B406F"/>
    <w:rsid w:val="006B582A"/>
    <w:rsid w:val="006D05E1"/>
    <w:rsid w:val="006D2614"/>
    <w:rsid w:val="006F3D10"/>
    <w:rsid w:val="00722DCF"/>
    <w:rsid w:val="00723D50"/>
    <w:rsid w:val="00732FE4"/>
    <w:rsid w:val="00740AB2"/>
    <w:rsid w:val="00742937"/>
    <w:rsid w:val="00745507"/>
    <w:rsid w:val="00754CDB"/>
    <w:rsid w:val="0075675D"/>
    <w:rsid w:val="0077260F"/>
    <w:rsid w:val="00794DCB"/>
    <w:rsid w:val="007C0FF7"/>
    <w:rsid w:val="007C1D31"/>
    <w:rsid w:val="007C495A"/>
    <w:rsid w:val="007D3FE3"/>
    <w:rsid w:val="007E0ECD"/>
    <w:rsid w:val="007E2220"/>
    <w:rsid w:val="007E2925"/>
    <w:rsid w:val="00801D95"/>
    <w:rsid w:val="0080296B"/>
    <w:rsid w:val="00804119"/>
    <w:rsid w:val="008117D1"/>
    <w:rsid w:val="00821440"/>
    <w:rsid w:val="00845641"/>
    <w:rsid w:val="00845B5A"/>
    <w:rsid w:val="008523D3"/>
    <w:rsid w:val="00864E62"/>
    <w:rsid w:val="008653B2"/>
    <w:rsid w:val="0086789D"/>
    <w:rsid w:val="00870F65"/>
    <w:rsid w:val="00872830"/>
    <w:rsid w:val="00877450"/>
    <w:rsid w:val="00882BD9"/>
    <w:rsid w:val="008846A2"/>
    <w:rsid w:val="00885E60"/>
    <w:rsid w:val="00886498"/>
    <w:rsid w:val="008A248D"/>
    <w:rsid w:val="008A6D09"/>
    <w:rsid w:val="008B2587"/>
    <w:rsid w:val="008B5822"/>
    <w:rsid w:val="008D2683"/>
    <w:rsid w:val="008D53AC"/>
    <w:rsid w:val="008D6F36"/>
    <w:rsid w:val="008E2BE9"/>
    <w:rsid w:val="00902A6B"/>
    <w:rsid w:val="009037F1"/>
    <w:rsid w:val="00910C70"/>
    <w:rsid w:val="00920339"/>
    <w:rsid w:val="00921A6D"/>
    <w:rsid w:val="00925718"/>
    <w:rsid w:val="00931FAF"/>
    <w:rsid w:val="00940C9D"/>
    <w:rsid w:val="00941E05"/>
    <w:rsid w:val="009433BD"/>
    <w:rsid w:val="009436C3"/>
    <w:rsid w:val="0094511E"/>
    <w:rsid w:val="00957A43"/>
    <w:rsid w:val="00966297"/>
    <w:rsid w:val="009664BC"/>
    <w:rsid w:val="00970EC1"/>
    <w:rsid w:val="0098379F"/>
    <w:rsid w:val="00985090"/>
    <w:rsid w:val="009903E3"/>
    <w:rsid w:val="0099757A"/>
    <w:rsid w:val="009A3FF8"/>
    <w:rsid w:val="009A602E"/>
    <w:rsid w:val="009B1FEF"/>
    <w:rsid w:val="009B2010"/>
    <w:rsid w:val="009B3FBE"/>
    <w:rsid w:val="009D0185"/>
    <w:rsid w:val="009D6E2C"/>
    <w:rsid w:val="009E01BF"/>
    <w:rsid w:val="009E27DE"/>
    <w:rsid w:val="009E499D"/>
    <w:rsid w:val="009E5F29"/>
    <w:rsid w:val="009F52FC"/>
    <w:rsid w:val="00A01EA5"/>
    <w:rsid w:val="00A03127"/>
    <w:rsid w:val="00A16953"/>
    <w:rsid w:val="00A17779"/>
    <w:rsid w:val="00A3168D"/>
    <w:rsid w:val="00A335BB"/>
    <w:rsid w:val="00A431D0"/>
    <w:rsid w:val="00A56959"/>
    <w:rsid w:val="00A56BB3"/>
    <w:rsid w:val="00A847AA"/>
    <w:rsid w:val="00A84F47"/>
    <w:rsid w:val="00A85C13"/>
    <w:rsid w:val="00A91554"/>
    <w:rsid w:val="00A96348"/>
    <w:rsid w:val="00A96F7D"/>
    <w:rsid w:val="00A97D6D"/>
    <w:rsid w:val="00AA2FD7"/>
    <w:rsid w:val="00AA6B83"/>
    <w:rsid w:val="00AA7C03"/>
    <w:rsid w:val="00AB4A48"/>
    <w:rsid w:val="00AC1F25"/>
    <w:rsid w:val="00AD10CB"/>
    <w:rsid w:val="00AD3081"/>
    <w:rsid w:val="00AD4423"/>
    <w:rsid w:val="00AD5E49"/>
    <w:rsid w:val="00AD6517"/>
    <w:rsid w:val="00AE08BA"/>
    <w:rsid w:val="00B00A3D"/>
    <w:rsid w:val="00B05195"/>
    <w:rsid w:val="00B24B4B"/>
    <w:rsid w:val="00B26519"/>
    <w:rsid w:val="00B33A54"/>
    <w:rsid w:val="00B3681D"/>
    <w:rsid w:val="00B37858"/>
    <w:rsid w:val="00B668B5"/>
    <w:rsid w:val="00B72F8D"/>
    <w:rsid w:val="00B81E95"/>
    <w:rsid w:val="00B854BE"/>
    <w:rsid w:val="00B95721"/>
    <w:rsid w:val="00BA0AAE"/>
    <w:rsid w:val="00BA5180"/>
    <w:rsid w:val="00BA72FD"/>
    <w:rsid w:val="00BB203D"/>
    <w:rsid w:val="00BB3D05"/>
    <w:rsid w:val="00BB4988"/>
    <w:rsid w:val="00BC1ACF"/>
    <w:rsid w:val="00BC4CC5"/>
    <w:rsid w:val="00BC7F82"/>
    <w:rsid w:val="00BD2A0A"/>
    <w:rsid w:val="00BE2700"/>
    <w:rsid w:val="00BF2724"/>
    <w:rsid w:val="00BF27F8"/>
    <w:rsid w:val="00C11652"/>
    <w:rsid w:val="00C13AEB"/>
    <w:rsid w:val="00C204AA"/>
    <w:rsid w:val="00C3355A"/>
    <w:rsid w:val="00C33CB2"/>
    <w:rsid w:val="00C34488"/>
    <w:rsid w:val="00C433D2"/>
    <w:rsid w:val="00C458DC"/>
    <w:rsid w:val="00C503A7"/>
    <w:rsid w:val="00C538BF"/>
    <w:rsid w:val="00C6314A"/>
    <w:rsid w:val="00C67847"/>
    <w:rsid w:val="00C90D0E"/>
    <w:rsid w:val="00C9461F"/>
    <w:rsid w:val="00CA53C0"/>
    <w:rsid w:val="00CB003A"/>
    <w:rsid w:val="00CB0B13"/>
    <w:rsid w:val="00CB26A4"/>
    <w:rsid w:val="00CB608E"/>
    <w:rsid w:val="00CC3EE0"/>
    <w:rsid w:val="00CC6E65"/>
    <w:rsid w:val="00CD16B0"/>
    <w:rsid w:val="00CD63A7"/>
    <w:rsid w:val="00CE0578"/>
    <w:rsid w:val="00CE59AE"/>
    <w:rsid w:val="00CE6A4B"/>
    <w:rsid w:val="00CF05EE"/>
    <w:rsid w:val="00CF6D8A"/>
    <w:rsid w:val="00D041B5"/>
    <w:rsid w:val="00D05215"/>
    <w:rsid w:val="00D1164F"/>
    <w:rsid w:val="00D1479B"/>
    <w:rsid w:val="00D23632"/>
    <w:rsid w:val="00D36BFF"/>
    <w:rsid w:val="00D40D61"/>
    <w:rsid w:val="00D57A98"/>
    <w:rsid w:val="00D66803"/>
    <w:rsid w:val="00D80BBF"/>
    <w:rsid w:val="00D8636C"/>
    <w:rsid w:val="00D907C2"/>
    <w:rsid w:val="00D939C4"/>
    <w:rsid w:val="00DA49A5"/>
    <w:rsid w:val="00DB2BD9"/>
    <w:rsid w:val="00DB6091"/>
    <w:rsid w:val="00DB7742"/>
    <w:rsid w:val="00DC346C"/>
    <w:rsid w:val="00DC3930"/>
    <w:rsid w:val="00DC5C52"/>
    <w:rsid w:val="00DC6C9D"/>
    <w:rsid w:val="00DC7989"/>
    <w:rsid w:val="00E00BD3"/>
    <w:rsid w:val="00E04C18"/>
    <w:rsid w:val="00E05ACC"/>
    <w:rsid w:val="00E15971"/>
    <w:rsid w:val="00E1743C"/>
    <w:rsid w:val="00E222B9"/>
    <w:rsid w:val="00E32AE1"/>
    <w:rsid w:val="00E35100"/>
    <w:rsid w:val="00E35A22"/>
    <w:rsid w:val="00E41C73"/>
    <w:rsid w:val="00E43129"/>
    <w:rsid w:val="00E609A2"/>
    <w:rsid w:val="00E60BD6"/>
    <w:rsid w:val="00E66FAD"/>
    <w:rsid w:val="00E826BA"/>
    <w:rsid w:val="00E82A44"/>
    <w:rsid w:val="00E83D57"/>
    <w:rsid w:val="00E91149"/>
    <w:rsid w:val="00E97656"/>
    <w:rsid w:val="00EA4C3B"/>
    <w:rsid w:val="00EB462A"/>
    <w:rsid w:val="00EB4D97"/>
    <w:rsid w:val="00ED529A"/>
    <w:rsid w:val="00ED52B2"/>
    <w:rsid w:val="00ED66C2"/>
    <w:rsid w:val="00EE0D7B"/>
    <w:rsid w:val="00EE7094"/>
    <w:rsid w:val="00EF1E47"/>
    <w:rsid w:val="00EF21B4"/>
    <w:rsid w:val="00EF33C2"/>
    <w:rsid w:val="00EF3AA1"/>
    <w:rsid w:val="00EF5621"/>
    <w:rsid w:val="00F01E4A"/>
    <w:rsid w:val="00F02FD5"/>
    <w:rsid w:val="00F04397"/>
    <w:rsid w:val="00F1171D"/>
    <w:rsid w:val="00F12285"/>
    <w:rsid w:val="00F23E7B"/>
    <w:rsid w:val="00F24545"/>
    <w:rsid w:val="00F3019A"/>
    <w:rsid w:val="00F35B98"/>
    <w:rsid w:val="00F401D4"/>
    <w:rsid w:val="00F40E5D"/>
    <w:rsid w:val="00F45BC9"/>
    <w:rsid w:val="00F563C0"/>
    <w:rsid w:val="00F70234"/>
    <w:rsid w:val="00F734FD"/>
    <w:rsid w:val="00F83CC1"/>
    <w:rsid w:val="00F84BD2"/>
    <w:rsid w:val="00F8561A"/>
    <w:rsid w:val="00F86295"/>
    <w:rsid w:val="00FA7C01"/>
    <w:rsid w:val="00FB1241"/>
    <w:rsid w:val="00FB1E47"/>
    <w:rsid w:val="00FB5C44"/>
    <w:rsid w:val="00FC510B"/>
    <w:rsid w:val="00FF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8E7268E-257D-489F-9A71-99F74897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249"/>
    <w:pPr>
      <w:ind w:firstLine="720"/>
      <w:jc w:val="both"/>
    </w:pPr>
    <w:rPr>
      <w:sz w:val="28"/>
    </w:rPr>
  </w:style>
  <w:style w:type="paragraph" w:styleId="1">
    <w:name w:val="heading 1"/>
    <w:basedOn w:val="a"/>
    <w:next w:val="a"/>
    <w:qFormat/>
    <w:rsid w:val="00723D50"/>
    <w:pPr>
      <w:keepNext/>
      <w:ind w:firstLine="0"/>
      <w:outlineLvl w:val="0"/>
    </w:pPr>
  </w:style>
  <w:style w:type="paragraph" w:styleId="2">
    <w:name w:val="heading 2"/>
    <w:basedOn w:val="a"/>
    <w:next w:val="a"/>
    <w:qFormat/>
    <w:rsid w:val="00723D50"/>
    <w:pPr>
      <w:keepNext/>
      <w:ind w:firstLine="709"/>
      <w:outlineLvl w:val="1"/>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23D50"/>
  </w:style>
  <w:style w:type="paragraph" w:styleId="a5">
    <w:name w:val="Balloon Text"/>
    <w:basedOn w:val="a"/>
    <w:semiHidden/>
    <w:rsid w:val="00723D50"/>
    <w:rPr>
      <w:rFonts w:ascii="Tahoma" w:hAnsi="Tahoma" w:cs="Tahoma"/>
      <w:sz w:val="16"/>
      <w:szCs w:val="16"/>
    </w:rPr>
  </w:style>
  <w:style w:type="table" w:styleId="a6">
    <w:name w:val="Table Grid"/>
    <w:basedOn w:val="a1"/>
    <w:rsid w:val="009F52F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33DE4"/>
    <w:pPr>
      <w:tabs>
        <w:tab w:val="center" w:pos="4677"/>
        <w:tab w:val="right" w:pos="9355"/>
      </w:tabs>
    </w:pPr>
  </w:style>
  <w:style w:type="character" w:customStyle="1" w:styleId="a8">
    <w:name w:val="Верхний колонтитул Знак"/>
    <w:link w:val="a7"/>
    <w:uiPriority w:val="99"/>
    <w:rsid w:val="00233DE4"/>
    <w:rPr>
      <w:sz w:val="28"/>
    </w:rPr>
  </w:style>
  <w:style w:type="paragraph" w:styleId="a9">
    <w:name w:val="footer"/>
    <w:basedOn w:val="a"/>
    <w:link w:val="aa"/>
    <w:rsid w:val="00233DE4"/>
    <w:pPr>
      <w:tabs>
        <w:tab w:val="center" w:pos="4677"/>
        <w:tab w:val="right" w:pos="9355"/>
      </w:tabs>
    </w:pPr>
  </w:style>
  <w:style w:type="character" w:customStyle="1" w:styleId="aa">
    <w:name w:val="Нижний колонтитул Знак"/>
    <w:link w:val="a9"/>
    <w:rsid w:val="00233DE4"/>
    <w:rPr>
      <w:sz w:val="28"/>
    </w:rPr>
  </w:style>
  <w:style w:type="character" w:customStyle="1" w:styleId="a4">
    <w:name w:val="Основной текст с отступом Знак"/>
    <w:link w:val="a3"/>
    <w:rsid w:val="00F40E5D"/>
    <w:rPr>
      <w:sz w:val="28"/>
    </w:rPr>
  </w:style>
  <w:style w:type="table" w:customStyle="1" w:styleId="10">
    <w:name w:val="Сетка таблицы1"/>
    <w:basedOn w:val="a1"/>
    <w:next w:val="a6"/>
    <w:rsid w:val="009037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rsid w:val="00DC346C"/>
    <w:rPr>
      <w:sz w:val="20"/>
    </w:rPr>
  </w:style>
  <w:style w:type="character" w:customStyle="1" w:styleId="ac">
    <w:name w:val="Текст концевой сноски Знак"/>
    <w:basedOn w:val="a0"/>
    <w:link w:val="ab"/>
    <w:rsid w:val="00DC346C"/>
  </w:style>
  <w:style w:type="character" w:styleId="ad">
    <w:name w:val="endnote reference"/>
    <w:rsid w:val="00DC346C"/>
    <w:rPr>
      <w:vertAlign w:val="superscript"/>
    </w:rPr>
  </w:style>
  <w:style w:type="paragraph" w:styleId="ae">
    <w:name w:val="footnote text"/>
    <w:basedOn w:val="a"/>
    <w:link w:val="af"/>
    <w:rsid w:val="00DC346C"/>
    <w:rPr>
      <w:sz w:val="20"/>
    </w:rPr>
  </w:style>
  <w:style w:type="character" w:customStyle="1" w:styleId="af">
    <w:name w:val="Текст сноски Знак"/>
    <w:basedOn w:val="a0"/>
    <w:link w:val="ae"/>
    <w:rsid w:val="00DC346C"/>
  </w:style>
  <w:style w:type="character" w:styleId="af0">
    <w:name w:val="footnote reference"/>
    <w:rsid w:val="00DC3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DA22-EBFF-46BC-AB81-34221035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О внесении изменений в приказ Министерства финансов</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приказ Министерства финансов</dc:title>
  <dc:subject/>
  <dc:creator>0811</dc:creator>
  <cp:keywords/>
  <cp:lastModifiedBy>Алексей Парамонов</cp:lastModifiedBy>
  <cp:revision>2</cp:revision>
  <cp:lastPrinted>2022-11-07T08:53:00Z</cp:lastPrinted>
  <dcterms:created xsi:type="dcterms:W3CDTF">2023-04-25T20:04:00Z</dcterms:created>
  <dcterms:modified xsi:type="dcterms:W3CDTF">2023-04-25T20:04:00Z</dcterms:modified>
</cp:coreProperties>
</file>