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C8" w:rsidRPr="006A4A97" w:rsidRDefault="00E207C8" w:rsidP="00E207C8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207C8" w:rsidRDefault="00E207C8" w:rsidP="00E207C8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C8" w:rsidRDefault="00E207C8" w:rsidP="00E207C8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C8" w:rsidRDefault="00E207C8" w:rsidP="00E207C8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1F9" w:rsidRDefault="00B351F9" w:rsidP="00E207C8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C8" w:rsidRDefault="00E207C8" w:rsidP="00E207C8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C8" w:rsidRDefault="00E207C8" w:rsidP="00E207C8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BB2" w:rsidRDefault="00553BB2" w:rsidP="00E207C8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C8" w:rsidRPr="00CC4D3B" w:rsidRDefault="00E207C8" w:rsidP="00E207C8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C8" w:rsidRPr="006A4A97" w:rsidRDefault="00E207C8" w:rsidP="00E20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4A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ПРАВИТЕЛЬСТВО РОССИЙСКОЙ ФЕДЕРАЦИИ</w:t>
      </w:r>
    </w:p>
    <w:p w:rsidR="00E207C8" w:rsidRPr="006A4A97" w:rsidRDefault="00E207C8" w:rsidP="00E20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C8" w:rsidRPr="006A4A97" w:rsidRDefault="00E207C8" w:rsidP="00E20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207C8" w:rsidRPr="006A4A97" w:rsidRDefault="00E207C8" w:rsidP="00E207C8">
      <w:pPr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C8" w:rsidRPr="006A4A97" w:rsidRDefault="00E207C8" w:rsidP="00E20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_____________ _____ г. № ____</w:t>
      </w:r>
    </w:p>
    <w:p w:rsidR="00E207C8" w:rsidRPr="006A4A97" w:rsidRDefault="00E207C8" w:rsidP="00E207C8">
      <w:pPr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C8" w:rsidRPr="006A4A97" w:rsidRDefault="00E207C8" w:rsidP="00E20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E207C8" w:rsidRDefault="00E207C8" w:rsidP="00E207C8">
      <w:pPr>
        <w:pStyle w:val="Style13"/>
        <w:shd w:val="clear" w:color="auto" w:fill="auto"/>
        <w:spacing w:after="0" w:line="720" w:lineRule="exact"/>
        <w:contextualSpacing/>
        <w:jc w:val="center"/>
        <w:rPr>
          <w:rStyle w:val="CharStyle14"/>
          <w:rFonts w:ascii="Times New Roman" w:hAnsi="Times New Roman"/>
          <w:b/>
          <w:color w:val="000000"/>
          <w:sz w:val="28"/>
          <w:szCs w:val="28"/>
        </w:rPr>
      </w:pPr>
    </w:p>
    <w:p w:rsidR="00E207C8" w:rsidRDefault="00E207C8" w:rsidP="00E207C8">
      <w:pPr>
        <w:pStyle w:val="Style13"/>
        <w:shd w:val="clear" w:color="auto" w:fill="auto"/>
        <w:spacing w:after="0" w:line="240" w:lineRule="auto"/>
        <w:contextualSpacing/>
        <w:jc w:val="center"/>
        <w:rPr>
          <w:rStyle w:val="CharStyle14"/>
          <w:rFonts w:ascii="Times New Roman" w:hAnsi="Times New Roman"/>
          <w:b/>
          <w:color w:val="000000"/>
          <w:sz w:val="28"/>
          <w:szCs w:val="28"/>
        </w:rPr>
      </w:pPr>
      <w:r w:rsidRPr="0044048B">
        <w:rPr>
          <w:rStyle w:val="CharStyle14"/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Style w:val="CharStyle14"/>
          <w:rFonts w:ascii="Times New Roman" w:hAnsi="Times New Roman"/>
          <w:b/>
          <w:color w:val="000000"/>
          <w:sz w:val="28"/>
          <w:szCs w:val="28"/>
        </w:rPr>
        <w:t xml:space="preserve">б утверждении методики распределения субвенций из федерального бюджета бюджетам субъектов Российской Федерации для бюджетов </w:t>
      </w:r>
      <w:r w:rsidRPr="00115A38">
        <w:rPr>
          <w:rFonts w:ascii="Times New Roman" w:hAnsi="Times New Roman"/>
          <w:b/>
          <w:sz w:val="28"/>
          <w:szCs w:val="28"/>
        </w:rPr>
        <w:t>муниципальных районов, муниципальных округов, городских округов, городских округов с внутригородским делением,</w:t>
      </w:r>
      <w:r w:rsidRPr="0044048B">
        <w:rPr>
          <w:rStyle w:val="CharStyle14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CharStyle14"/>
          <w:rFonts w:ascii="Times New Roman" w:hAnsi="Times New Roman"/>
          <w:b/>
          <w:color w:val="000000"/>
          <w:sz w:val="28"/>
          <w:szCs w:val="28"/>
        </w:rPr>
        <w:t>внутригородских муниципальных образований городов федерального значения, городских</w:t>
      </w:r>
      <w:r w:rsidR="00553BB2">
        <w:rPr>
          <w:rStyle w:val="CharStyle14"/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Style w:val="CharStyle14"/>
          <w:rFonts w:ascii="Times New Roman" w:hAnsi="Times New Roman"/>
          <w:b/>
          <w:color w:val="000000"/>
          <w:sz w:val="28"/>
          <w:szCs w:val="28"/>
        </w:rPr>
        <w:t xml:space="preserve"> и сельских поселений на реализацию Федерального закона </w:t>
      </w:r>
      <w:r w:rsidR="00553BB2">
        <w:rPr>
          <w:rStyle w:val="CharStyle14"/>
          <w:rFonts w:ascii="Times New Roman" w:hAnsi="Times New Roman"/>
          <w:b/>
          <w:color w:val="000000"/>
          <w:sz w:val="28"/>
          <w:szCs w:val="28"/>
        </w:rPr>
        <w:t xml:space="preserve">                             </w:t>
      </w:r>
      <w:r>
        <w:rPr>
          <w:rStyle w:val="CharStyle14"/>
          <w:rFonts w:ascii="Times New Roman" w:hAnsi="Times New Roman"/>
          <w:b/>
          <w:color w:val="000000"/>
          <w:sz w:val="28"/>
          <w:szCs w:val="28"/>
        </w:rPr>
        <w:t>от 20 августа 2004 г. № 113-ФЗ «О присяжных заседателях федеральных судов общей юрисдикции в Российской Федерации» и о признании утратившим</w:t>
      </w:r>
      <w:r w:rsidR="00B351F9">
        <w:rPr>
          <w:rStyle w:val="CharStyle14"/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Style w:val="CharStyle14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C79C4">
        <w:rPr>
          <w:rStyle w:val="CharStyle14"/>
          <w:rFonts w:ascii="Times New Roman" w:hAnsi="Times New Roman"/>
          <w:b/>
          <w:color w:val="000000"/>
          <w:sz w:val="28"/>
          <w:szCs w:val="28"/>
        </w:rPr>
        <w:t xml:space="preserve">силу акта Правительства Российской Федерации и отдельного положения акта </w:t>
      </w:r>
      <w:bookmarkStart w:id="0" w:name="_GoBack"/>
      <w:bookmarkEnd w:id="0"/>
      <w:r>
        <w:rPr>
          <w:rStyle w:val="CharStyle14"/>
          <w:rFonts w:ascii="Times New Roman" w:hAnsi="Times New Roman"/>
          <w:b/>
          <w:color w:val="000000"/>
          <w:sz w:val="28"/>
          <w:szCs w:val="28"/>
        </w:rPr>
        <w:t>Правительства Российской Федерации</w:t>
      </w:r>
    </w:p>
    <w:p w:rsidR="00E207C8" w:rsidRPr="0044048B" w:rsidRDefault="00E207C8" w:rsidP="00E207C8">
      <w:pPr>
        <w:pStyle w:val="Style13"/>
        <w:shd w:val="clear" w:color="auto" w:fill="auto"/>
        <w:spacing w:after="0" w:line="48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07C8" w:rsidRDefault="00E207C8" w:rsidP="00553BB2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133 Бюджетного кодекса Российской Федерации </w:t>
      </w:r>
      <w:r w:rsidRPr="008B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 w:rsidRPr="006A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е </w:t>
      </w:r>
      <w:proofErr w:type="gramStart"/>
      <w:r w:rsidRPr="006A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E207C8" w:rsidRDefault="00E207C8" w:rsidP="00553BB2">
      <w:pPr>
        <w:pStyle w:val="a4"/>
        <w:numPr>
          <w:ilvl w:val="0"/>
          <w:numId w:val="1"/>
        </w:numPr>
        <w:tabs>
          <w:tab w:val="left" w:pos="1276"/>
        </w:tabs>
        <w:spacing w:after="0" w:line="360" w:lineRule="exact"/>
        <w:ind w:left="0" w:firstLine="709"/>
        <w:jc w:val="both"/>
        <w:rPr>
          <w:rStyle w:val="CharStyle14"/>
          <w:rFonts w:ascii="Times New Roman" w:hAnsi="Times New Roman"/>
          <w:color w:val="000000"/>
          <w:sz w:val="28"/>
          <w:szCs w:val="28"/>
        </w:rPr>
      </w:pPr>
      <w:r w:rsidRPr="0017739A">
        <w:rPr>
          <w:rStyle w:val="CharStyle14"/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Style w:val="CharStyle14"/>
          <w:rFonts w:ascii="Times New Roman" w:hAnsi="Times New Roman"/>
          <w:color w:val="000000"/>
          <w:sz w:val="28"/>
          <w:szCs w:val="28"/>
        </w:rPr>
        <w:t>прилагаему</w:t>
      </w:r>
      <w:r w:rsidRPr="0017739A">
        <w:rPr>
          <w:rStyle w:val="CharStyle14"/>
          <w:rFonts w:ascii="Times New Roman" w:hAnsi="Times New Roman"/>
          <w:color w:val="000000"/>
          <w:sz w:val="28"/>
          <w:szCs w:val="28"/>
        </w:rPr>
        <w:t xml:space="preserve">ю методику распределения субвенций                                             из федерального бюджета бюджетам субъектов Российской Федерации для бюджетов </w:t>
      </w:r>
      <w:r w:rsidRPr="0017739A">
        <w:rPr>
          <w:rFonts w:ascii="Times New Roman" w:hAnsi="Times New Roman" w:cs="Times New Roman"/>
          <w:sz w:val="28"/>
          <w:szCs w:val="28"/>
        </w:rPr>
        <w:t>муниципальных районов, муниципальных округов, городских округов, городских округов с внутригородским делением,</w:t>
      </w:r>
      <w:r w:rsidRPr="0017739A">
        <w:rPr>
          <w:rStyle w:val="CharStyle14"/>
          <w:rFonts w:ascii="Times New Roman" w:hAnsi="Times New Roman"/>
          <w:color w:val="000000"/>
          <w:sz w:val="28"/>
          <w:szCs w:val="28"/>
        </w:rPr>
        <w:t xml:space="preserve"> внутригородских муниципальных образований городов федерального значения, городских </w:t>
      </w:r>
      <w:r w:rsidR="00553BB2">
        <w:rPr>
          <w:rStyle w:val="CharStyle14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17739A">
        <w:rPr>
          <w:rStyle w:val="CharStyle14"/>
          <w:rFonts w:ascii="Times New Roman" w:hAnsi="Times New Roman"/>
          <w:color w:val="000000"/>
          <w:sz w:val="28"/>
          <w:szCs w:val="28"/>
        </w:rPr>
        <w:t xml:space="preserve">и сельских поселений на реализацию Федерального закона от 20 августа 2004 г. № 113-ФЗ «О присяжных заседателях федеральных судов общей юрисдикции </w:t>
      </w:r>
      <w:r w:rsidR="00553BB2">
        <w:rPr>
          <w:rStyle w:val="CharStyle14"/>
          <w:rFonts w:ascii="Times New Roman" w:hAnsi="Times New Roman"/>
          <w:color w:val="000000"/>
          <w:sz w:val="28"/>
          <w:szCs w:val="28"/>
        </w:rPr>
        <w:t xml:space="preserve">         </w:t>
      </w:r>
      <w:r w:rsidRPr="0017739A">
        <w:rPr>
          <w:rStyle w:val="CharStyle14"/>
          <w:rFonts w:ascii="Times New Roman" w:hAnsi="Times New Roman"/>
          <w:color w:val="000000"/>
          <w:sz w:val="28"/>
          <w:szCs w:val="28"/>
        </w:rPr>
        <w:t>в Российской Федерации».</w:t>
      </w:r>
    </w:p>
    <w:p w:rsidR="00E207C8" w:rsidRDefault="00E207C8" w:rsidP="00553BB2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9A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739A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07C8" w:rsidRDefault="00A674D0" w:rsidP="00553BB2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207C8" w:rsidRPr="00534AD7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E207C8" w:rsidRPr="001773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</w:t>
      </w:r>
      <w:r w:rsidR="00E207C8">
        <w:rPr>
          <w:rFonts w:ascii="Times New Roman" w:hAnsi="Times New Roman" w:cs="Times New Roman"/>
          <w:sz w:val="28"/>
          <w:szCs w:val="28"/>
        </w:rPr>
        <w:t>1</w:t>
      </w:r>
      <w:r w:rsidR="00E207C8" w:rsidRPr="0017739A">
        <w:rPr>
          <w:rFonts w:ascii="Times New Roman" w:hAnsi="Times New Roman" w:cs="Times New Roman"/>
          <w:sz w:val="28"/>
          <w:szCs w:val="28"/>
        </w:rPr>
        <w:t xml:space="preserve"> </w:t>
      </w:r>
      <w:r w:rsidR="00E207C8">
        <w:rPr>
          <w:rFonts w:ascii="Times New Roman" w:hAnsi="Times New Roman" w:cs="Times New Roman"/>
          <w:sz w:val="28"/>
          <w:szCs w:val="28"/>
        </w:rPr>
        <w:t>сентября</w:t>
      </w:r>
      <w:r w:rsidR="00E207C8" w:rsidRPr="0017739A">
        <w:rPr>
          <w:rFonts w:ascii="Times New Roman" w:hAnsi="Times New Roman" w:cs="Times New Roman"/>
          <w:sz w:val="28"/>
          <w:szCs w:val="28"/>
        </w:rPr>
        <w:t xml:space="preserve"> 20</w:t>
      </w:r>
      <w:r w:rsidR="00E207C8">
        <w:rPr>
          <w:rFonts w:ascii="Times New Roman" w:hAnsi="Times New Roman" w:cs="Times New Roman"/>
          <w:sz w:val="28"/>
          <w:szCs w:val="28"/>
        </w:rPr>
        <w:t>06</w:t>
      </w:r>
      <w:r w:rsidR="00E207C8" w:rsidRPr="0017739A">
        <w:rPr>
          <w:rFonts w:ascii="Times New Roman" w:hAnsi="Times New Roman" w:cs="Times New Roman"/>
          <w:sz w:val="28"/>
          <w:szCs w:val="28"/>
        </w:rPr>
        <w:t xml:space="preserve"> г. </w:t>
      </w:r>
      <w:r w:rsidR="00E207C8">
        <w:rPr>
          <w:rFonts w:ascii="Times New Roman" w:hAnsi="Times New Roman" w:cs="Times New Roman"/>
          <w:sz w:val="28"/>
          <w:szCs w:val="28"/>
        </w:rPr>
        <w:t>№</w:t>
      </w:r>
      <w:r w:rsidR="00E207C8" w:rsidRPr="0017739A">
        <w:rPr>
          <w:rFonts w:ascii="Times New Roman" w:hAnsi="Times New Roman" w:cs="Times New Roman"/>
          <w:sz w:val="28"/>
          <w:szCs w:val="28"/>
        </w:rPr>
        <w:t xml:space="preserve"> 13</w:t>
      </w:r>
      <w:r w:rsidR="00E207C8">
        <w:rPr>
          <w:rFonts w:ascii="Times New Roman" w:hAnsi="Times New Roman" w:cs="Times New Roman"/>
          <w:sz w:val="28"/>
          <w:szCs w:val="28"/>
        </w:rPr>
        <w:t>31</w:t>
      </w:r>
      <w:r w:rsidR="00E207C8" w:rsidRPr="0017739A">
        <w:rPr>
          <w:rFonts w:ascii="Times New Roman" w:hAnsi="Times New Roman" w:cs="Times New Roman"/>
          <w:sz w:val="28"/>
          <w:szCs w:val="28"/>
        </w:rPr>
        <w:t>-р (Собрание законодательства Российской Федерации, 20</w:t>
      </w:r>
      <w:r w:rsidR="00E207C8">
        <w:rPr>
          <w:rFonts w:ascii="Times New Roman" w:hAnsi="Times New Roman" w:cs="Times New Roman"/>
          <w:sz w:val="28"/>
          <w:szCs w:val="28"/>
        </w:rPr>
        <w:t>06</w:t>
      </w:r>
      <w:r w:rsidR="00E207C8" w:rsidRPr="0017739A">
        <w:rPr>
          <w:rFonts w:ascii="Times New Roman" w:hAnsi="Times New Roman" w:cs="Times New Roman"/>
          <w:sz w:val="28"/>
          <w:szCs w:val="28"/>
        </w:rPr>
        <w:t xml:space="preserve">, </w:t>
      </w:r>
      <w:r w:rsidR="00E207C8">
        <w:rPr>
          <w:rFonts w:ascii="Times New Roman" w:hAnsi="Times New Roman" w:cs="Times New Roman"/>
          <w:sz w:val="28"/>
          <w:szCs w:val="28"/>
        </w:rPr>
        <w:t>№</w:t>
      </w:r>
      <w:r w:rsidR="00E207C8" w:rsidRPr="0017739A">
        <w:rPr>
          <w:rFonts w:ascii="Times New Roman" w:hAnsi="Times New Roman" w:cs="Times New Roman"/>
          <w:sz w:val="28"/>
          <w:szCs w:val="28"/>
        </w:rPr>
        <w:t xml:space="preserve"> </w:t>
      </w:r>
      <w:r w:rsidR="00E207C8">
        <w:rPr>
          <w:rFonts w:ascii="Times New Roman" w:hAnsi="Times New Roman" w:cs="Times New Roman"/>
          <w:sz w:val="28"/>
          <w:szCs w:val="28"/>
        </w:rPr>
        <w:t>39</w:t>
      </w:r>
      <w:r w:rsidR="00E207C8" w:rsidRPr="0017739A">
        <w:rPr>
          <w:rFonts w:ascii="Times New Roman" w:hAnsi="Times New Roman" w:cs="Times New Roman"/>
          <w:sz w:val="28"/>
          <w:szCs w:val="28"/>
        </w:rPr>
        <w:t xml:space="preserve">, </w:t>
      </w:r>
      <w:r w:rsidR="00E207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07C8" w:rsidRPr="0017739A">
        <w:rPr>
          <w:rFonts w:ascii="Times New Roman" w:hAnsi="Times New Roman" w:cs="Times New Roman"/>
          <w:sz w:val="28"/>
          <w:szCs w:val="28"/>
        </w:rPr>
        <w:t>ст. 4</w:t>
      </w:r>
      <w:r w:rsidR="00E207C8">
        <w:rPr>
          <w:rFonts w:ascii="Times New Roman" w:hAnsi="Times New Roman" w:cs="Times New Roman"/>
          <w:sz w:val="28"/>
          <w:szCs w:val="28"/>
        </w:rPr>
        <w:t>122);</w:t>
      </w:r>
    </w:p>
    <w:p w:rsidR="00E207C8" w:rsidRDefault="00E207C8" w:rsidP="00553BB2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17 изменений, которые вносятся в акты Правительства Российской Федерации в связи с Федеральным законом «О федеральном бюджете на 2008 год и на плановый период 2009 и 2010 годов», утвержденных постановлением Правительства Российской Федерации от 14 ноября 2007 г. № 778 </w:t>
      </w:r>
      <w:r w:rsidR="00553BB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53BB2">
        <w:rPr>
          <w:rFonts w:ascii="Times New Roman" w:hAnsi="Times New Roman" w:cs="Times New Roman"/>
          <w:sz w:val="28"/>
          <w:szCs w:val="28"/>
        </w:rPr>
        <w:t xml:space="preserve">   </w:t>
      </w:r>
      <w:r w:rsidRPr="001773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7739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73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17739A">
        <w:rPr>
          <w:rFonts w:ascii="Times New Roman" w:hAnsi="Times New Roman" w:cs="Times New Roman"/>
          <w:sz w:val="28"/>
          <w:szCs w:val="28"/>
        </w:rPr>
        <w:t>, ст. 6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1773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7C8" w:rsidRDefault="00E207C8" w:rsidP="00553BB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73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1 января 2023 г. </w:t>
      </w:r>
    </w:p>
    <w:p w:rsidR="00E207C8" w:rsidRPr="0017739A" w:rsidRDefault="00E207C8" w:rsidP="00E207C8">
      <w:pPr>
        <w:pStyle w:val="a4"/>
        <w:autoSpaceDE w:val="0"/>
        <w:autoSpaceDN w:val="0"/>
        <w:adjustRightInd w:val="0"/>
        <w:spacing w:after="0" w:line="7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828"/>
        <w:gridCol w:w="75"/>
        <w:gridCol w:w="6054"/>
      </w:tblGrid>
      <w:tr w:rsidR="00E207C8" w:rsidRPr="005F0AE8" w:rsidTr="006D3C94">
        <w:trPr>
          <w:gridBefore w:val="1"/>
          <w:wBefore w:w="142" w:type="dxa"/>
        </w:trPr>
        <w:tc>
          <w:tcPr>
            <w:tcW w:w="3903" w:type="dxa"/>
            <w:gridSpan w:val="2"/>
          </w:tcPr>
          <w:p w:rsidR="00E207C8" w:rsidRPr="005F0AE8" w:rsidRDefault="00E207C8" w:rsidP="006D3C94">
            <w:pPr>
              <w:ind w:left="-217" w:firstLine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E207C8" w:rsidRPr="005F0AE8" w:rsidRDefault="00E207C8" w:rsidP="006D3C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6054" w:type="dxa"/>
          </w:tcPr>
          <w:p w:rsidR="00E207C8" w:rsidRPr="005F0AE8" w:rsidRDefault="00E207C8" w:rsidP="006D3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7C8" w:rsidRPr="005F0AE8" w:rsidRDefault="00E207C8" w:rsidP="006D3C94">
            <w:pPr>
              <w:ind w:right="-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5F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М.Мишустин</w:t>
            </w:r>
            <w:proofErr w:type="spellEnd"/>
          </w:p>
        </w:tc>
      </w:tr>
      <w:tr w:rsidR="00E207C8" w:rsidRPr="006A4A97" w:rsidTr="006D3C94">
        <w:trPr>
          <w:trHeight w:val="288"/>
        </w:trPr>
        <w:tc>
          <w:tcPr>
            <w:tcW w:w="3970" w:type="dxa"/>
            <w:gridSpan w:val="2"/>
          </w:tcPr>
          <w:p w:rsidR="00E207C8" w:rsidRPr="006A4A97" w:rsidRDefault="00E207C8" w:rsidP="006D3C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9" w:type="dxa"/>
            <w:gridSpan w:val="2"/>
          </w:tcPr>
          <w:p w:rsidR="00E207C8" w:rsidRPr="006A4A97" w:rsidRDefault="00E207C8" w:rsidP="006D3C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553D" w:rsidRDefault="0062553D"/>
    <w:sectPr w:rsidR="0062553D" w:rsidSect="00553BB2">
      <w:headerReference w:type="default" r:id="rId8"/>
      <w:pgSz w:w="11906" w:h="16838"/>
      <w:pgMar w:top="1134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D0" w:rsidRDefault="00A674D0" w:rsidP="00E207C8">
      <w:pPr>
        <w:spacing w:after="0" w:line="240" w:lineRule="auto"/>
      </w:pPr>
      <w:r>
        <w:separator/>
      </w:r>
    </w:p>
  </w:endnote>
  <w:endnote w:type="continuationSeparator" w:id="0">
    <w:p w:rsidR="00A674D0" w:rsidRDefault="00A674D0" w:rsidP="00E2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D0" w:rsidRDefault="00A674D0" w:rsidP="00E207C8">
      <w:pPr>
        <w:spacing w:after="0" w:line="240" w:lineRule="auto"/>
      </w:pPr>
      <w:r>
        <w:separator/>
      </w:r>
    </w:p>
  </w:footnote>
  <w:footnote w:type="continuationSeparator" w:id="0">
    <w:p w:rsidR="00A674D0" w:rsidRDefault="00A674D0" w:rsidP="00E2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1500"/>
      <w:docPartObj>
        <w:docPartGallery w:val="Page Numbers (Top of Page)"/>
        <w:docPartUnique/>
      </w:docPartObj>
    </w:sdtPr>
    <w:sdtEndPr/>
    <w:sdtContent>
      <w:p w:rsidR="00E207C8" w:rsidRDefault="00E207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9C4">
          <w:rPr>
            <w:noProof/>
          </w:rPr>
          <w:t>2</w:t>
        </w:r>
        <w:r>
          <w:fldChar w:fldCharType="end"/>
        </w:r>
      </w:p>
    </w:sdtContent>
  </w:sdt>
  <w:p w:rsidR="00E207C8" w:rsidRDefault="00E207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585D"/>
    <w:multiLevelType w:val="hybridMultilevel"/>
    <w:tmpl w:val="0F9C21F8"/>
    <w:lvl w:ilvl="0" w:tplc="DEB66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C8"/>
    <w:rsid w:val="00553BB2"/>
    <w:rsid w:val="0062553D"/>
    <w:rsid w:val="00771CCF"/>
    <w:rsid w:val="009C79C4"/>
    <w:rsid w:val="00A674D0"/>
    <w:rsid w:val="00B351F9"/>
    <w:rsid w:val="00B978B9"/>
    <w:rsid w:val="00CA7E3C"/>
    <w:rsid w:val="00CC5456"/>
    <w:rsid w:val="00D47DBF"/>
    <w:rsid w:val="00E207C8"/>
    <w:rsid w:val="00F7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108B"/>
  <w15:chartTrackingRefBased/>
  <w15:docId w15:val="{E2DE66F7-98E2-4914-9C60-71DE4F22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7C8"/>
    <w:pPr>
      <w:ind w:left="720"/>
      <w:contextualSpacing/>
    </w:pPr>
  </w:style>
  <w:style w:type="character" w:customStyle="1" w:styleId="CharStyle14">
    <w:name w:val="Char Style 14"/>
    <w:basedOn w:val="a0"/>
    <w:link w:val="Style13"/>
    <w:uiPriority w:val="99"/>
    <w:locked/>
    <w:rsid w:val="00E207C8"/>
    <w:rPr>
      <w:rFonts w:cs="Times New Roman"/>
      <w:sz w:val="26"/>
      <w:szCs w:val="26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E207C8"/>
    <w:pPr>
      <w:widowControl w:val="0"/>
      <w:shd w:val="clear" w:color="auto" w:fill="FFFFFF"/>
      <w:spacing w:after="300" w:line="322" w:lineRule="exact"/>
      <w:jc w:val="both"/>
    </w:pPr>
    <w:rPr>
      <w:rFonts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2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7C8"/>
  </w:style>
  <w:style w:type="paragraph" w:styleId="a7">
    <w:name w:val="footer"/>
    <w:basedOn w:val="a"/>
    <w:link w:val="a8"/>
    <w:uiPriority w:val="99"/>
    <w:unhideWhenUsed/>
    <w:rsid w:val="00E2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7C8"/>
  </w:style>
  <w:style w:type="paragraph" w:styleId="a9">
    <w:name w:val="Balloon Text"/>
    <w:basedOn w:val="a"/>
    <w:link w:val="aa"/>
    <w:uiPriority w:val="99"/>
    <w:semiHidden/>
    <w:unhideWhenUsed/>
    <w:rsid w:val="00B3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1E2DB90DB3825C4FE64142E88C3F5C4072AC43D23F67E178178CA88601B8FE1D73CF42230E1490A4242C2660d5w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НАТАЛЬЯ НИКОЛАЕВНА</dc:creator>
  <cp:keywords/>
  <dc:description/>
  <cp:lastModifiedBy>ДЮЖЕВА ОЛЬГА ВИКТОРОВНА</cp:lastModifiedBy>
  <cp:revision>12</cp:revision>
  <cp:lastPrinted>2022-09-30T07:40:00Z</cp:lastPrinted>
  <dcterms:created xsi:type="dcterms:W3CDTF">2022-09-29T12:47:00Z</dcterms:created>
  <dcterms:modified xsi:type="dcterms:W3CDTF">2022-11-25T07:56:00Z</dcterms:modified>
</cp:coreProperties>
</file>