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467CB5" w:rsidRDefault="00467CB5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7812BC" w:rsidRDefault="005420DA" w:rsidP="000D4B0C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 w:rsidRPr="005420D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812BC">
        <w:rPr>
          <w:rFonts w:ascii="Times New Roman" w:hAnsi="Times New Roman"/>
          <w:b/>
          <w:sz w:val="28"/>
          <w:szCs w:val="28"/>
        </w:rPr>
        <w:t xml:space="preserve">формы и порядка </w:t>
      </w:r>
      <w:r w:rsidR="009D71D6">
        <w:rPr>
          <w:rFonts w:ascii="Times New Roman" w:hAnsi="Times New Roman"/>
          <w:b/>
          <w:sz w:val="28"/>
          <w:szCs w:val="28"/>
        </w:rPr>
        <w:t>составления</w:t>
      </w:r>
      <w:r w:rsidR="00A4772D">
        <w:rPr>
          <w:rFonts w:ascii="Times New Roman" w:hAnsi="Times New Roman"/>
          <w:b/>
          <w:sz w:val="28"/>
          <w:szCs w:val="28"/>
        </w:rPr>
        <w:t xml:space="preserve"> и</w:t>
      </w:r>
      <w:r w:rsidR="009C74D9">
        <w:rPr>
          <w:rFonts w:ascii="Times New Roman" w:hAnsi="Times New Roman"/>
          <w:b/>
          <w:sz w:val="28"/>
          <w:szCs w:val="28"/>
        </w:rPr>
        <w:t xml:space="preserve"> </w:t>
      </w:r>
      <w:r w:rsidR="00E71959">
        <w:rPr>
          <w:rFonts w:ascii="Times New Roman" w:hAnsi="Times New Roman"/>
          <w:b/>
          <w:sz w:val="28"/>
          <w:szCs w:val="28"/>
        </w:rPr>
        <w:t>представления</w:t>
      </w:r>
      <w:r w:rsidR="007812BC">
        <w:rPr>
          <w:rFonts w:ascii="Times New Roman" w:hAnsi="Times New Roman"/>
          <w:b/>
          <w:sz w:val="28"/>
          <w:szCs w:val="28"/>
        </w:rPr>
        <w:t xml:space="preserve"> отчета </w:t>
      </w:r>
      <w:r w:rsidR="002B0B1D" w:rsidRPr="002B0B1D">
        <w:rPr>
          <w:rFonts w:ascii="Times New Roman" w:hAnsi="Times New Roman"/>
          <w:b/>
          <w:sz w:val="28"/>
          <w:szCs w:val="28"/>
        </w:rPr>
        <w:t>о результатах проведения Федеральным казначейством контрольных мероприятий в финансово-бюджетной сфере</w:t>
      </w:r>
      <w:r w:rsidR="007812BC">
        <w:rPr>
          <w:rFonts w:ascii="Times New Roman" w:hAnsi="Times New Roman"/>
          <w:b/>
          <w:sz w:val="28"/>
          <w:szCs w:val="28"/>
        </w:rPr>
        <w:t xml:space="preserve"> </w:t>
      </w:r>
    </w:p>
    <w:p w:rsidR="00546000" w:rsidRDefault="00546000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650A2" w:rsidRDefault="001650A2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231D1" w:rsidRDefault="00D5291D" w:rsidP="00FE12C9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В соответствии с</w:t>
      </w:r>
      <w:r w:rsidR="00FE12C9" w:rsidRPr="00FE12C9">
        <w:rPr>
          <w:rFonts w:cs="Arial"/>
          <w:bCs w:val="0"/>
          <w:w w:val="100"/>
        </w:rPr>
        <w:t xml:space="preserve"> </w:t>
      </w:r>
      <w:r w:rsidR="00FE12C9">
        <w:rPr>
          <w:rFonts w:cs="Arial"/>
          <w:bCs w:val="0"/>
          <w:w w:val="100"/>
        </w:rPr>
        <w:t>пунктом 79</w:t>
      </w:r>
      <w:r w:rsidR="00FE12C9">
        <w:rPr>
          <w:rFonts w:cs="Arial"/>
          <w:bCs w:val="0"/>
          <w:w w:val="100"/>
          <w:vertAlign w:val="superscript"/>
        </w:rPr>
        <w:t>1</w:t>
      </w:r>
      <w:r w:rsidR="00FE12C9">
        <w:rPr>
          <w:rFonts w:cs="Arial"/>
          <w:bCs w:val="0"/>
          <w:w w:val="100"/>
        </w:rPr>
        <w:t xml:space="preserve"> Правил осуществления Федеральным казначейством полномочий по контролю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указанных специализированных некоммерческих организаций, утвержденных постановлением Правительства Российской Федерации от 28 ноября 2013 г. № 1092 (Собрание законодательства Российской Федерации, 2013, № 49, ст.</w:t>
      </w:r>
      <w:r w:rsidR="00FE12C9">
        <w:rPr>
          <w:rFonts w:cs="Arial"/>
          <w:bCs w:val="0"/>
          <w:w w:val="100"/>
          <w:lang w:val="en-US"/>
        </w:rPr>
        <w:t> </w:t>
      </w:r>
      <w:r w:rsidR="00FE12C9">
        <w:rPr>
          <w:rFonts w:cs="Arial"/>
          <w:bCs w:val="0"/>
          <w:w w:val="100"/>
        </w:rPr>
        <w:t>6435; 2020, № 34, ст. 5469),</w:t>
      </w:r>
      <w:r>
        <w:rPr>
          <w:rFonts w:cs="Arial"/>
          <w:bCs w:val="0"/>
          <w:w w:val="100"/>
        </w:rPr>
        <w:t xml:space="preserve"> </w:t>
      </w:r>
      <w:r w:rsidR="00935E64" w:rsidRPr="002B4128">
        <w:rPr>
          <w:rFonts w:cs="Arial"/>
          <w:bCs w:val="0"/>
          <w:w w:val="100"/>
        </w:rPr>
        <w:t>абзацем вторым пункта 9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</w:t>
      </w:r>
      <w:r w:rsidR="00935E64">
        <w:rPr>
          <w:rFonts w:cs="Arial"/>
          <w:bCs w:val="0"/>
          <w:w w:val="100"/>
        </w:rPr>
        <w:t xml:space="preserve"> </w:t>
      </w:r>
      <w:r w:rsidR="00935E64" w:rsidRPr="002B4128">
        <w:rPr>
          <w:rFonts w:cs="Arial"/>
          <w:bCs w:val="0"/>
          <w:w w:val="100"/>
        </w:rPr>
        <w:t xml:space="preserve">от 16 сентября 2020 г. </w:t>
      </w:r>
      <w:r w:rsidR="00935E64">
        <w:rPr>
          <w:rFonts w:cs="Arial"/>
          <w:bCs w:val="0"/>
          <w:w w:val="100"/>
        </w:rPr>
        <w:br/>
      </w:r>
      <w:r w:rsidR="00935E64" w:rsidRPr="002B4128">
        <w:rPr>
          <w:rFonts w:cs="Arial"/>
          <w:bCs w:val="0"/>
          <w:w w:val="100"/>
        </w:rPr>
        <w:t>№ 1478 (Собрание законодательства Российской Федерации, 2020, № 39, ст. 6055)</w:t>
      </w:r>
      <w:r w:rsidR="00E63CCA">
        <w:rPr>
          <w:rFonts w:cs="Arial"/>
          <w:bCs w:val="0"/>
          <w:w w:val="100"/>
        </w:rPr>
        <w:t>,</w:t>
      </w:r>
      <w:r w:rsidR="00FE12C9">
        <w:rPr>
          <w:rFonts w:cs="Arial"/>
          <w:bCs w:val="0"/>
          <w:w w:val="100"/>
        </w:rPr>
        <w:t xml:space="preserve"> </w:t>
      </w:r>
      <w:r w:rsidR="00546000">
        <w:rPr>
          <w:rFonts w:cs="Arial"/>
          <w:bCs w:val="0"/>
          <w:w w:val="100"/>
        </w:rPr>
        <w:t>п р и к а з ы в а ю:</w:t>
      </w:r>
    </w:p>
    <w:p w:rsidR="002C3E00" w:rsidRDefault="00FC5137" w:rsidP="006C307D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lastRenderedPageBreak/>
        <w:t xml:space="preserve">1. </w:t>
      </w:r>
      <w:r w:rsidR="005E1B01">
        <w:rPr>
          <w:rFonts w:cs="Arial"/>
          <w:bCs w:val="0"/>
          <w:w w:val="100"/>
        </w:rPr>
        <w:t>У</w:t>
      </w:r>
      <w:r w:rsidR="002B4128" w:rsidRPr="00A131B6">
        <w:rPr>
          <w:rFonts w:cs="Arial"/>
          <w:bCs w:val="0"/>
          <w:w w:val="100"/>
        </w:rPr>
        <w:t xml:space="preserve">твердить </w:t>
      </w:r>
      <w:r w:rsidR="00E66570">
        <w:rPr>
          <w:rFonts w:cs="Arial"/>
          <w:bCs w:val="0"/>
          <w:w w:val="100"/>
        </w:rPr>
        <w:t xml:space="preserve">форму отчета </w:t>
      </w:r>
      <w:r w:rsidR="002B0B1D" w:rsidRPr="002B0B1D">
        <w:rPr>
          <w:rFonts w:cs="Arial"/>
          <w:bCs w:val="0"/>
          <w:w w:val="100"/>
        </w:rPr>
        <w:t>о результатах проведения Федеральным казначейством контрольных мероприятий в финансово-бюджетной сфере</w:t>
      </w:r>
      <w:r w:rsidR="00E66570">
        <w:rPr>
          <w:rFonts w:cs="Arial"/>
          <w:bCs w:val="0"/>
          <w:w w:val="100"/>
        </w:rPr>
        <w:t xml:space="preserve"> </w:t>
      </w:r>
      <w:r w:rsidR="005D6F17">
        <w:rPr>
          <w:rFonts w:cs="Arial"/>
          <w:bCs w:val="0"/>
          <w:w w:val="100"/>
        </w:rPr>
        <w:t>согласно приложению</w:t>
      </w:r>
      <w:r w:rsidR="002C3E00">
        <w:rPr>
          <w:rFonts w:cs="Arial"/>
          <w:bCs w:val="0"/>
          <w:w w:val="100"/>
        </w:rPr>
        <w:t xml:space="preserve"> № 1</w:t>
      </w:r>
      <w:r w:rsidR="005D6F17">
        <w:rPr>
          <w:rFonts w:cs="Arial"/>
          <w:bCs w:val="0"/>
          <w:w w:val="100"/>
        </w:rPr>
        <w:t xml:space="preserve"> к настоящему приказу.</w:t>
      </w:r>
      <w:r w:rsidR="00E66570">
        <w:rPr>
          <w:rFonts w:cs="Arial"/>
          <w:bCs w:val="0"/>
          <w:w w:val="100"/>
        </w:rPr>
        <w:t xml:space="preserve"> </w:t>
      </w:r>
    </w:p>
    <w:p w:rsidR="002C3E00" w:rsidRDefault="002C3E00" w:rsidP="006C307D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2. Утвердить Порядок </w:t>
      </w:r>
      <w:r w:rsidR="006C166C">
        <w:rPr>
          <w:rFonts w:cs="Arial"/>
          <w:bCs w:val="0"/>
          <w:w w:val="100"/>
        </w:rPr>
        <w:t xml:space="preserve">составления и </w:t>
      </w:r>
      <w:r>
        <w:rPr>
          <w:rFonts w:cs="Arial"/>
          <w:bCs w:val="0"/>
          <w:w w:val="100"/>
        </w:rPr>
        <w:t xml:space="preserve">представления отчета </w:t>
      </w:r>
      <w:r w:rsidR="002B0B1D" w:rsidRPr="002B0B1D">
        <w:rPr>
          <w:rFonts w:cs="Arial"/>
          <w:bCs w:val="0"/>
          <w:w w:val="100"/>
        </w:rPr>
        <w:t>о результатах проведения Федеральным казначейством контрольных мероприятий в финансово-бюджетной сфере</w:t>
      </w:r>
      <w:r>
        <w:rPr>
          <w:rFonts w:cs="Arial"/>
          <w:bCs w:val="0"/>
          <w:w w:val="100"/>
        </w:rPr>
        <w:t xml:space="preserve"> согласно приложению № 2 к настоящему приказу.</w:t>
      </w:r>
    </w:p>
    <w:p w:rsidR="005C40CC" w:rsidRDefault="002C3E00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3. </w:t>
      </w:r>
      <w:r w:rsidR="00885916">
        <w:rPr>
          <w:rFonts w:cs="Arial"/>
          <w:bCs w:val="0"/>
          <w:w w:val="100"/>
        </w:rPr>
        <w:t>У</w:t>
      </w:r>
      <w:r w:rsidR="00FC5137" w:rsidRPr="00FC5137">
        <w:rPr>
          <w:rFonts w:cs="Arial"/>
          <w:bCs w:val="0"/>
          <w:w w:val="100"/>
        </w:rPr>
        <w:t xml:space="preserve">становить, </w:t>
      </w:r>
      <w:r w:rsidR="00FC5137">
        <w:rPr>
          <w:rFonts w:cs="Arial"/>
          <w:bCs w:val="0"/>
          <w:w w:val="100"/>
        </w:rPr>
        <w:t xml:space="preserve">что </w:t>
      </w:r>
      <w:r w:rsidR="005D6F17">
        <w:rPr>
          <w:rFonts w:cs="Arial"/>
          <w:bCs w:val="0"/>
          <w:w w:val="100"/>
        </w:rPr>
        <w:t>форма отчета</w:t>
      </w:r>
      <w:r w:rsidR="00FC5137" w:rsidRPr="00FC5137">
        <w:rPr>
          <w:rFonts w:cs="Arial"/>
          <w:bCs w:val="0"/>
          <w:w w:val="100"/>
        </w:rPr>
        <w:t xml:space="preserve"> </w:t>
      </w:r>
      <w:r w:rsidR="002B0B1D" w:rsidRPr="002B0B1D">
        <w:rPr>
          <w:rFonts w:cs="Arial"/>
          <w:bCs w:val="0"/>
          <w:w w:val="100"/>
        </w:rPr>
        <w:t>о результатах проведения Федеральным казначейством контрольных мероприятий в финансово-бюджетной сфере</w:t>
      </w:r>
      <w:r w:rsidR="00FC5137" w:rsidRPr="00FC5137">
        <w:rPr>
          <w:rFonts w:cs="Arial"/>
          <w:bCs w:val="0"/>
          <w:w w:val="100"/>
        </w:rPr>
        <w:t xml:space="preserve"> пр</w:t>
      </w:r>
      <w:r w:rsidR="00FC5137">
        <w:rPr>
          <w:rFonts w:cs="Arial"/>
          <w:bCs w:val="0"/>
          <w:w w:val="100"/>
        </w:rPr>
        <w:t>именя</w:t>
      </w:r>
      <w:r w:rsidR="005D6F17">
        <w:rPr>
          <w:rFonts w:cs="Arial"/>
          <w:bCs w:val="0"/>
          <w:w w:val="100"/>
        </w:rPr>
        <w:t>е</w:t>
      </w:r>
      <w:r w:rsidR="00FC5137">
        <w:rPr>
          <w:rFonts w:cs="Arial"/>
          <w:bCs w:val="0"/>
          <w:w w:val="100"/>
        </w:rPr>
        <w:t xml:space="preserve">тся </w:t>
      </w:r>
      <w:r w:rsidR="005D6F17">
        <w:rPr>
          <w:rFonts w:cs="Arial"/>
          <w:bCs w:val="0"/>
          <w:w w:val="100"/>
        </w:rPr>
        <w:t>Федеральным казначейством</w:t>
      </w:r>
      <w:r w:rsidR="002C28A3">
        <w:rPr>
          <w:rFonts w:cs="Arial"/>
          <w:bCs w:val="0"/>
          <w:w w:val="100"/>
        </w:rPr>
        <w:t xml:space="preserve"> </w:t>
      </w:r>
      <w:r w:rsidR="00FC5137">
        <w:rPr>
          <w:rFonts w:cs="Arial"/>
          <w:bCs w:val="0"/>
          <w:w w:val="100"/>
        </w:rPr>
        <w:t>при составлении отчет</w:t>
      </w:r>
      <w:r w:rsidR="00885916">
        <w:rPr>
          <w:rFonts w:cs="Arial"/>
          <w:bCs w:val="0"/>
          <w:w w:val="100"/>
        </w:rPr>
        <w:t>ности</w:t>
      </w:r>
      <w:r w:rsidR="00FC5137" w:rsidRPr="00FC5137">
        <w:rPr>
          <w:rFonts w:cs="Arial"/>
          <w:bCs w:val="0"/>
          <w:w w:val="100"/>
        </w:rPr>
        <w:t xml:space="preserve"> о результатах контрольной деятельности, начиная с отчет</w:t>
      </w:r>
      <w:r w:rsidR="00885916">
        <w:rPr>
          <w:rFonts w:cs="Arial"/>
          <w:bCs w:val="0"/>
          <w:w w:val="100"/>
        </w:rPr>
        <w:t>ности</w:t>
      </w:r>
      <w:r w:rsidR="00FC5137" w:rsidRPr="00FC5137">
        <w:rPr>
          <w:rFonts w:cs="Arial"/>
          <w:bCs w:val="0"/>
          <w:w w:val="100"/>
        </w:rPr>
        <w:t xml:space="preserve"> за 202</w:t>
      </w:r>
      <w:r w:rsidR="0090296B">
        <w:rPr>
          <w:rFonts w:cs="Arial"/>
          <w:bCs w:val="0"/>
          <w:w w:val="100"/>
        </w:rPr>
        <w:t>3</w:t>
      </w:r>
      <w:r w:rsidR="00FC5137" w:rsidRPr="00FC5137">
        <w:rPr>
          <w:rFonts w:cs="Arial"/>
          <w:bCs w:val="0"/>
          <w:w w:val="100"/>
        </w:rPr>
        <w:t xml:space="preserve"> год.</w:t>
      </w:r>
    </w:p>
    <w:p w:rsidR="00207676" w:rsidRDefault="00103072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4. Признать утратившим</w:t>
      </w:r>
      <w:r w:rsidR="00207676">
        <w:rPr>
          <w:rFonts w:cs="Arial"/>
          <w:bCs w:val="0"/>
          <w:w w:val="100"/>
        </w:rPr>
        <w:t>и</w:t>
      </w:r>
      <w:r>
        <w:rPr>
          <w:rFonts w:cs="Arial"/>
          <w:bCs w:val="0"/>
          <w:w w:val="100"/>
        </w:rPr>
        <w:t xml:space="preserve"> силу</w:t>
      </w:r>
      <w:r w:rsidR="00207676">
        <w:rPr>
          <w:rFonts w:cs="Arial"/>
          <w:bCs w:val="0"/>
          <w:w w:val="100"/>
        </w:rPr>
        <w:t>:</w:t>
      </w:r>
    </w:p>
    <w:p w:rsidR="00207676" w:rsidRDefault="00103072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приказ Министерства финансов Российской Федерации от 18 мая 2016 г. </w:t>
      </w:r>
      <w:r w:rsidR="00935E64">
        <w:rPr>
          <w:rFonts w:cs="Arial"/>
          <w:bCs w:val="0"/>
          <w:w w:val="100"/>
        </w:rPr>
        <w:br/>
      </w:r>
      <w:r>
        <w:rPr>
          <w:rFonts w:cs="Arial"/>
          <w:bCs w:val="0"/>
          <w:w w:val="100"/>
        </w:rPr>
        <w:t>№ 67н «Об утверждении формы и порядка представления отчета о результатах проведения</w:t>
      </w:r>
      <w:r w:rsidR="00553EFB">
        <w:rPr>
          <w:rFonts w:cs="Arial"/>
          <w:bCs w:val="0"/>
          <w:w w:val="100"/>
        </w:rPr>
        <w:t xml:space="preserve"> Федеральным казначейством контрольных мероприятий в</w:t>
      </w:r>
      <w:r w:rsidR="00C61FC3">
        <w:rPr>
          <w:rFonts w:cs="Arial"/>
          <w:bCs w:val="0"/>
          <w:w w:val="100"/>
        </w:rPr>
        <w:br/>
      </w:r>
      <w:r w:rsidR="00553EFB">
        <w:rPr>
          <w:rFonts w:cs="Arial"/>
          <w:bCs w:val="0"/>
          <w:w w:val="100"/>
        </w:rPr>
        <w:t>финансово-бюджетной сфере»</w:t>
      </w:r>
      <w:r w:rsidR="00CD031E">
        <w:rPr>
          <w:rFonts w:cs="Arial"/>
          <w:bCs w:val="0"/>
          <w:w w:val="100"/>
        </w:rPr>
        <w:t xml:space="preserve"> (зарегистрирован в Министерстве юстиции Российской Федерации</w:t>
      </w:r>
      <w:r w:rsidR="00B10EA5">
        <w:rPr>
          <w:rFonts w:cs="Arial"/>
          <w:bCs w:val="0"/>
          <w:w w:val="100"/>
        </w:rPr>
        <w:t xml:space="preserve"> 9 июня 2016 г., регистрационный </w:t>
      </w:r>
      <w:r w:rsidR="00433051">
        <w:rPr>
          <w:rFonts w:cs="Arial"/>
          <w:bCs w:val="0"/>
          <w:w w:val="100"/>
        </w:rPr>
        <w:t xml:space="preserve">№ </w:t>
      </w:r>
      <w:r w:rsidR="00B10EA5">
        <w:rPr>
          <w:rFonts w:cs="Arial"/>
          <w:bCs w:val="0"/>
          <w:w w:val="100"/>
        </w:rPr>
        <w:t>42488)</w:t>
      </w:r>
      <w:r w:rsidR="00207676">
        <w:rPr>
          <w:rFonts w:cs="Arial"/>
          <w:bCs w:val="0"/>
          <w:w w:val="100"/>
        </w:rPr>
        <w:t>;</w:t>
      </w:r>
    </w:p>
    <w:p w:rsidR="00103072" w:rsidRDefault="00207676" w:rsidP="0020767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пункт 1 п</w:t>
      </w:r>
      <w:r w:rsidRPr="00207676">
        <w:rPr>
          <w:rFonts w:cs="Arial"/>
          <w:bCs w:val="0"/>
          <w:w w:val="100"/>
        </w:rPr>
        <w:t>риказ</w:t>
      </w:r>
      <w:r>
        <w:rPr>
          <w:rFonts w:cs="Arial"/>
          <w:bCs w:val="0"/>
          <w:w w:val="100"/>
        </w:rPr>
        <w:t xml:space="preserve">а Министерства финансов Российской Федерации от 4 апреля 2017 г. № </w:t>
      </w:r>
      <w:r w:rsidRPr="00207676">
        <w:rPr>
          <w:rFonts w:cs="Arial"/>
          <w:bCs w:val="0"/>
          <w:w w:val="100"/>
        </w:rPr>
        <w:t>56н</w:t>
      </w:r>
      <w:r>
        <w:rPr>
          <w:rFonts w:cs="Arial"/>
          <w:bCs w:val="0"/>
          <w:w w:val="100"/>
        </w:rPr>
        <w:t xml:space="preserve"> «</w:t>
      </w:r>
      <w:r w:rsidRPr="00207676">
        <w:rPr>
          <w:rFonts w:cs="Arial"/>
          <w:bCs w:val="0"/>
          <w:w w:val="100"/>
        </w:rPr>
        <w:t>О внесении изменения в форму Отчета о результатах проведения Федеральным казначейством контрольных мероприятий в финансово-бюджетной сфере, утвержденную приказом Министерства финансов Российск</w:t>
      </w:r>
      <w:r>
        <w:rPr>
          <w:rFonts w:cs="Arial"/>
          <w:bCs w:val="0"/>
          <w:w w:val="100"/>
        </w:rPr>
        <w:t>ой Федерации от 18 мая 2016 г. №</w:t>
      </w:r>
      <w:r w:rsidRPr="00207676">
        <w:rPr>
          <w:rFonts w:cs="Arial"/>
          <w:bCs w:val="0"/>
          <w:w w:val="100"/>
        </w:rPr>
        <w:t xml:space="preserve"> 67н </w:t>
      </w:r>
      <w:r>
        <w:rPr>
          <w:rFonts w:cs="Arial"/>
          <w:bCs w:val="0"/>
          <w:w w:val="100"/>
        </w:rPr>
        <w:t>«</w:t>
      </w:r>
      <w:r w:rsidRPr="00207676">
        <w:rPr>
          <w:rFonts w:cs="Arial"/>
          <w:bCs w:val="0"/>
          <w:w w:val="100"/>
        </w:rPr>
        <w:t>Об утверждении формы и порядка представления отчета о результатах проведения Федеральным казначейством контрольных мероприятий в финансово-бюджетной сфере</w:t>
      </w:r>
      <w:r>
        <w:rPr>
          <w:rFonts w:cs="Arial"/>
          <w:bCs w:val="0"/>
          <w:w w:val="100"/>
        </w:rPr>
        <w:t>»</w:t>
      </w:r>
      <w:r w:rsidRPr="00207676">
        <w:rPr>
          <w:rFonts w:cs="Arial"/>
          <w:bCs w:val="0"/>
          <w:w w:val="100"/>
        </w:rPr>
        <w:t xml:space="preserve"> и признании утратившим силу приказа Министерства финансов Российской Ф</w:t>
      </w:r>
      <w:r w:rsidR="00935E64">
        <w:rPr>
          <w:rFonts w:cs="Arial"/>
          <w:bCs w:val="0"/>
          <w:w w:val="100"/>
        </w:rPr>
        <w:t>едерации от 25 декабря 2008 г. №</w:t>
      </w:r>
      <w:r w:rsidRPr="00207676">
        <w:rPr>
          <w:rFonts w:cs="Arial"/>
          <w:bCs w:val="0"/>
          <w:w w:val="100"/>
        </w:rPr>
        <w:t xml:space="preserve"> 146н </w:t>
      </w:r>
      <w:r>
        <w:rPr>
          <w:rFonts w:cs="Arial"/>
          <w:bCs w:val="0"/>
          <w:w w:val="100"/>
        </w:rPr>
        <w:t>«</w:t>
      </w:r>
      <w:r w:rsidRPr="00207676">
        <w:rPr>
          <w:rFonts w:cs="Arial"/>
          <w:bCs w:val="0"/>
          <w:w w:val="100"/>
        </w:rPr>
        <w:t>Об обеспечении деятельности по осуществлению государственного финансового контроля</w:t>
      </w:r>
      <w:r>
        <w:rPr>
          <w:rFonts w:cs="Arial"/>
          <w:bCs w:val="0"/>
          <w:w w:val="100"/>
        </w:rPr>
        <w:t xml:space="preserve">» (зарегистрирован в Министерстве юстиции Российской Федерации 6 июня 2017 г., регистрационный </w:t>
      </w:r>
      <w:r w:rsidR="00433051">
        <w:rPr>
          <w:rFonts w:cs="Arial"/>
          <w:bCs w:val="0"/>
          <w:w w:val="100"/>
        </w:rPr>
        <w:t xml:space="preserve">№ </w:t>
      </w:r>
      <w:r w:rsidRPr="00207676">
        <w:rPr>
          <w:rFonts w:cs="Arial"/>
          <w:bCs w:val="0"/>
          <w:w w:val="100"/>
        </w:rPr>
        <w:t>46963</w:t>
      </w:r>
      <w:r>
        <w:rPr>
          <w:rFonts w:cs="Arial"/>
          <w:bCs w:val="0"/>
          <w:w w:val="100"/>
        </w:rPr>
        <w:t>).</w:t>
      </w:r>
    </w:p>
    <w:p w:rsidR="00FF530A" w:rsidRDefault="00FF530A" w:rsidP="0020767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5. Настоящий приказ вс</w:t>
      </w:r>
      <w:r w:rsidR="003A3DF7">
        <w:rPr>
          <w:rFonts w:cs="Arial"/>
          <w:bCs w:val="0"/>
          <w:w w:val="100"/>
        </w:rPr>
        <w:t>тупает в силу с 1 июня 2023 г</w:t>
      </w:r>
      <w:r>
        <w:rPr>
          <w:rFonts w:cs="Arial"/>
          <w:bCs w:val="0"/>
          <w:w w:val="100"/>
        </w:rPr>
        <w:t>.</w:t>
      </w:r>
    </w:p>
    <w:p w:rsidR="00F552BD" w:rsidRDefault="00F552BD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C2D9A" w:rsidRDefault="000C2D9A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А.Г. Силуанов</w:t>
      </w:r>
    </w:p>
    <w:sectPr w:rsidR="00546000" w:rsidSect="000C2D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72" w:right="56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312" w:rsidRDefault="00F67312">
      <w:r>
        <w:separator/>
      </w:r>
    </w:p>
  </w:endnote>
  <w:endnote w:type="continuationSeparator" w:id="0">
    <w:p w:rsidR="00F67312" w:rsidRDefault="00F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312" w:rsidRDefault="00F67312">
      <w:r>
        <w:separator/>
      </w:r>
    </w:p>
  </w:footnote>
  <w:footnote w:type="continuationSeparator" w:id="0">
    <w:p w:rsidR="00F67312" w:rsidRDefault="00F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356DA8">
      <w:rPr>
        <w:noProof/>
        <w:sz w:val="24"/>
      </w:rPr>
      <w:t>2</w:t>
    </w:r>
    <w:r>
      <w:rPr>
        <w:sz w:val="24"/>
      </w:rPr>
      <w:fldChar w:fldCharType="end"/>
    </w:r>
  </w:p>
  <w:p w:rsidR="00546000" w:rsidRDefault="00546000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0FA1"/>
    <w:multiLevelType w:val="hybridMultilevel"/>
    <w:tmpl w:val="20FEF93E"/>
    <w:lvl w:ilvl="0" w:tplc="8946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05786">
    <w:abstractNumId w:val="7"/>
  </w:num>
  <w:num w:numId="2" w16cid:durableId="1708673525">
    <w:abstractNumId w:val="3"/>
  </w:num>
  <w:num w:numId="3" w16cid:durableId="74672124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 w16cid:durableId="1964772014">
    <w:abstractNumId w:val="0"/>
  </w:num>
  <w:num w:numId="5" w16cid:durableId="1607808719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 w16cid:durableId="1529486735">
    <w:abstractNumId w:val="8"/>
  </w:num>
  <w:num w:numId="7" w16cid:durableId="774715450">
    <w:abstractNumId w:val="5"/>
  </w:num>
  <w:num w:numId="8" w16cid:durableId="1038244545">
    <w:abstractNumId w:val="1"/>
  </w:num>
  <w:num w:numId="9" w16cid:durableId="1845243597">
    <w:abstractNumId w:val="10"/>
  </w:num>
  <w:num w:numId="10" w16cid:durableId="945162933">
    <w:abstractNumId w:val="2"/>
  </w:num>
  <w:num w:numId="11" w16cid:durableId="1831602500">
    <w:abstractNumId w:val="9"/>
  </w:num>
  <w:num w:numId="12" w16cid:durableId="401870305">
    <w:abstractNumId w:val="4"/>
  </w:num>
  <w:num w:numId="13" w16cid:durableId="378019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4"/>
    <w:rsid w:val="00004E25"/>
    <w:rsid w:val="0001263D"/>
    <w:rsid w:val="000155A4"/>
    <w:rsid w:val="000437EF"/>
    <w:rsid w:val="0007363E"/>
    <w:rsid w:val="00093F82"/>
    <w:rsid w:val="000A3068"/>
    <w:rsid w:val="000C2D9A"/>
    <w:rsid w:val="000D4B0C"/>
    <w:rsid w:val="000F6D01"/>
    <w:rsid w:val="00103072"/>
    <w:rsid w:val="00116376"/>
    <w:rsid w:val="001231D1"/>
    <w:rsid w:val="00126C5F"/>
    <w:rsid w:val="00136C16"/>
    <w:rsid w:val="00144228"/>
    <w:rsid w:val="00144D19"/>
    <w:rsid w:val="001543BE"/>
    <w:rsid w:val="00154ACD"/>
    <w:rsid w:val="001650A2"/>
    <w:rsid w:val="001755EC"/>
    <w:rsid w:val="001B6FC3"/>
    <w:rsid w:val="001D6E36"/>
    <w:rsid w:val="001E4A1B"/>
    <w:rsid w:val="001F7517"/>
    <w:rsid w:val="00200F45"/>
    <w:rsid w:val="002011EB"/>
    <w:rsid w:val="002014B3"/>
    <w:rsid w:val="00204E44"/>
    <w:rsid w:val="00206EDC"/>
    <w:rsid w:val="00207676"/>
    <w:rsid w:val="0021211B"/>
    <w:rsid w:val="00250417"/>
    <w:rsid w:val="00285A06"/>
    <w:rsid w:val="002B0B1D"/>
    <w:rsid w:val="002B4128"/>
    <w:rsid w:val="002C1DD8"/>
    <w:rsid w:val="002C28A3"/>
    <w:rsid w:val="002C3E00"/>
    <w:rsid w:val="002C4D83"/>
    <w:rsid w:val="002D236A"/>
    <w:rsid w:val="002D5876"/>
    <w:rsid w:val="002E1692"/>
    <w:rsid w:val="002E6583"/>
    <w:rsid w:val="00320373"/>
    <w:rsid w:val="0032473B"/>
    <w:rsid w:val="00336C82"/>
    <w:rsid w:val="00341E98"/>
    <w:rsid w:val="00343664"/>
    <w:rsid w:val="00356DA8"/>
    <w:rsid w:val="00390B62"/>
    <w:rsid w:val="003A3DF7"/>
    <w:rsid w:val="003A637F"/>
    <w:rsid w:val="003B490E"/>
    <w:rsid w:val="003C0B14"/>
    <w:rsid w:val="003C4C16"/>
    <w:rsid w:val="003C6EA1"/>
    <w:rsid w:val="003D57C0"/>
    <w:rsid w:val="003E2EA1"/>
    <w:rsid w:val="003F1FED"/>
    <w:rsid w:val="00421DEC"/>
    <w:rsid w:val="00433051"/>
    <w:rsid w:val="00445C41"/>
    <w:rsid w:val="00467CB5"/>
    <w:rsid w:val="0048550F"/>
    <w:rsid w:val="004C2E44"/>
    <w:rsid w:val="005035C6"/>
    <w:rsid w:val="00515C5A"/>
    <w:rsid w:val="00533581"/>
    <w:rsid w:val="005420DA"/>
    <w:rsid w:val="00546000"/>
    <w:rsid w:val="005462D9"/>
    <w:rsid w:val="00553EFB"/>
    <w:rsid w:val="00557FF7"/>
    <w:rsid w:val="00566BE2"/>
    <w:rsid w:val="005972FC"/>
    <w:rsid w:val="005B7BB9"/>
    <w:rsid w:val="005C40CC"/>
    <w:rsid w:val="005D00AC"/>
    <w:rsid w:val="005D5685"/>
    <w:rsid w:val="005D6F17"/>
    <w:rsid w:val="005D6F1C"/>
    <w:rsid w:val="005E1B01"/>
    <w:rsid w:val="005F7C4D"/>
    <w:rsid w:val="00642515"/>
    <w:rsid w:val="006840D2"/>
    <w:rsid w:val="006C166C"/>
    <w:rsid w:val="006C307D"/>
    <w:rsid w:val="006F486F"/>
    <w:rsid w:val="006F4BF8"/>
    <w:rsid w:val="00720283"/>
    <w:rsid w:val="00734BF7"/>
    <w:rsid w:val="0074380C"/>
    <w:rsid w:val="00752C1D"/>
    <w:rsid w:val="00753836"/>
    <w:rsid w:val="007812BC"/>
    <w:rsid w:val="007B0FE7"/>
    <w:rsid w:val="007C65A1"/>
    <w:rsid w:val="007E5511"/>
    <w:rsid w:val="007F0D59"/>
    <w:rsid w:val="008107B4"/>
    <w:rsid w:val="0083425B"/>
    <w:rsid w:val="00867B91"/>
    <w:rsid w:val="00885916"/>
    <w:rsid w:val="008973B7"/>
    <w:rsid w:val="008E244D"/>
    <w:rsid w:val="008E37B0"/>
    <w:rsid w:val="008E6BEB"/>
    <w:rsid w:val="008F3424"/>
    <w:rsid w:val="0090296B"/>
    <w:rsid w:val="0091284D"/>
    <w:rsid w:val="00926B95"/>
    <w:rsid w:val="00927D81"/>
    <w:rsid w:val="00935E64"/>
    <w:rsid w:val="00944319"/>
    <w:rsid w:val="00953CA2"/>
    <w:rsid w:val="009651EC"/>
    <w:rsid w:val="009736EA"/>
    <w:rsid w:val="009800BE"/>
    <w:rsid w:val="009B5921"/>
    <w:rsid w:val="009C071D"/>
    <w:rsid w:val="009C15E5"/>
    <w:rsid w:val="009C20DF"/>
    <w:rsid w:val="009C48E5"/>
    <w:rsid w:val="009C74D9"/>
    <w:rsid w:val="009D71D6"/>
    <w:rsid w:val="009F0278"/>
    <w:rsid w:val="009F0851"/>
    <w:rsid w:val="00A059F3"/>
    <w:rsid w:val="00A131B6"/>
    <w:rsid w:val="00A306AF"/>
    <w:rsid w:val="00A4772D"/>
    <w:rsid w:val="00A52260"/>
    <w:rsid w:val="00A606C1"/>
    <w:rsid w:val="00AA71A4"/>
    <w:rsid w:val="00B079F3"/>
    <w:rsid w:val="00B10EA5"/>
    <w:rsid w:val="00B16D14"/>
    <w:rsid w:val="00B40810"/>
    <w:rsid w:val="00B626C7"/>
    <w:rsid w:val="00B76694"/>
    <w:rsid w:val="00B77EB7"/>
    <w:rsid w:val="00B8237D"/>
    <w:rsid w:val="00BA05F2"/>
    <w:rsid w:val="00BA6957"/>
    <w:rsid w:val="00BC61B9"/>
    <w:rsid w:val="00BE0AA6"/>
    <w:rsid w:val="00BE5BEE"/>
    <w:rsid w:val="00BF478D"/>
    <w:rsid w:val="00C102A0"/>
    <w:rsid w:val="00C61FC3"/>
    <w:rsid w:val="00C64E2E"/>
    <w:rsid w:val="00C91FE2"/>
    <w:rsid w:val="00CB5AD7"/>
    <w:rsid w:val="00CD031E"/>
    <w:rsid w:val="00CE5921"/>
    <w:rsid w:val="00CF289B"/>
    <w:rsid w:val="00D27E01"/>
    <w:rsid w:val="00D5291D"/>
    <w:rsid w:val="00D71441"/>
    <w:rsid w:val="00DD1CAE"/>
    <w:rsid w:val="00E32996"/>
    <w:rsid w:val="00E37850"/>
    <w:rsid w:val="00E62F2F"/>
    <w:rsid w:val="00E63CCA"/>
    <w:rsid w:val="00E66570"/>
    <w:rsid w:val="00E71959"/>
    <w:rsid w:val="00E72353"/>
    <w:rsid w:val="00E73516"/>
    <w:rsid w:val="00E808D9"/>
    <w:rsid w:val="00E93F72"/>
    <w:rsid w:val="00EB2AD9"/>
    <w:rsid w:val="00EC6602"/>
    <w:rsid w:val="00EE1F15"/>
    <w:rsid w:val="00EF400A"/>
    <w:rsid w:val="00F023B4"/>
    <w:rsid w:val="00F25191"/>
    <w:rsid w:val="00F3361E"/>
    <w:rsid w:val="00F535A8"/>
    <w:rsid w:val="00F552BD"/>
    <w:rsid w:val="00F67312"/>
    <w:rsid w:val="00FA6542"/>
    <w:rsid w:val="00FB1038"/>
    <w:rsid w:val="00FC3F7C"/>
    <w:rsid w:val="00FC5137"/>
    <w:rsid w:val="00FD23BD"/>
    <w:rsid w:val="00FE12C9"/>
    <w:rsid w:val="00FE46FB"/>
    <w:rsid w:val="00FE7B3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7693DF-9176-4F2B-BD2B-3A865F4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1B6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Pr>
      <w:bCs/>
      <w:w w:val="115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customStyle="1" w:styleId="position1">
    <w:name w:val="position1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Pr>
      <w:sz w:val="20"/>
      <w:szCs w:val="20"/>
    </w:rPr>
  </w:style>
  <w:style w:type="character" w:customStyle="1" w:styleId="ab">
    <w:name w:val="Текст сноски Знак"/>
    <w:link w:val="aa"/>
    <w:rPr>
      <w:bCs/>
      <w:w w:val="115"/>
    </w:rPr>
  </w:style>
  <w:style w:type="character" w:styleId="ac">
    <w:name w:val="footnote reference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line number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bCs/>
      <w:w w:val="115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b/>
      <w:bCs/>
      <w:w w:val="115"/>
    </w:rPr>
  </w:style>
  <w:style w:type="paragraph" w:styleId="af4">
    <w:name w:val="Revision"/>
    <w:hidden/>
    <w:uiPriority w:val="99"/>
    <w:semiHidden/>
    <w:rsid w:val="002D5876"/>
    <w:rPr>
      <w:bCs/>
      <w:w w:val="1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D59A-D9C4-4FB1-A65D-6E52534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Алексей Парамонов</cp:lastModifiedBy>
  <cp:revision>2</cp:revision>
  <cp:lastPrinted>2022-11-03T09:07:00Z</cp:lastPrinted>
  <dcterms:created xsi:type="dcterms:W3CDTF">2023-01-31T17:33:00Z</dcterms:created>
  <dcterms:modified xsi:type="dcterms:W3CDTF">2023-01-31T17:33:00Z</dcterms:modified>
</cp:coreProperties>
</file>