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6F74" w14:textId="77777777" w:rsidR="004572B2" w:rsidRDefault="004572B2" w:rsidP="0045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231E98B9" w14:textId="77777777" w:rsidR="004572B2" w:rsidRPr="00772165" w:rsidRDefault="004572B2" w:rsidP="0045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2165">
        <w:rPr>
          <w:rFonts w:ascii="Times New Roman" w:hAnsi="Times New Roman" w:cs="Times New Roman"/>
          <w:b/>
          <w:bCs/>
          <w:sz w:val="28"/>
          <w:szCs w:val="28"/>
        </w:rPr>
        <w:t>к проекту приказа Министерства финансов Российской Федерации</w:t>
      </w:r>
    </w:p>
    <w:p w14:paraId="67D5B40A" w14:textId="77777777" w:rsidR="004572B2" w:rsidRPr="004572B2" w:rsidRDefault="004572B2" w:rsidP="0045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65">
        <w:rPr>
          <w:rFonts w:ascii="Times New Roman" w:hAnsi="Times New Roman" w:cs="Times New Roman"/>
          <w:b/>
          <w:sz w:val="28"/>
          <w:szCs w:val="28"/>
        </w:rPr>
        <w:t>«</w:t>
      </w:r>
      <w:r w:rsidRPr="004572B2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индикаторов риска нарушения обязательных требований по федеральному государственному лицензионному контролю (надзору) за производством и реализацией защищенной от подделок полиграфической продукции и о признании утратившим силу приказа Министерства финансов Российской Федерации </w:t>
      </w:r>
    </w:p>
    <w:p w14:paraId="0C68E4BD" w14:textId="77777777" w:rsidR="004572B2" w:rsidRDefault="004572B2" w:rsidP="0045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B2">
        <w:rPr>
          <w:rFonts w:ascii="Times New Roman" w:hAnsi="Times New Roman" w:cs="Times New Roman"/>
          <w:b/>
          <w:sz w:val="28"/>
          <w:szCs w:val="28"/>
        </w:rPr>
        <w:t>от 1 декабря 2021 г. № 202н</w:t>
      </w:r>
      <w:r w:rsidRPr="00772165">
        <w:rPr>
          <w:rFonts w:ascii="Times New Roman" w:hAnsi="Times New Roman" w:cs="Times New Roman"/>
          <w:b/>
          <w:sz w:val="28"/>
          <w:szCs w:val="28"/>
        </w:rPr>
        <w:t>»</w:t>
      </w:r>
    </w:p>
    <w:p w14:paraId="2F1BD8DD" w14:textId="77777777" w:rsidR="004572B2" w:rsidRPr="00772165" w:rsidRDefault="004572B2" w:rsidP="0045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B6495" w14:textId="77777777" w:rsidR="004572B2" w:rsidRDefault="004572B2" w:rsidP="004572B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B09C8B" w14:textId="3BA6D456" w:rsidR="00450ACD" w:rsidRDefault="004572B2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572B2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 по федеральному государственному лицензионному контролю (надзору) за производством и реализацией защищенной от подделок полиграфической продукции и о признании утратившим силу приказа Министерства финансов Российской Федерации от 1 декабря 2021 г. № 202н</w:t>
      </w:r>
      <w:r>
        <w:rPr>
          <w:rFonts w:ascii="Times New Roman" w:hAnsi="Times New Roman" w:cs="Times New Roman"/>
          <w:sz w:val="28"/>
          <w:szCs w:val="28"/>
        </w:rPr>
        <w:t>» (далее – проект приказа) разработан</w:t>
      </w:r>
      <w:r w:rsidR="00450ACD" w:rsidRPr="00450ACD">
        <w:t xml:space="preserve"> </w:t>
      </w:r>
      <w:r w:rsidR="00450ACD" w:rsidRPr="00450ACD">
        <w:rPr>
          <w:rFonts w:ascii="Times New Roman" w:hAnsi="Times New Roman" w:cs="Times New Roman"/>
          <w:sz w:val="28"/>
          <w:szCs w:val="28"/>
        </w:rPr>
        <w:t>во исполнение протокола совещания у Заместителя Председателя Правительства Российской Федерации – Руководителя</w:t>
      </w:r>
      <w:r w:rsidR="00450ACD" w:rsidRPr="00450ACD">
        <w:t xml:space="preserve"> 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– Руководителя Аппарата Правительства Российской Федерации Д.Ю. Григоренко                                      от 21 декабря 2022 г. № ДГ-П36-94пр </w:t>
      </w:r>
      <w:r w:rsidR="00404512" w:rsidRPr="00404512">
        <w:rPr>
          <w:rFonts w:ascii="Times New Roman" w:hAnsi="Times New Roman" w:cs="Times New Roman"/>
          <w:sz w:val="28"/>
          <w:szCs w:val="28"/>
        </w:rPr>
        <w:t>и пунктом 14 плана-графика разработки и утверждения новых индикаторов риска обязательных требований в 2023</w:t>
      </w:r>
      <w:r w:rsidR="00404512">
        <w:rPr>
          <w:rFonts w:ascii="Times New Roman" w:hAnsi="Times New Roman" w:cs="Times New Roman"/>
          <w:sz w:val="28"/>
          <w:szCs w:val="28"/>
        </w:rPr>
        <w:t> </w:t>
      </w:r>
      <w:r w:rsidR="00404512" w:rsidRPr="00404512">
        <w:rPr>
          <w:rFonts w:ascii="Times New Roman" w:hAnsi="Times New Roman" w:cs="Times New Roman"/>
          <w:sz w:val="28"/>
          <w:szCs w:val="28"/>
        </w:rPr>
        <w:t xml:space="preserve">году, представленного письмом Минэкономразвития России </w:t>
      </w:r>
      <w:r w:rsidR="00404512">
        <w:rPr>
          <w:rFonts w:ascii="Times New Roman" w:hAnsi="Times New Roman" w:cs="Times New Roman"/>
          <w:sz w:val="28"/>
          <w:szCs w:val="28"/>
        </w:rPr>
        <w:br/>
      </w:r>
      <w:r w:rsidR="00404512" w:rsidRPr="00404512">
        <w:rPr>
          <w:rFonts w:ascii="Times New Roman" w:hAnsi="Times New Roman" w:cs="Times New Roman"/>
          <w:sz w:val="28"/>
          <w:szCs w:val="28"/>
        </w:rPr>
        <w:t>от 3 февраля 2023 г. № 3243-АХ/Д24и</w:t>
      </w:r>
      <w:r w:rsidR="00450ACD">
        <w:rPr>
          <w:rFonts w:ascii="Times New Roman" w:hAnsi="Times New Roman" w:cs="Times New Roman"/>
          <w:sz w:val="28"/>
          <w:szCs w:val="28"/>
        </w:rPr>
        <w:t>.</w:t>
      </w:r>
    </w:p>
    <w:p w14:paraId="5CFFC37C" w14:textId="6FE44C39" w:rsidR="00450ACD" w:rsidRDefault="00450ACD" w:rsidP="00450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Минфина России в части разработки проекта приказа определены </w:t>
      </w:r>
      <w:r w:rsidR="004572B2">
        <w:rPr>
          <w:rFonts w:ascii="Times New Roman" w:hAnsi="Times New Roman" w:cs="Times New Roman"/>
          <w:sz w:val="28"/>
          <w:szCs w:val="28"/>
        </w:rPr>
        <w:t xml:space="preserve">пунктом 1 части 10 статьи 23 Федерального закона </w:t>
      </w:r>
      <w:r w:rsidR="001144D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72B2">
        <w:rPr>
          <w:rFonts w:ascii="Times New Roman" w:hAnsi="Times New Roman" w:cs="Times New Roman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</w:t>
      </w:r>
      <w:r w:rsidR="00404512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450ACD">
        <w:rPr>
          <w:rFonts w:ascii="Times New Roman" w:hAnsi="Times New Roman" w:cs="Times New Roman"/>
          <w:sz w:val="28"/>
          <w:szCs w:val="28"/>
        </w:rPr>
        <w:t xml:space="preserve">пунктом 1 Положения о Министерстве финансов Российской Федерации, утвержденного постановлением Правительства Российской Федерации  от 30 июня 2004 г. </w:t>
      </w:r>
      <w:r w:rsidR="001144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0ACD">
        <w:rPr>
          <w:rFonts w:ascii="Times New Roman" w:hAnsi="Times New Roman" w:cs="Times New Roman"/>
          <w:sz w:val="28"/>
          <w:szCs w:val="28"/>
        </w:rPr>
        <w:t>№ 329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8B7A9C" w14:textId="67AD5112" w:rsidR="00450ACD" w:rsidRDefault="004572B2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450ACD">
        <w:rPr>
          <w:rFonts w:ascii="Times New Roman" w:hAnsi="Times New Roman" w:cs="Times New Roman"/>
          <w:sz w:val="28"/>
          <w:szCs w:val="28"/>
        </w:rPr>
        <w:t xml:space="preserve">предлагается установить новые </w:t>
      </w:r>
      <w:r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 </w:t>
      </w:r>
      <w:r w:rsidR="00450ACD" w:rsidRPr="00450ACD">
        <w:rPr>
          <w:rFonts w:ascii="Times New Roman" w:hAnsi="Times New Roman" w:cs="Times New Roman"/>
          <w:sz w:val="28"/>
          <w:szCs w:val="28"/>
        </w:rPr>
        <w:t>по федеральному государственному лицензионному контролю (надзору) за производством и реализацией защищенной от подделок полиграфической продукции</w:t>
      </w:r>
      <w:r w:rsidR="00450ACD">
        <w:rPr>
          <w:rFonts w:ascii="Times New Roman" w:hAnsi="Times New Roman" w:cs="Times New Roman"/>
          <w:sz w:val="28"/>
          <w:szCs w:val="28"/>
        </w:rPr>
        <w:t>.</w:t>
      </w:r>
    </w:p>
    <w:p w14:paraId="51A7E3C4" w14:textId="4FD81222" w:rsidR="00450ACD" w:rsidRDefault="001144D0" w:rsidP="00450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Проектируемые</w:t>
      </w:r>
      <w:r w:rsidR="00450ACD">
        <w:rPr>
          <w:rFonts w:ascii="Times New Roman" w:hAnsi="Times New Roman" w:cs="Times New Roman"/>
          <w:sz w:val="28"/>
          <w:szCs w:val="28"/>
        </w:rPr>
        <w:t xml:space="preserve"> индикаторы риска будут определяться ФНС России при осуществлении</w:t>
      </w:r>
      <w:r w:rsidR="00450ACD" w:rsidRPr="00450ACD">
        <w:t xml:space="preserve"> </w:t>
      </w:r>
      <w:r w:rsidR="00450ACD" w:rsidRPr="00450ACD">
        <w:rPr>
          <w:rFonts w:ascii="Times New Roman" w:hAnsi="Times New Roman" w:cs="Times New Roman"/>
          <w:sz w:val="28"/>
          <w:szCs w:val="28"/>
        </w:rPr>
        <w:t>федеральн</w:t>
      </w:r>
      <w:r w:rsidR="00450ACD">
        <w:rPr>
          <w:rFonts w:ascii="Times New Roman" w:hAnsi="Times New Roman" w:cs="Times New Roman"/>
          <w:sz w:val="28"/>
          <w:szCs w:val="28"/>
        </w:rPr>
        <w:t>ого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50ACD">
        <w:rPr>
          <w:rFonts w:ascii="Times New Roman" w:hAnsi="Times New Roman" w:cs="Times New Roman"/>
          <w:sz w:val="28"/>
          <w:szCs w:val="28"/>
        </w:rPr>
        <w:t>го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 лицензионно</w:t>
      </w:r>
      <w:r w:rsidR="00450ACD">
        <w:rPr>
          <w:rFonts w:ascii="Times New Roman" w:hAnsi="Times New Roman" w:cs="Times New Roman"/>
          <w:sz w:val="28"/>
          <w:szCs w:val="28"/>
        </w:rPr>
        <w:t>го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50ACD">
        <w:rPr>
          <w:rFonts w:ascii="Times New Roman" w:hAnsi="Times New Roman" w:cs="Times New Roman"/>
          <w:sz w:val="28"/>
          <w:szCs w:val="28"/>
        </w:rPr>
        <w:t>я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450ACD">
        <w:rPr>
          <w:rFonts w:ascii="Times New Roman" w:hAnsi="Times New Roman" w:cs="Times New Roman"/>
          <w:sz w:val="28"/>
          <w:szCs w:val="28"/>
        </w:rPr>
        <w:t>а</w:t>
      </w:r>
      <w:r w:rsidR="00450ACD" w:rsidRPr="00450A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="00450ACD">
        <w:rPr>
          <w:rFonts w:ascii="Times New Roman" w:hAnsi="Times New Roman" w:cs="Times New Roman"/>
          <w:sz w:val="28"/>
          <w:szCs w:val="28"/>
        </w:rPr>
        <w:t xml:space="preserve">, их наличие будет учитываться </w:t>
      </w:r>
      <w:r w:rsidR="00450ACD" w:rsidRPr="00450ACD">
        <w:rPr>
          <w:rFonts w:ascii="Times New Roman" w:hAnsi="Times New Roman" w:cs="Times New Roman"/>
          <w:sz w:val="28"/>
          <w:szCs w:val="28"/>
        </w:rPr>
        <w:t>при принятии решения о проведении и выборе вида внепланового контрольного (надзорного) мероприятия</w:t>
      </w:r>
      <w:r w:rsidR="00450ACD">
        <w:rPr>
          <w:rFonts w:ascii="Times New Roman" w:hAnsi="Times New Roman" w:cs="Times New Roman"/>
          <w:sz w:val="28"/>
          <w:szCs w:val="28"/>
        </w:rPr>
        <w:t>.</w:t>
      </w:r>
    </w:p>
    <w:p w14:paraId="208AA436" w14:textId="77777777" w:rsidR="00450ACD" w:rsidRDefault="00450ACD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B82D6" w14:textId="0CF3E64D" w:rsidR="004572B2" w:rsidRDefault="00450ACD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44D0">
        <w:rPr>
          <w:rFonts w:ascii="Times New Roman" w:hAnsi="Times New Roman" w:cs="Times New Roman"/>
          <w:sz w:val="28"/>
          <w:szCs w:val="28"/>
        </w:rPr>
        <w:t xml:space="preserve"> последовательности и определенности  государственного регулирование сферы производства и реализации защищенной от подделок полиграфической продукции проектом приказа предлагается признать  </w:t>
      </w:r>
      <w:r w:rsidR="004572B2">
        <w:rPr>
          <w:rFonts w:ascii="Times New Roman" w:hAnsi="Times New Roman" w:cs="Times New Roman"/>
          <w:sz w:val="28"/>
          <w:szCs w:val="28"/>
        </w:rPr>
        <w:t>утратившим силу приказ</w:t>
      </w:r>
      <w:r w:rsidR="004572B2" w:rsidRPr="004572B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1144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72B2" w:rsidRPr="004572B2">
        <w:rPr>
          <w:rFonts w:ascii="Times New Roman" w:hAnsi="Times New Roman" w:cs="Times New Roman"/>
          <w:sz w:val="28"/>
          <w:szCs w:val="28"/>
        </w:rPr>
        <w:t>от 1 декабря 2021 г. № 202н</w:t>
      </w:r>
      <w:r w:rsidR="004572B2">
        <w:rPr>
          <w:rFonts w:ascii="Times New Roman" w:hAnsi="Times New Roman" w:cs="Times New Roman"/>
          <w:sz w:val="28"/>
          <w:szCs w:val="28"/>
        </w:rPr>
        <w:t xml:space="preserve"> </w:t>
      </w:r>
      <w:r w:rsidR="004572B2" w:rsidRPr="004572B2">
        <w:rPr>
          <w:rFonts w:ascii="Times New Roman" w:hAnsi="Times New Roman" w:cs="Times New Roman"/>
          <w:sz w:val="28"/>
          <w:szCs w:val="28"/>
        </w:rPr>
        <w:t>«Об утверждении индикатора риска нарушения обязательных требований по федеральному государственному лицензионному контролю (надзору) за производством и реализацией защищенной от подделок полиграфической продукции»</w:t>
      </w:r>
      <w:r w:rsidR="004572B2">
        <w:rPr>
          <w:rFonts w:ascii="Times New Roman" w:hAnsi="Times New Roman" w:cs="Times New Roman"/>
          <w:sz w:val="28"/>
          <w:szCs w:val="28"/>
        </w:rPr>
        <w:t>.</w:t>
      </w:r>
    </w:p>
    <w:p w14:paraId="3A11CF42" w14:textId="37EC772F" w:rsidR="001144D0" w:rsidRDefault="001144D0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риска, установленный данным приказом Минфина России, инкорпорирован в проект приказа.</w:t>
      </w:r>
    </w:p>
    <w:p w14:paraId="60DC6D14" w14:textId="7FEC7FF2" w:rsidR="004572B2" w:rsidRDefault="004572B2" w:rsidP="001144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приказа</w:t>
      </w:r>
      <w:r w:rsidR="001144D0" w:rsidRPr="001144D0">
        <w:t xml:space="preserve"> </w:t>
      </w:r>
      <w:r w:rsidR="001144D0" w:rsidRPr="001144D0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«Об утверждении перечня индикаторов риска нарушения обязательных требований по федеральному государственному лицензионному контролю (надзору) за производством и реализацией защищенной от подделок полиграфической продукции и о признании утратившим силу приказа Министерства финансов Российской Федерации от 1 декабря 2021 г. № 202н» </w:t>
      </w:r>
      <w:r w:rsidR="001144D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установленной Правительством Российской Федерации предельной численности работников Федеральной налоговой службы, а также бюджетных ассигнований, предусмотренных </w:t>
      </w:r>
      <w:r w:rsidR="001144D0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>в федеральном бюджете на руководство и управление в сфере установленных функций.</w:t>
      </w:r>
    </w:p>
    <w:p w14:paraId="03517388" w14:textId="177EDBDA" w:rsidR="00D40E7F" w:rsidRDefault="00D40E7F" w:rsidP="004572B2">
      <w:pPr>
        <w:spacing w:after="0" w:line="276" w:lineRule="auto"/>
        <w:ind w:firstLine="709"/>
        <w:jc w:val="both"/>
      </w:pPr>
    </w:p>
    <w:sectPr w:rsidR="00D40E7F" w:rsidSect="004572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BBF8" w14:textId="77777777" w:rsidR="00FC285D" w:rsidRDefault="00FC285D" w:rsidP="004572B2">
      <w:pPr>
        <w:spacing w:after="0" w:line="240" w:lineRule="auto"/>
      </w:pPr>
      <w:r>
        <w:separator/>
      </w:r>
    </w:p>
  </w:endnote>
  <w:endnote w:type="continuationSeparator" w:id="0">
    <w:p w14:paraId="784577C5" w14:textId="77777777" w:rsidR="00FC285D" w:rsidRDefault="00FC285D" w:rsidP="0045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DA09" w14:textId="77777777" w:rsidR="00FC285D" w:rsidRDefault="00FC285D" w:rsidP="004572B2">
      <w:pPr>
        <w:spacing w:after="0" w:line="240" w:lineRule="auto"/>
      </w:pPr>
      <w:r>
        <w:separator/>
      </w:r>
    </w:p>
  </w:footnote>
  <w:footnote w:type="continuationSeparator" w:id="0">
    <w:p w14:paraId="57A21950" w14:textId="77777777" w:rsidR="00FC285D" w:rsidRDefault="00FC285D" w:rsidP="0045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90932297"/>
      <w:docPartObj>
        <w:docPartGallery w:val="Page Numbers (Top of Page)"/>
        <w:docPartUnique/>
      </w:docPartObj>
    </w:sdtPr>
    <w:sdtEndPr/>
    <w:sdtContent>
      <w:p w14:paraId="6A3EB04F" w14:textId="07694A63" w:rsidR="004572B2" w:rsidRPr="00D73F7C" w:rsidRDefault="004572B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F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F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F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5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F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FEB36D" w14:textId="77777777" w:rsidR="004572B2" w:rsidRDefault="004572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2"/>
    <w:rsid w:val="000036AB"/>
    <w:rsid w:val="001144D0"/>
    <w:rsid w:val="00267A49"/>
    <w:rsid w:val="003F748A"/>
    <w:rsid w:val="00404512"/>
    <w:rsid w:val="00450ACD"/>
    <w:rsid w:val="004572B2"/>
    <w:rsid w:val="004A6D2A"/>
    <w:rsid w:val="004E372A"/>
    <w:rsid w:val="009C5502"/>
    <w:rsid w:val="00D40E7F"/>
    <w:rsid w:val="00D73F7C"/>
    <w:rsid w:val="00FC285D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5EA6"/>
  <w15:chartTrackingRefBased/>
  <w15:docId w15:val="{F20871F6-873B-4F75-9BB3-5AD19271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2B2"/>
  </w:style>
  <w:style w:type="paragraph" w:styleId="a5">
    <w:name w:val="footer"/>
    <w:basedOn w:val="a"/>
    <w:link w:val="a6"/>
    <w:uiPriority w:val="99"/>
    <w:unhideWhenUsed/>
    <w:rsid w:val="004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2B2"/>
  </w:style>
  <w:style w:type="paragraph" w:styleId="a7">
    <w:name w:val="Revision"/>
    <w:hidden/>
    <w:uiPriority w:val="99"/>
    <w:semiHidden/>
    <w:rsid w:val="00450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Эрдни-Горяев Церен Валерьевич</cp:lastModifiedBy>
  <cp:revision>6</cp:revision>
  <dcterms:created xsi:type="dcterms:W3CDTF">2023-02-01T12:25:00Z</dcterms:created>
  <dcterms:modified xsi:type="dcterms:W3CDTF">2023-03-07T11:00:00Z</dcterms:modified>
</cp:coreProperties>
</file>