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D5" w:rsidRPr="00AB19D5" w:rsidRDefault="00AB19D5" w:rsidP="00722E4C">
      <w:pPr>
        <w:pStyle w:val="Style32"/>
        <w:shd w:val="clear" w:color="auto" w:fill="auto"/>
        <w:ind w:left="-567"/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19D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B19D5" w:rsidRPr="00AB19D5" w:rsidRDefault="00AB19D5" w:rsidP="00803A85">
      <w:pPr>
        <w:pStyle w:val="Style32"/>
        <w:shd w:val="clear" w:color="auto" w:fill="auto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19D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проекту</w:t>
      </w:r>
      <w:r w:rsidR="00A17C5A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19D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постановления Правительства Российской Федерации</w:t>
      </w:r>
    </w:p>
    <w:p w:rsidR="00AB19D5" w:rsidRDefault="0009518A" w:rsidP="00803A85">
      <w:pPr>
        <w:pStyle w:val="Style32"/>
        <w:shd w:val="clear" w:color="auto" w:fill="auto"/>
        <w:spacing w:after="125" w:line="276" w:lineRule="auto"/>
        <w:ind w:left="-567"/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 w:rsidR="00803A85" w:rsidRPr="00803A8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107619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правил</w:t>
      </w:r>
      <w:r w:rsidR="00803A85" w:rsidRPr="00803A8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условий направления органами управления государственными внебюджетными фондами Российской Федерации </w:t>
      </w:r>
      <w:r w:rsidR="00F65AD6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803A85" w:rsidRPr="00803A8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2023 году в Фонд национального благосостояния доходов от поступления страховых взносов, срок уплаты которых в соответствии с решением Правительства Российской Федерации в 2022 году продлен на двенадцать месяцев, путем внесения изменений в сводную бюджетную роспись </w:t>
      </w:r>
      <w:r w:rsidR="00F65AD6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803A85" w:rsidRPr="00803A8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бюджета государственного внебюджетного фонда Российской Федерации</w:t>
      </w:r>
      <w:r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</w:p>
    <w:p w:rsidR="000D6493" w:rsidRDefault="000D6493" w:rsidP="00722E4C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</w:p>
    <w:p w:rsidR="00803A85" w:rsidRDefault="00AB19D5" w:rsidP="00474A32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Правительства Российской Федерации </w:t>
      </w:r>
      <w:r w:rsidR="00F65AD6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 w:rsidR="0009518A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 w:rsidR="00803A85" w:rsidRPr="00803A85">
        <w:rPr>
          <w:rStyle w:val="CharStyle3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</w:t>
      </w:r>
      <w:r w:rsidR="00107619">
        <w:rPr>
          <w:rStyle w:val="CharStyle3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</w:t>
      </w:r>
      <w:r w:rsidR="00803A85" w:rsidRPr="00803A85">
        <w:rPr>
          <w:rStyle w:val="CharStyle3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условий направления органами управления государственными внебюджетными фондами Российской Федерации в 2023 году в Фонд национального благосостояния доходов от поступления страховых взносов, срок уплаты которых в соответствии с решением Правительства Российской Федерации в 2022 году продлен на двенадцать месяцев, путем внесения изменений в сводную бюджетную роспись бюджета государственного внебюджетного фонда Российской Федерации</w:t>
      </w:r>
      <w:r w:rsidR="0009518A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 w:rsidR="00A17C5A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A17C5A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проект постановления</w:t>
      </w:r>
      <w:r w:rsidR="0015645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 ГВФ</w:t>
      </w:r>
      <w:r w:rsidR="00A17C5A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)</w:t>
      </w:r>
      <w:r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разработан </w:t>
      </w:r>
      <w:r w:rsidR="00474A3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9363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частями</w:t>
      </w:r>
      <w:r w:rsidR="00803A85" w:rsidRPr="00803A8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4 </w:t>
      </w:r>
      <w:r w:rsidR="00803A8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и 19 </w:t>
      </w:r>
      <w:r w:rsidR="00803A85" w:rsidRPr="00803A8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="00474A3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9</w:t>
      </w:r>
      <w:r w:rsidR="00803A85" w:rsidRPr="00803A8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A32" w:rsidRPr="00474A3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21 ноября 2022 г. № 448-ФЗ ''О внесении изменений в Бюджетный кодекс Российской Федерации </w:t>
      </w:r>
      <w:r w:rsidR="00474A3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 w:rsidR="00474A32" w:rsidRPr="00474A3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году''</w:t>
      </w:r>
      <w:r w:rsidR="00474A3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A3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 w:rsidR="0015645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(далее – Федеральный закон)</w:t>
      </w:r>
      <w:r w:rsidR="00803A8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56455" w:rsidRDefault="00156455" w:rsidP="003921E2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29 апреля 2022 г. № 776 </w:t>
      </w:r>
      <w:r w:rsidR="0009518A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Об изменении сроков уплаты страховых взносов в 2022 году</w:t>
      </w:r>
      <w:r w:rsidR="0009518A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18A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(далее – Постановление № 776) отдельным плательщикам продлены на </w:t>
      </w:r>
      <w:r w:rsidR="00F0499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двенадцать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месяце</w:t>
      </w:r>
      <w:r w:rsidR="00E66F69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сроки уплаты страховых взносов, исчисленных с выплат и иных вознаграждений в пользу физических лиц за апрель – сентябрь</w:t>
      </w:r>
      <w:r w:rsidR="0019363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 а также исчисленных индивидуальными предпринимателями за 2021 год с суммы дохода, превышающей 300,0 тыс. рублей.</w:t>
      </w:r>
    </w:p>
    <w:p w:rsidR="00474A32" w:rsidRDefault="00474A32" w:rsidP="003921E2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</w:p>
    <w:p w:rsidR="00156455" w:rsidRDefault="00156455" w:rsidP="003921E2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Распоряжением Правительства Российской Федерации от 11 мая 2022 г. </w:t>
      </w:r>
      <w:r w:rsidR="00B120F8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№ 1143-р</w:t>
      </w:r>
      <w:r w:rsidR="00093C01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(далее – Распоряжение № 1143-р)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предусмотрено выделение Минфину России для предоставления межбюджетных трансфертов бюджетам ГВФ на компенсацию выпадающих доходов бюджетов ГВФ в связи с принятием Постановления № 776 бюджетных ассигнований из резервного фонда Правительства Российской Федерации в размере до </w:t>
      </w:r>
      <w:r w:rsidR="00FE1E4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772,2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млрд рублей.</w:t>
      </w:r>
    </w:p>
    <w:p w:rsidR="00B120F8" w:rsidRDefault="00803A85" w:rsidP="003921E2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B120F8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 w:rsidR="003921E2" w:rsidRPr="003921E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0F8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предусматривается направление </w:t>
      </w:r>
      <w:r w:rsidR="00B120F8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  <w:t xml:space="preserve">в 2023 году органами управления Фондом пенсионного и социального страхования Российской Федерации и Федеральным фондом обязательного медицинского страхования в Фонд национального благосостояния доходов от поступления страховых взносов, срок уплаты которых в соответствии с Постановлением № 776 продлен </w:t>
      </w:r>
      <w:r w:rsidR="0019363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на двенадцать месяцев </w:t>
      </w:r>
      <w:r w:rsidR="00B120F8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(далее – дополнительные доходы)</w:t>
      </w:r>
      <w:r w:rsidR="00093C01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 но не более объема бюджетных ассигнований, выделенных в 2022 году бюджетам ГВФ в соответствии с Распоряжением № 1143-р.</w:t>
      </w:r>
    </w:p>
    <w:p w:rsidR="00B120F8" w:rsidRDefault="00B120F8" w:rsidP="003921E2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Порядок и условия направления дополнительных доходов в Фонд национального благосостояния устанавливается Правительством Российской Федерации.</w:t>
      </w:r>
    </w:p>
    <w:p w:rsidR="00B120F8" w:rsidRDefault="00B120F8" w:rsidP="00B120F8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Указанное направление</w:t>
      </w:r>
      <w:r w:rsidR="00E66F69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дополнительных доходов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будет осуществляться путем внесения изменений в сводную бюджетную роспись соответствующего бюджета без внесения изменений в закон о бюджете ГВФ с учетом положений пункта</w:t>
      </w:r>
      <w:r w:rsidRPr="00B120F8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2 статьи 147 Бюджетного кодекса Российской Федерации.</w:t>
      </w:r>
    </w:p>
    <w:p w:rsidR="003C6167" w:rsidRDefault="003C6167" w:rsidP="00B120F8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 w:rsidRPr="003C616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Учитывая, что в соответствии с пунктом 1 статьи 96</w:t>
      </w:r>
      <w:r w:rsidRPr="003C6167">
        <w:rPr>
          <w:rStyle w:val="CharStyle7"/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Pr="003C616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Фонд национального благосостояния представляет собой часть средств федерального бюджета, подлежащих обособленному учету и управлению, направление органами управления Фондом пенсионного и социального страхования Российской Федерации и Федеральным фондом обязательного медицинского страхования в 2023 году дополнительных доходов в Фонд национального благосостояния осуществляется </w:t>
      </w:r>
      <w:r w:rsidR="00F0499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путем их зачисления</w:t>
      </w:r>
      <w:r w:rsidRPr="003C616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в федеральный бюджет с дальнейшим 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перечислением</w:t>
      </w:r>
      <w:r w:rsidRPr="003C616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Федеральным казначейством на счет по учету средств Фонда национального благосостояния.</w:t>
      </w:r>
    </w:p>
    <w:p w:rsidR="003C6167" w:rsidRDefault="003C6167" w:rsidP="00B120F8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</w:p>
    <w:p w:rsidR="00B120F8" w:rsidRDefault="00B120F8" w:rsidP="000037F3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093C01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проектом постановления с учетом норм Федерального закона предусмотрено, что предложения </w:t>
      </w:r>
      <w:r w:rsidR="000037F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по внесению изменений в сводную бюджетную роспись бюджета ГВФ должны быть согласованы Комиссией </w:t>
      </w:r>
      <w:r w:rsidR="000037F3" w:rsidRPr="000037F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Федерального Собрания Российской Федерации по перераспределению бюджетных ассигнований в текущем финансовом году и плановом периоде</w:t>
      </w:r>
      <w:r w:rsidR="000037F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Комиссия).</w:t>
      </w:r>
    </w:p>
    <w:p w:rsidR="000037F3" w:rsidRDefault="000037F3" w:rsidP="000037F3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До направления органами управления ГВФ соответствующих предложений </w:t>
      </w:r>
      <w:r w:rsidR="0019363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Комиссию они подлежат согласованию </w:t>
      </w:r>
      <w:r w:rsidRPr="000037F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с федеральным органом исполнительной власти, осуществляющим координацию деятельности </w:t>
      </w:r>
      <w:r w:rsidR="00EA18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ГВФ</w:t>
      </w:r>
      <w:r w:rsidR="00F0499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</w:t>
      </w:r>
      <w:r w:rsidR="00EA18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и Минфином России.</w:t>
      </w:r>
    </w:p>
    <w:p w:rsidR="00EA1893" w:rsidRPr="000037F3" w:rsidRDefault="00EA1893" w:rsidP="000037F3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Объем дополнительных доходов</w:t>
      </w:r>
      <w:r w:rsidR="0019363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99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подлежащий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направлению в Фонд национального благосостояния</w:t>
      </w:r>
      <w:r w:rsidR="0019363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определяется ежемесячно на основании информации Федеральной налоговой службы о поступлении страховых взносов, срок уплаты которых в соответствии с Постановлением № 776 продлен, по плательщикам страховых взносов, воспользовавших</w:t>
      </w:r>
      <w:r w:rsidR="0019363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ся данной отсрочкой </w:t>
      </w:r>
      <w:r w:rsidR="000910B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 w:rsidR="0019363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в 2022 году, </w:t>
      </w:r>
      <w:r w:rsidR="000910B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направляемо</w:t>
      </w:r>
      <w:r w:rsidR="00F0499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й</w:t>
      </w:r>
      <w:r w:rsidR="0019363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637" w:rsidRPr="0019363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в органы управления </w:t>
      </w:r>
      <w:r w:rsidR="00F0499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ГВФ</w:t>
      </w:r>
      <w:r w:rsidR="00193637" w:rsidRPr="0019363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 Министерство финансов Российской Федерации, Министерство труда и социальной защиты Российской Федерации, Министерство здрав</w:t>
      </w:r>
      <w:r w:rsidR="0019363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оохранения Российской Федерации.</w:t>
      </w:r>
    </w:p>
    <w:p w:rsidR="00EA1893" w:rsidRDefault="00C72ABC" w:rsidP="000D6493">
      <w:pPr>
        <w:pStyle w:val="Style6"/>
        <w:shd w:val="clear" w:color="auto" w:fill="auto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Принятие и реализация п</w:t>
      </w:r>
      <w:r w:rsidR="000D6493" w:rsidRPr="000D64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роект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а</w:t>
      </w:r>
      <w:r w:rsidR="000D6493" w:rsidRPr="000D64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EA18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повлечет формирование дополнительных поступлений в Фонд национального благосостояния в 2023 году в объеме </w:t>
      </w:r>
      <w:proofErr w:type="spellStart"/>
      <w:r w:rsidR="006915B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="006915B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8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FE1E4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772,2</w:t>
      </w:r>
      <w:r w:rsidR="00EA1893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млрд рублей и увеличение соответствующих расходов бюджетов ГВФ в аналогичном размере. </w:t>
      </w:r>
    </w:p>
    <w:p w:rsidR="009F76C1" w:rsidRPr="009F76C1" w:rsidRDefault="009F76C1" w:rsidP="00722E4C">
      <w:pPr>
        <w:pStyle w:val="Style6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9F76C1">
        <w:rPr>
          <w:rFonts w:ascii="Times New Roman" w:hAnsi="Times New Roman" w:cs="Times New Roman"/>
          <w:sz w:val="28"/>
          <w:szCs w:val="28"/>
        </w:rPr>
        <w:t>Проект постановления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</w:t>
      </w:r>
      <w:bookmarkStart w:id="0" w:name="_GoBack"/>
      <w:bookmarkEnd w:id="0"/>
      <w:r w:rsidRPr="009F76C1">
        <w:rPr>
          <w:rFonts w:ascii="Times New Roman" w:hAnsi="Times New Roman" w:cs="Times New Roman"/>
          <w:sz w:val="28"/>
          <w:szCs w:val="28"/>
        </w:rPr>
        <w:t>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E94688" w:rsidRDefault="00E94688" w:rsidP="00E94688">
      <w:pPr>
        <w:pStyle w:val="Style6"/>
        <w:shd w:val="clear" w:color="auto" w:fill="auto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1B438D">
        <w:rPr>
          <w:rFonts w:ascii="Times New Roman" w:hAnsi="Times New Roman" w:cs="Times New Roman"/>
          <w:sz w:val="28"/>
          <w:szCs w:val="28"/>
        </w:rPr>
        <w:t>Принятие проекта постановления не повлияет на достижение целей государственны</w:t>
      </w:r>
      <w:r>
        <w:rPr>
          <w:rFonts w:ascii="Times New Roman" w:hAnsi="Times New Roman" w:cs="Times New Roman"/>
          <w:sz w:val="28"/>
          <w:szCs w:val="28"/>
        </w:rPr>
        <w:t>х программ Российской Федерации,</w:t>
      </w:r>
      <w:r w:rsidRPr="00342645">
        <w:rPr>
          <w:rFonts w:ascii="Times New Roman" w:hAnsi="Times New Roman" w:cs="Times New Roman"/>
          <w:sz w:val="28"/>
          <w:szCs w:val="28"/>
        </w:rPr>
        <w:t xml:space="preserve"> </w:t>
      </w:r>
      <w:r w:rsidRPr="008477B0">
        <w:rPr>
          <w:rFonts w:ascii="Times New Roman" w:hAnsi="Times New Roman" w:cs="Times New Roman"/>
          <w:sz w:val="28"/>
          <w:szCs w:val="28"/>
        </w:rPr>
        <w:t>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3C6167" w:rsidRPr="001B438D" w:rsidRDefault="00226023" w:rsidP="00193637">
      <w:pPr>
        <w:pStyle w:val="Style6"/>
        <w:shd w:val="clear" w:color="auto" w:fill="auto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1B438D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 </w:t>
      </w:r>
    </w:p>
    <w:p w:rsidR="00F24C9B" w:rsidRPr="00F24C9B" w:rsidRDefault="009F76C1" w:rsidP="00F24C9B">
      <w:pPr>
        <w:pStyle w:val="Style6"/>
        <w:shd w:val="clear" w:color="auto" w:fill="auto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9F76C1"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требования, </w:t>
      </w:r>
      <w:r w:rsidR="00F24C9B" w:rsidRPr="00F24C9B">
        <w:rPr>
          <w:rFonts w:ascii="Times New Roman" w:hAnsi="Times New Roman" w:cs="Times New Roman"/>
          <w:sz w:val="28"/>
          <w:szCs w:val="28"/>
        </w:rPr>
        <w:t>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</w:t>
      </w:r>
      <w:r w:rsidR="00E96E7A">
        <w:rPr>
          <w:rFonts w:ascii="Times New Roman" w:hAnsi="Times New Roman" w:cs="Times New Roman"/>
          <w:sz w:val="28"/>
          <w:szCs w:val="28"/>
        </w:rPr>
        <w:t>, иных форм оценки и экспертизы.</w:t>
      </w:r>
    </w:p>
    <w:p w:rsidR="009F76C1" w:rsidRDefault="009F76C1" w:rsidP="00F24C9B">
      <w:pPr>
        <w:pStyle w:val="Style6"/>
        <w:shd w:val="clear" w:color="auto" w:fill="auto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9F76C1">
        <w:rPr>
          <w:rFonts w:ascii="Times New Roman" w:hAnsi="Times New Roman" w:cs="Times New Roman"/>
          <w:sz w:val="28"/>
          <w:szCs w:val="28"/>
        </w:rPr>
        <w:t>Проект постановления не потребует внесения изменений в другие нормативные правовые акты.</w:t>
      </w:r>
    </w:p>
    <w:p w:rsidR="009F76C1" w:rsidRPr="009F76C1" w:rsidRDefault="009F76C1" w:rsidP="00722E4C">
      <w:pPr>
        <w:pStyle w:val="Style6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9F76C1">
        <w:rPr>
          <w:rFonts w:ascii="Times New Roman" w:hAnsi="Times New Roman" w:cs="Times New Roman"/>
          <w:sz w:val="28"/>
          <w:szCs w:val="28"/>
        </w:rPr>
        <w:t>Издание проекта 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sectPr w:rsidR="009F76C1" w:rsidRPr="009F76C1" w:rsidSect="00DC38E4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1E" w:rsidRDefault="0017681E" w:rsidP="00AB19D5">
      <w:r>
        <w:separator/>
      </w:r>
    </w:p>
  </w:endnote>
  <w:endnote w:type="continuationSeparator" w:id="0">
    <w:p w:rsidR="0017681E" w:rsidRDefault="0017681E" w:rsidP="00AB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1E" w:rsidRDefault="0017681E" w:rsidP="00AB19D5">
      <w:r>
        <w:separator/>
      </w:r>
    </w:p>
  </w:footnote>
  <w:footnote w:type="continuationSeparator" w:id="0">
    <w:p w:rsidR="0017681E" w:rsidRDefault="0017681E" w:rsidP="00AB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822130"/>
      <w:docPartObj>
        <w:docPartGallery w:val="Page Numbers (Top of Page)"/>
        <w:docPartUnique/>
      </w:docPartObj>
    </w:sdtPr>
    <w:sdtEndPr/>
    <w:sdtContent>
      <w:p w:rsidR="00907B6A" w:rsidRDefault="00907B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E47">
          <w:rPr>
            <w:noProof/>
          </w:rPr>
          <w:t>4</w:t>
        </w:r>
        <w:r>
          <w:fldChar w:fldCharType="end"/>
        </w:r>
      </w:p>
    </w:sdtContent>
  </w:sdt>
  <w:p w:rsidR="00907B6A" w:rsidRDefault="00907B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31"/>
    <w:rsid w:val="000037F3"/>
    <w:rsid w:val="00022F32"/>
    <w:rsid w:val="00036967"/>
    <w:rsid w:val="00064C51"/>
    <w:rsid w:val="000910B7"/>
    <w:rsid w:val="00093C01"/>
    <w:rsid w:val="0009518A"/>
    <w:rsid w:val="000D6493"/>
    <w:rsid w:val="000E4E97"/>
    <w:rsid w:val="00107619"/>
    <w:rsid w:val="001101FB"/>
    <w:rsid w:val="00117C07"/>
    <w:rsid w:val="00144207"/>
    <w:rsid w:val="00156455"/>
    <w:rsid w:val="0017681E"/>
    <w:rsid w:val="00180B06"/>
    <w:rsid w:val="00193637"/>
    <w:rsid w:val="001B2AAE"/>
    <w:rsid w:val="00216D80"/>
    <w:rsid w:val="00226023"/>
    <w:rsid w:val="0024781A"/>
    <w:rsid w:val="00260E8D"/>
    <w:rsid w:val="002A55D7"/>
    <w:rsid w:val="002C4618"/>
    <w:rsid w:val="002E4CBC"/>
    <w:rsid w:val="003034FC"/>
    <w:rsid w:val="003403A1"/>
    <w:rsid w:val="003438E4"/>
    <w:rsid w:val="003646B4"/>
    <w:rsid w:val="00371A25"/>
    <w:rsid w:val="003921E2"/>
    <w:rsid w:val="003C2AFC"/>
    <w:rsid w:val="003C4D18"/>
    <w:rsid w:val="003C6167"/>
    <w:rsid w:val="0044247A"/>
    <w:rsid w:val="0046790C"/>
    <w:rsid w:val="00474A32"/>
    <w:rsid w:val="004D65D2"/>
    <w:rsid w:val="004F1DE7"/>
    <w:rsid w:val="00527EE4"/>
    <w:rsid w:val="005500A5"/>
    <w:rsid w:val="005901AB"/>
    <w:rsid w:val="005C4F25"/>
    <w:rsid w:val="005C71F4"/>
    <w:rsid w:val="005E2459"/>
    <w:rsid w:val="005E4C51"/>
    <w:rsid w:val="005F34F5"/>
    <w:rsid w:val="00660FCD"/>
    <w:rsid w:val="006915B3"/>
    <w:rsid w:val="006B7E31"/>
    <w:rsid w:val="006C3A9A"/>
    <w:rsid w:val="00722E4C"/>
    <w:rsid w:val="00774EAC"/>
    <w:rsid w:val="007842DE"/>
    <w:rsid w:val="00786DEE"/>
    <w:rsid w:val="007D1524"/>
    <w:rsid w:val="007E1FB9"/>
    <w:rsid w:val="007F61BE"/>
    <w:rsid w:val="00803A85"/>
    <w:rsid w:val="0082529C"/>
    <w:rsid w:val="00863234"/>
    <w:rsid w:val="00897AFF"/>
    <w:rsid w:val="008F228F"/>
    <w:rsid w:val="00907B6A"/>
    <w:rsid w:val="0096245D"/>
    <w:rsid w:val="0097357F"/>
    <w:rsid w:val="009A2D0C"/>
    <w:rsid w:val="009C392D"/>
    <w:rsid w:val="009E1251"/>
    <w:rsid w:val="009E7F47"/>
    <w:rsid w:val="009F76C1"/>
    <w:rsid w:val="00A17C5A"/>
    <w:rsid w:val="00A83272"/>
    <w:rsid w:val="00A85ABC"/>
    <w:rsid w:val="00AB19D5"/>
    <w:rsid w:val="00AB2EA0"/>
    <w:rsid w:val="00B120F8"/>
    <w:rsid w:val="00C258D7"/>
    <w:rsid w:val="00C72ABC"/>
    <w:rsid w:val="00CB26A2"/>
    <w:rsid w:val="00D05BB6"/>
    <w:rsid w:val="00D76A60"/>
    <w:rsid w:val="00D95032"/>
    <w:rsid w:val="00DC38E4"/>
    <w:rsid w:val="00DF66F8"/>
    <w:rsid w:val="00E34EC9"/>
    <w:rsid w:val="00E53EF1"/>
    <w:rsid w:val="00E66F69"/>
    <w:rsid w:val="00E72697"/>
    <w:rsid w:val="00E94688"/>
    <w:rsid w:val="00E96E7A"/>
    <w:rsid w:val="00EA1893"/>
    <w:rsid w:val="00EA53DF"/>
    <w:rsid w:val="00F02AF6"/>
    <w:rsid w:val="00F04995"/>
    <w:rsid w:val="00F24C9B"/>
    <w:rsid w:val="00F3601D"/>
    <w:rsid w:val="00F43CD3"/>
    <w:rsid w:val="00F65AD6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6802"/>
  <w15:docId w15:val="{C94C82E2-670F-4DD6-927D-AD8D6677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uiPriority w:val="99"/>
    <w:locked/>
    <w:rsid w:val="00AB19D5"/>
    <w:rPr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locked/>
    <w:rsid w:val="00AB19D5"/>
    <w:rPr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AB19D5"/>
    <w:rPr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locked/>
    <w:rsid w:val="00AB19D5"/>
    <w:rPr>
      <w:b/>
      <w:bCs/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B19D5"/>
    <w:pPr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29">
    <w:name w:val="Style 29"/>
    <w:basedOn w:val="a"/>
    <w:link w:val="CharStyle30"/>
    <w:uiPriority w:val="99"/>
    <w:rsid w:val="00AB19D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32">
    <w:name w:val="Style 32"/>
    <w:basedOn w:val="a"/>
    <w:link w:val="CharStyle33"/>
    <w:uiPriority w:val="99"/>
    <w:rsid w:val="00AB19D5"/>
    <w:pPr>
      <w:shd w:val="clear" w:color="auto" w:fill="FFFFFF"/>
      <w:spacing w:line="547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AB1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9D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1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9D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92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6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68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КАНЕЕВА ЭЛЬМИРА ВИЛЬДАНОВНА</dc:creator>
  <cp:lastModifiedBy>Краюшкин Максим Александрович</cp:lastModifiedBy>
  <cp:revision>7</cp:revision>
  <cp:lastPrinted>2022-11-01T13:21:00Z</cp:lastPrinted>
  <dcterms:created xsi:type="dcterms:W3CDTF">2022-11-29T16:13:00Z</dcterms:created>
  <dcterms:modified xsi:type="dcterms:W3CDTF">2022-12-09T15:00:00Z</dcterms:modified>
</cp:coreProperties>
</file>