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E32" w:rsidRDefault="00655E32" w:rsidP="00655E32">
      <w:pPr>
        <w:spacing w:line="240" w:lineRule="atLeast"/>
        <w:ind w:left="6180"/>
        <w:rPr>
          <w:rFonts w:ascii="Times New Roman" w:hAnsi="Times New Roman"/>
          <w:sz w:val="30"/>
        </w:rPr>
      </w:pPr>
      <w:r>
        <w:rPr>
          <w:rFonts w:ascii="Times New Roman" w:hAnsi="Times New Roman"/>
          <w:sz w:val="30"/>
        </w:rPr>
        <w:t>Вносится Правительством Российской Федерации</w:t>
      </w:r>
    </w:p>
    <w:p w:rsidR="00655E32" w:rsidRDefault="00655E32" w:rsidP="00655E32">
      <w:pPr>
        <w:spacing w:line="480" w:lineRule="atLeast"/>
        <w:ind w:left="6238"/>
        <w:rPr>
          <w:rFonts w:ascii="Times New Roman" w:hAnsi="Times New Roman"/>
          <w:sz w:val="30"/>
        </w:rPr>
      </w:pPr>
    </w:p>
    <w:p w:rsidR="00655E32" w:rsidRDefault="00655E32" w:rsidP="00655E32">
      <w:pPr>
        <w:spacing w:line="240" w:lineRule="atLeast"/>
        <w:ind w:left="6238"/>
        <w:jc w:val="right"/>
        <w:rPr>
          <w:rFonts w:ascii="Times New Roman" w:hAnsi="Times New Roman"/>
          <w:sz w:val="30"/>
        </w:rPr>
      </w:pPr>
      <w:r>
        <w:rPr>
          <w:rFonts w:ascii="Times New Roman" w:hAnsi="Times New Roman"/>
          <w:sz w:val="30"/>
        </w:rPr>
        <w:t>Проект</w:t>
      </w:r>
    </w:p>
    <w:p w:rsidR="00655E32" w:rsidRDefault="00655E32" w:rsidP="00655E32">
      <w:pPr>
        <w:spacing w:line="240" w:lineRule="atLeast"/>
        <w:ind w:left="6238"/>
        <w:jc w:val="right"/>
        <w:rPr>
          <w:rFonts w:ascii="Times New Roman" w:hAnsi="Times New Roman"/>
          <w:sz w:val="30"/>
        </w:rPr>
      </w:pPr>
    </w:p>
    <w:p w:rsidR="00655E32" w:rsidRDefault="00655E32" w:rsidP="00655E32">
      <w:pPr>
        <w:spacing w:line="240" w:lineRule="atLeast"/>
        <w:ind w:left="6238"/>
        <w:jc w:val="right"/>
        <w:rPr>
          <w:rFonts w:ascii="Times New Roman" w:hAnsi="Times New Roman"/>
          <w:sz w:val="30"/>
        </w:rPr>
      </w:pPr>
    </w:p>
    <w:p w:rsidR="00655E32" w:rsidRDefault="00655E32" w:rsidP="00655E32">
      <w:pPr>
        <w:spacing w:line="240" w:lineRule="atLeast"/>
        <w:ind w:left="6238"/>
        <w:jc w:val="right"/>
        <w:rPr>
          <w:rFonts w:ascii="Times New Roman" w:hAnsi="Times New Roman"/>
          <w:sz w:val="30"/>
        </w:rPr>
      </w:pPr>
    </w:p>
    <w:p w:rsidR="00655E32" w:rsidRDefault="00655E32" w:rsidP="00655E32">
      <w:pPr>
        <w:spacing w:line="240" w:lineRule="atLeast"/>
        <w:ind w:left="6238"/>
        <w:jc w:val="right"/>
        <w:rPr>
          <w:rFonts w:ascii="Times New Roman" w:hAnsi="Times New Roman"/>
          <w:sz w:val="30"/>
        </w:rPr>
      </w:pPr>
    </w:p>
    <w:p w:rsidR="00655E32" w:rsidRDefault="00655E32" w:rsidP="00655E32">
      <w:pPr>
        <w:spacing w:line="480" w:lineRule="auto"/>
        <w:contextualSpacing/>
        <w:jc w:val="center"/>
        <w:rPr>
          <w:rFonts w:ascii="Times New Roman" w:eastAsia="Calibri" w:hAnsi="Times New Roman"/>
          <w:b/>
          <w:sz w:val="44"/>
          <w:szCs w:val="28"/>
          <w:lang w:eastAsia="en-US"/>
        </w:rPr>
      </w:pPr>
      <w:r>
        <w:rPr>
          <w:rFonts w:ascii="Times New Roman" w:hAnsi="Times New Roman"/>
          <w:b/>
          <w:sz w:val="44"/>
          <w:szCs w:val="28"/>
        </w:rPr>
        <w:t>ФЕДЕРАЛЬНЫЙ ЗАКОН</w:t>
      </w:r>
    </w:p>
    <w:p w:rsidR="00655E32" w:rsidRDefault="00655E32" w:rsidP="00655E32">
      <w:pPr>
        <w:spacing w:line="240" w:lineRule="auto"/>
        <w:contextualSpacing/>
        <w:jc w:val="center"/>
        <w:rPr>
          <w:rFonts w:ascii="Times New Roman" w:hAnsi="Times New Roman"/>
          <w:b/>
          <w:sz w:val="30"/>
          <w:szCs w:val="30"/>
        </w:rPr>
      </w:pPr>
      <w:r>
        <w:rPr>
          <w:rFonts w:ascii="Times New Roman" w:hAnsi="Times New Roman"/>
          <w:b/>
          <w:sz w:val="30"/>
          <w:szCs w:val="30"/>
        </w:rPr>
        <w:t xml:space="preserve">О внесении изменений в Бюджетный кодекс Российской Федерации </w:t>
      </w:r>
    </w:p>
    <w:p w:rsidR="00655E32" w:rsidRDefault="00655E32" w:rsidP="00655E32">
      <w:pPr>
        <w:spacing w:line="480" w:lineRule="auto"/>
        <w:ind w:firstLine="709"/>
        <w:contextualSpacing/>
        <w:rPr>
          <w:rFonts w:ascii="Times New Roman" w:hAnsi="Times New Roman"/>
          <w:b/>
          <w:sz w:val="30"/>
          <w:szCs w:val="30"/>
        </w:rPr>
      </w:pPr>
    </w:p>
    <w:p w:rsidR="007255CC" w:rsidRDefault="007255CC" w:rsidP="00655E32">
      <w:pPr>
        <w:spacing w:line="480" w:lineRule="auto"/>
        <w:ind w:firstLine="709"/>
        <w:contextualSpacing/>
        <w:rPr>
          <w:rFonts w:ascii="Times New Roman" w:hAnsi="Times New Roman"/>
          <w:b/>
          <w:sz w:val="30"/>
          <w:szCs w:val="30"/>
        </w:rPr>
      </w:pPr>
    </w:p>
    <w:p w:rsidR="00655E32" w:rsidRPr="00A9103A" w:rsidRDefault="00655E32" w:rsidP="00655E32">
      <w:pPr>
        <w:spacing w:line="480" w:lineRule="auto"/>
        <w:ind w:firstLine="709"/>
        <w:contextualSpacing/>
        <w:rPr>
          <w:rFonts w:ascii="Times New Roman" w:hAnsi="Times New Roman"/>
          <w:b/>
          <w:sz w:val="30"/>
          <w:szCs w:val="30"/>
        </w:rPr>
      </w:pPr>
      <w:r w:rsidRPr="00A9103A">
        <w:rPr>
          <w:rFonts w:ascii="Times New Roman" w:hAnsi="Times New Roman"/>
          <w:b/>
          <w:sz w:val="30"/>
          <w:szCs w:val="30"/>
        </w:rPr>
        <w:t>Статья 1</w:t>
      </w:r>
    </w:p>
    <w:p w:rsidR="00A9103A" w:rsidRPr="00A9103A" w:rsidRDefault="00A9103A" w:rsidP="00A9103A">
      <w:pPr>
        <w:tabs>
          <w:tab w:val="left" w:pos="1276"/>
        </w:tabs>
        <w:spacing w:line="480" w:lineRule="auto"/>
        <w:ind w:firstLine="709"/>
        <w:outlineLvl w:val="0"/>
        <w:rPr>
          <w:rFonts w:ascii="Times New Roman" w:hAnsi="Times New Roman"/>
          <w:color w:val="000000" w:themeColor="text1"/>
          <w:sz w:val="30"/>
          <w:szCs w:val="30"/>
          <w:highlight w:val="yellow"/>
        </w:rPr>
      </w:pPr>
      <w:r w:rsidRPr="00A9103A">
        <w:rPr>
          <w:rFonts w:ascii="Times New Roman" w:hAnsi="Times New Roman"/>
          <w:color w:val="000000" w:themeColor="text1"/>
          <w:sz w:val="30"/>
          <w:szCs w:val="30"/>
        </w:rPr>
        <w:t xml:space="preserve">Внести в Бюджетный кодекс Российской Федерации (Собрание законодательства Российской Федерации, 1998, № 31, ст. 3823; </w:t>
      </w:r>
      <w:r w:rsidR="00000FD3" w:rsidRPr="00000FD3">
        <w:rPr>
          <w:rFonts w:ascii="Times New Roman" w:hAnsi="Times New Roman"/>
          <w:color w:val="000000" w:themeColor="text1"/>
          <w:sz w:val="30"/>
          <w:szCs w:val="30"/>
        </w:rPr>
        <w:t>2006, № 1, ст. 8; № 43, ст. 4412; 2007, № 18, ст. 2117; № 45, ст. 5424; № 46, ст. 5553; 2008, № 29, ст. 3418; 2009, № 1, ст. 18; № 52, ст. 6450; № 15, ст. 1780; №</w:t>
      </w:r>
      <w:r w:rsidR="0067129D">
        <w:rPr>
          <w:rFonts w:ascii="Times New Roman" w:hAnsi="Times New Roman"/>
          <w:color w:val="000000" w:themeColor="text1"/>
          <w:sz w:val="30"/>
          <w:szCs w:val="30"/>
        </w:rPr>
        <w:t> </w:t>
      </w:r>
      <w:r w:rsidR="00000FD3" w:rsidRPr="00000FD3">
        <w:rPr>
          <w:rFonts w:ascii="Times New Roman" w:hAnsi="Times New Roman"/>
          <w:color w:val="000000" w:themeColor="text1"/>
          <w:sz w:val="30"/>
          <w:szCs w:val="30"/>
        </w:rPr>
        <w:t>16, ст. 1825; № 30, ст. 3739; 2010, № 19, ст. 2291; № 31, ст. 4192; № 40, ст</w:t>
      </w:r>
      <w:r w:rsidR="0067129D">
        <w:rPr>
          <w:rFonts w:ascii="Times New Roman" w:hAnsi="Times New Roman"/>
          <w:color w:val="000000" w:themeColor="text1"/>
          <w:sz w:val="30"/>
          <w:szCs w:val="30"/>
        </w:rPr>
        <w:t>. </w:t>
      </w:r>
      <w:r w:rsidR="00000FD3" w:rsidRPr="00000FD3">
        <w:rPr>
          <w:rFonts w:ascii="Times New Roman" w:hAnsi="Times New Roman"/>
          <w:color w:val="000000" w:themeColor="text1"/>
          <w:sz w:val="30"/>
          <w:szCs w:val="30"/>
        </w:rPr>
        <w:t>4969, 4971; 2011, № 49, ст. 7030, 7039; 2012, № 26, ст. 3447; № 53, ст. 7593;</w:t>
      </w:r>
      <w:r w:rsidR="0067129D">
        <w:rPr>
          <w:rFonts w:ascii="Times New Roman" w:hAnsi="Times New Roman"/>
          <w:color w:val="000000" w:themeColor="text1"/>
          <w:sz w:val="30"/>
          <w:szCs w:val="30"/>
        </w:rPr>
        <w:t xml:space="preserve"> </w:t>
      </w:r>
      <w:r w:rsidR="00000FD3" w:rsidRPr="00000FD3">
        <w:rPr>
          <w:rFonts w:ascii="Times New Roman" w:hAnsi="Times New Roman"/>
          <w:color w:val="000000" w:themeColor="text1"/>
          <w:sz w:val="30"/>
          <w:szCs w:val="30"/>
        </w:rPr>
        <w:t>2013, № 19, ст. 2331; № 27, ст. 3473; № 31, ст. 4191; № 52, ст. 6983; 2014, № 40, ст. 5314; № 43, ст. 5795; № 48, ст. 6656, 6664, № 52, ст. 7560;</w:t>
      </w:r>
      <w:r w:rsidR="0067129D">
        <w:rPr>
          <w:rFonts w:ascii="Times New Roman" w:hAnsi="Times New Roman"/>
          <w:color w:val="000000" w:themeColor="text1"/>
          <w:sz w:val="30"/>
          <w:szCs w:val="30"/>
        </w:rPr>
        <w:t xml:space="preserve"> </w:t>
      </w:r>
      <w:r w:rsidR="00000FD3" w:rsidRPr="00000FD3">
        <w:rPr>
          <w:rFonts w:ascii="Times New Roman" w:hAnsi="Times New Roman"/>
          <w:color w:val="000000" w:themeColor="text1"/>
          <w:sz w:val="30"/>
          <w:szCs w:val="30"/>
        </w:rPr>
        <w:t>2015, № 29, ст. 4343; № 45, ст. 6202; № 51, ст. 7252; 2016, № 1, ст. 26; № 7, ст. 911; №</w:t>
      </w:r>
      <w:r w:rsidR="0067129D">
        <w:rPr>
          <w:rFonts w:ascii="Times New Roman" w:hAnsi="Times New Roman"/>
          <w:color w:val="000000" w:themeColor="text1"/>
          <w:sz w:val="30"/>
          <w:szCs w:val="30"/>
        </w:rPr>
        <w:t> </w:t>
      </w:r>
      <w:r w:rsidR="00000FD3" w:rsidRPr="00000FD3">
        <w:rPr>
          <w:rFonts w:ascii="Times New Roman" w:hAnsi="Times New Roman"/>
          <w:color w:val="000000" w:themeColor="text1"/>
          <w:sz w:val="30"/>
          <w:szCs w:val="30"/>
        </w:rPr>
        <w:t xml:space="preserve">22, ст. 3093; № 27, ст. 4162; № 49, ст. 6852; 2017, № 14, ст. 2007; № 30, ст. 4458; № 31, ст. 4811; 2018, № 1, ст. 18; № 11, ст. 1580; № 24, ст. 3408, </w:t>
      </w:r>
      <w:r w:rsidR="00000FD3" w:rsidRPr="00000FD3">
        <w:rPr>
          <w:rFonts w:ascii="Times New Roman" w:hAnsi="Times New Roman"/>
          <w:color w:val="000000" w:themeColor="text1"/>
          <w:sz w:val="30"/>
          <w:szCs w:val="30"/>
        </w:rPr>
        <w:lastRenderedPageBreak/>
        <w:t>ст. 3409; № 30, ст. 4557; № 34, ст. 3535; № 49, ст. 7525, 7529; № 53, ст.</w:t>
      </w:r>
      <w:r w:rsidR="0067129D">
        <w:rPr>
          <w:rFonts w:ascii="Times New Roman" w:hAnsi="Times New Roman"/>
          <w:color w:val="000000" w:themeColor="text1"/>
          <w:sz w:val="30"/>
          <w:szCs w:val="30"/>
        </w:rPr>
        <w:t> </w:t>
      </w:r>
      <w:r w:rsidR="00000FD3" w:rsidRPr="00000FD3">
        <w:rPr>
          <w:rFonts w:ascii="Times New Roman" w:hAnsi="Times New Roman"/>
          <w:color w:val="000000" w:themeColor="text1"/>
          <w:sz w:val="30"/>
          <w:szCs w:val="30"/>
        </w:rPr>
        <w:t>8430; 2019, № 30, ст. 4101, 4103, 4104; № 31, ст. 4437, 4454, 4466; № 40, ст. 5490; № 52, ст. 7797; № 47, ст. 6841; № 49, ст. 7317; 2020, № 14, ст. 2001; № 22, ст. 3376; № 32, ст. 3339; № 42, ст. 6514; 2021, № 18, ст. 3052; № 27, ст.</w:t>
      </w:r>
      <w:r w:rsidR="0067129D">
        <w:rPr>
          <w:rFonts w:ascii="Times New Roman" w:hAnsi="Times New Roman"/>
          <w:color w:val="000000" w:themeColor="text1"/>
          <w:sz w:val="30"/>
          <w:szCs w:val="30"/>
        </w:rPr>
        <w:t> </w:t>
      </w:r>
      <w:r w:rsidR="00000FD3" w:rsidRPr="00000FD3">
        <w:rPr>
          <w:rFonts w:ascii="Times New Roman" w:hAnsi="Times New Roman"/>
          <w:color w:val="000000" w:themeColor="text1"/>
          <w:sz w:val="30"/>
          <w:szCs w:val="30"/>
        </w:rPr>
        <w:t>5072, ст. 5079; № 49, ст. 8148; 2022, № 11, ст. 1603; № 16, ст. 2603; № 27, ст.</w:t>
      </w:r>
      <w:r w:rsidR="0067129D">
        <w:rPr>
          <w:rFonts w:ascii="Times New Roman" w:hAnsi="Times New Roman"/>
          <w:color w:val="000000" w:themeColor="text1"/>
          <w:sz w:val="30"/>
          <w:szCs w:val="30"/>
        </w:rPr>
        <w:t> </w:t>
      </w:r>
      <w:r w:rsidR="00000FD3" w:rsidRPr="00000FD3">
        <w:rPr>
          <w:rFonts w:ascii="Times New Roman" w:hAnsi="Times New Roman"/>
          <w:color w:val="000000" w:themeColor="text1"/>
          <w:sz w:val="30"/>
          <w:szCs w:val="30"/>
        </w:rPr>
        <w:t>4628; № 29, ст. 4502, 5231, 5305; № 30, ст. 4742; № 31, ст. 5022; № 45, ст. 7677; № 48, ст. 8315</w:t>
      </w:r>
      <w:r w:rsidRPr="00A9103A">
        <w:rPr>
          <w:rFonts w:ascii="Times New Roman" w:hAnsi="Times New Roman"/>
          <w:color w:val="000000" w:themeColor="text1"/>
          <w:sz w:val="30"/>
          <w:szCs w:val="30"/>
        </w:rPr>
        <w:t xml:space="preserve">) следующие изменения: </w:t>
      </w:r>
    </w:p>
    <w:p w:rsidR="003203BD" w:rsidRPr="003203BD" w:rsidRDefault="009F1A2C" w:rsidP="007255CC">
      <w:pPr>
        <w:shd w:val="clear" w:color="auto" w:fill="FFFFFF" w:themeFill="background1"/>
        <w:spacing w:line="480" w:lineRule="auto"/>
        <w:ind w:firstLine="709"/>
        <w:rPr>
          <w:rFonts w:ascii="Times New Roman" w:hAnsi="Times New Roman"/>
          <w:sz w:val="30"/>
          <w:szCs w:val="30"/>
        </w:rPr>
      </w:pPr>
      <w:r w:rsidRPr="003203BD">
        <w:rPr>
          <w:rFonts w:ascii="Times New Roman" w:hAnsi="Times New Roman"/>
          <w:sz w:val="30"/>
          <w:szCs w:val="30"/>
        </w:rPr>
        <w:t xml:space="preserve">1) </w:t>
      </w:r>
      <w:r w:rsidR="003203BD" w:rsidRPr="003203BD">
        <w:rPr>
          <w:rFonts w:ascii="Times New Roman" w:hAnsi="Times New Roman"/>
          <w:sz w:val="30"/>
          <w:szCs w:val="30"/>
        </w:rPr>
        <w:t>в статье 21:</w:t>
      </w:r>
    </w:p>
    <w:p w:rsidR="003203BD" w:rsidRPr="003203BD" w:rsidRDefault="003203BD" w:rsidP="007255CC">
      <w:pPr>
        <w:shd w:val="clear" w:color="auto" w:fill="FFFFFF" w:themeFill="background1"/>
        <w:spacing w:line="480" w:lineRule="auto"/>
        <w:ind w:firstLine="709"/>
        <w:rPr>
          <w:rFonts w:ascii="Times New Roman" w:hAnsi="Times New Roman"/>
          <w:sz w:val="30"/>
          <w:szCs w:val="30"/>
        </w:rPr>
      </w:pPr>
      <w:r w:rsidRPr="003203BD">
        <w:rPr>
          <w:rFonts w:ascii="Times New Roman" w:hAnsi="Times New Roman"/>
          <w:sz w:val="30"/>
          <w:szCs w:val="30"/>
        </w:rPr>
        <w:t>а) в пункте 3:</w:t>
      </w:r>
    </w:p>
    <w:p w:rsidR="003203BD" w:rsidRPr="003203BD" w:rsidRDefault="003203BD" w:rsidP="007255CC">
      <w:pPr>
        <w:shd w:val="clear" w:color="auto" w:fill="FFFFFF" w:themeFill="background1"/>
        <w:spacing w:line="480" w:lineRule="auto"/>
        <w:ind w:firstLine="709"/>
        <w:rPr>
          <w:rFonts w:ascii="Times New Roman" w:hAnsi="Times New Roman"/>
          <w:sz w:val="30"/>
          <w:szCs w:val="30"/>
        </w:rPr>
      </w:pPr>
      <w:r w:rsidRPr="003203BD">
        <w:rPr>
          <w:rFonts w:ascii="Times New Roman" w:hAnsi="Times New Roman"/>
          <w:sz w:val="30"/>
          <w:szCs w:val="30"/>
        </w:rPr>
        <w:t xml:space="preserve">абзац третий подпункта 2 </w:t>
      </w:r>
      <w:r w:rsidR="00EB3C43">
        <w:rPr>
          <w:rFonts w:ascii="Times New Roman" w:hAnsi="Times New Roman"/>
          <w:sz w:val="30"/>
          <w:szCs w:val="30"/>
        </w:rPr>
        <w:t>признать утратившим силу</w:t>
      </w:r>
      <w:r w:rsidRPr="003203BD">
        <w:rPr>
          <w:rFonts w:ascii="Times New Roman" w:hAnsi="Times New Roman"/>
          <w:sz w:val="30"/>
          <w:szCs w:val="30"/>
        </w:rPr>
        <w:t>;</w:t>
      </w:r>
    </w:p>
    <w:p w:rsidR="003203BD" w:rsidRPr="003203BD" w:rsidRDefault="003203BD" w:rsidP="007255CC">
      <w:pPr>
        <w:shd w:val="clear" w:color="auto" w:fill="FFFFFF" w:themeFill="background1"/>
        <w:spacing w:line="480" w:lineRule="auto"/>
        <w:ind w:firstLine="709"/>
        <w:rPr>
          <w:rFonts w:ascii="Times New Roman" w:hAnsi="Times New Roman"/>
          <w:sz w:val="30"/>
          <w:szCs w:val="30"/>
        </w:rPr>
      </w:pPr>
      <w:r w:rsidRPr="003203BD">
        <w:rPr>
          <w:rFonts w:ascii="Times New Roman" w:hAnsi="Times New Roman"/>
          <w:sz w:val="30"/>
          <w:szCs w:val="30"/>
        </w:rPr>
        <w:t>абзац</w:t>
      </w:r>
      <w:r w:rsidR="00EB3C43">
        <w:rPr>
          <w:rFonts w:ascii="Times New Roman" w:hAnsi="Times New Roman"/>
          <w:sz w:val="30"/>
          <w:szCs w:val="30"/>
        </w:rPr>
        <w:t>ы</w:t>
      </w:r>
      <w:r w:rsidRPr="003203BD">
        <w:rPr>
          <w:rFonts w:ascii="Times New Roman" w:hAnsi="Times New Roman"/>
          <w:sz w:val="30"/>
          <w:szCs w:val="30"/>
        </w:rPr>
        <w:t xml:space="preserve"> девятый и тринадцатый подпункта 3 </w:t>
      </w:r>
      <w:r w:rsidR="00EB3C43">
        <w:rPr>
          <w:rFonts w:ascii="Times New Roman" w:hAnsi="Times New Roman"/>
          <w:sz w:val="30"/>
          <w:szCs w:val="30"/>
        </w:rPr>
        <w:t>признать утратившими силу</w:t>
      </w:r>
      <w:r w:rsidRPr="003203BD">
        <w:rPr>
          <w:rFonts w:ascii="Times New Roman" w:hAnsi="Times New Roman"/>
          <w:sz w:val="30"/>
          <w:szCs w:val="30"/>
        </w:rPr>
        <w:t>;</w:t>
      </w:r>
    </w:p>
    <w:p w:rsidR="003203BD" w:rsidRPr="003203BD" w:rsidRDefault="003203BD" w:rsidP="007255CC">
      <w:pPr>
        <w:shd w:val="clear" w:color="auto" w:fill="FFFFFF" w:themeFill="background1"/>
        <w:spacing w:line="480" w:lineRule="auto"/>
        <w:ind w:firstLine="709"/>
        <w:rPr>
          <w:rFonts w:ascii="Times New Roman" w:hAnsi="Times New Roman"/>
          <w:sz w:val="30"/>
          <w:szCs w:val="30"/>
        </w:rPr>
      </w:pPr>
      <w:r w:rsidRPr="003203BD">
        <w:rPr>
          <w:rFonts w:ascii="Times New Roman" w:hAnsi="Times New Roman"/>
          <w:sz w:val="30"/>
          <w:szCs w:val="30"/>
        </w:rPr>
        <w:t>б) в пункте 6:</w:t>
      </w:r>
    </w:p>
    <w:p w:rsidR="00847163" w:rsidRDefault="00847163"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 xml:space="preserve">в </w:t>
      </w:r>
      <w:r w:rsidRPr="003203BD">
        <w:rPr>
          <w:rFonts w:ascii="Times New Roman" w:hAnsi="Times New Roman"/>
          <w:sz w:val="30"/>
          <w:szCs w:val="30"/>
        </w:rPr>
        <w:t>подпункт</w:t>
      </w:r>
      <w:r>
        <w:rPr>
          <w:rFonts w:ascii="Times New Roman" w:hAnsi="Times New Roman"/>
          <w:sz w:val="30"/>
          <w:szCs w:val="30"/>
        </w:rPr>
        <w:t>е</w:t>
      </w:r>
      <w:r w:rsidRPr="003203BD">
        <w:rPr>
          <w:rFonts w:ascii="Times New Roman" w:hAnsi="Times New Roman"/>
          <w:sz w:val="30"/>
          <w:szCs w:val="30"/>
        </w:rPr>
        <w:t xml:space="preserve"> 1</w:t>
      </w:r>
      <w:r>
        <w:rPr>
          <w:rFonts w:ascii="Times New Roman" w:hAnsi="Times New Roman"/>
          <w:sz w:val="30"/>
          <w:szCs w:val="30"/>
        </w:rPr>
        <w:t>:</w:t>
      </w:r>
    </w:p>
    <w:p w:rsidR="003203BD" w:rsidRPr="003203BD" w:rsidRDefault="003203BD" w:rsidP="007255CC">
      <w:pPr>
        <w:shd w:val="clear" w:color="auto" w:fill="FFFFFF" w:themeFill="background1"/>
        <w:spacing w:line="480" w:lineRule="auto"/>
        <w:ind w:firstLine="709"/>
        <w:rPr>
          <w:rFonts w:ascii="Times New Roman" w:hAnsi="Times New Roman"/>
          <w:sz w:val="30"/>
          <w:szCs w:val="30"/>
        </w:rPr>
      </w:pPr>
      <w:r w:rsidRPr="003203BD">
        <w:rPr>
          <w:rFonts w:ascii="Times New Roman" w:hAnsi="Times New Roman"/>
          <w:sz w:val="30"/>
          <w:szCs w:val="30"/>
        </w:rPr>
        <w:t>в абзаце первом слово "казенными" исключить;</w:t>
      </w:r>
    </w:p>
    <w:p w:rsidR="003203BD" w:rsidRPr="003203BD" w:rsidRDefault="00847163"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 xml:space="preserve">в абзаце втором </w:t>
      </w:r>
      <w:r w:rsidR="003203BD" w:rsidRPr="003203BD">
        <w:rPr>
          <w:rFonts w:ascii="Times New Roman" w:hAnsi="Times New Roman"/>
          <w:sz w:val="30"/>
          <w:szCs w:val="30"/>
        </w:rPr>
        <w:t>слово "казенных" исключить;</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подпункт 4 изложить в следующей редакции:</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"4) группа "Бюджетные инвестиции":</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подгруппа "Бюджетные инвестиции в объекты государственной (муниципальной) собственности";</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lastRenderedPageBreak/>
        <w:t xml:space="preserve">подгруппа "Бюджетные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подпункт 6 изложить в следующей редакции:</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 xml:space="preserve">"6) группа "Предоставление субсидий (грантов в </w:t>
      </w:r>
      <w:r w:rsidR="005F3A09">
        <w:rPr>
          <w:rFonts w:ascii="Times New Roman" w:hAnsi="Times New Roman"/>
          <w:sz w:val="30"/>
          <w:szCs w:val="30"/>
        </w:rPr>
        <w:t>ф</w:t>
      </w:r>
      <w:r w:rsidR="005F3A09" w:rsidRPr="00847163">
        <w:rPr>
          <w:rFonts w:ascii="Times New Roman" w:hAnsi="Times New Roman"/>
          <w:sz w:val="30"/>
          <w:szCs w:val="30"/>
        </w:rPr>
        <w:t xml:space="preserve">орме </w:t>
      </w:r>
      <w:r w:rsidRPr="00847163">
        <w:rPr>
          <w:rFonts w:ascii="Times New Roman" w:hAnsi="Times New Roman"/>
          <w:sz w:val="30"/>
          <w:szCs w:val="30"/>
        </w:rPr>
        <w:t>субсидий) юридическим лицам, индивидуальным предпринимателям, физическим лицам":</w:t>
      </w:r>
    </w:p>
    <w:p w:rsid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 xml:space="preserve">подгруппа "Субсидии бюджетным и автономным учреждениям"; </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подгруппа "Субсидии государственным корпорациям (компаниям), публично-правовым компаниям";</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подгруппа "Субсидии некоммерческим организациям (за исключением государственных (муниципальных) учреждений, государственных корпораций (компаний</w:t>
      </w:r>
      <w:r w:rsidR="005F3A09" w:rsidRPr="00847163">
        <w:rPr>
          <w:rFonts w:ascii="Times New Roman" w:hAnsi="Times New Roman"/>
          <w:sz w:val="30"/>
          <w:szCs w:val="30"/>
        </w:rPr>
        <w:t>)</w:t>
      </w:r>
      <w:r w:rsidR="005F3A09">
        <w:rPr>
          <w:rFonts w:ascii="Times New Roman" w:hAnsi="Times New Roman"/>
          <w:sz w:val="30"/>
          <w:szCs w:val="30"/>
        </w:rPr>
        <w:t>,</w:t>
      </w:r>
      <w:r w:rsidR="005F3A09" w:rsidRPr="00847163">
        <w:rPr>
          <w:rFonts w:ascii="Times New Roman" w:hAnsi="Times New Roman"/>
          <w:sz w:val="30"/>
          <w:szCs w:val="30"/>
        </w:rPr>
        <w:t xml:space="preserve"> </w:t>
      </w:r>
      <w:r w:rsidRPr="00847163">
        <w:rPr>
          <w:rFonts w:ascii="Times New Roman" w:hAnsi="Times New Roman"/>
          <w:sz w:val="30"/>
          <w:szCs w:val="30"/>
        </w:rPr>
        <w:t>публично-правовых компаний)";</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 xml:space="preserve">подгруппа "Субсидии юридическим лицам (кроме некоммерческих организаций), индивидуальным предпринимателям, физическим </w:t>
      </w:r>
      <w:r w:rsidR="000D72D8">
        <w:rPr>
          <w:rFonts w:ascii="Times New Roman" w:hAnsi="Times New Roman"/>
          <w:sz w:val="30"/>
          <w:szCs w:val="30"/>
        </w:rPr>
        <w:br/>
      </w:r>
      <w:r w:rsidRPr="00847163">
        <w:rPr>
          <w:rFonts w:ascii="Times New Roman" w:hAnsi="Times New Roman"/>
          <w:sz w:val="30"/>
          <w:szCs w:val="30"/>
        </w:rPr>
        <w:t>лицам - производителям товаров, работ, услуг";</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подгруппа "Гранты в форме субсидий юридическим лицам, индивидуальным предпринимателям, физическим лицам";</w:t>
      </w:r>
    </w:p>
    <w:p w:rsidR="00847163" w:rsidRP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 xml:space="preserve">подгруппа "Субсидии бюджетным и автономным учреждениям, государственным (муниципальным) унитарным предприятиям на </w:t>
      </w:r>
      <w:r w:rsidRPr="00847163">
        <w:rPr>
          <w:rFonts w:ascii="Times New Roman" w:hAnsi="Times New Roman"/>
          <w:sz w:val="30"/>
          <w:szCs w:val="30"/>
        </w:rPr>
        <w:lastRenderedPageBreak/>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p w:rsidR="00847163" w:rsidRDefault="00847163" w:rsidP="00847163">
      <w:pPr>
        <w:shd w:val="clear" w:color="auto" w:fill="FFFFFF" w:themeFill="background1"/>
        <w:spacing w:line="480" w:lineRule="auto"/>
        <w:ind w:firstLine="709"/>
        <w:rPr>
          <w:rFonts w:ascii="Times New Roman" w:hAnsi="Times New Roman"/>
          <w:sz w:val="30"/>
          <w:szCs w:val="30"/>
        </w:rPr>
      </w:pPr>
      <w:r w:rsidRPr="00847163">
        <w:rPr>
          <w:rFonts w:ascii="Times New Roman" w:hAnsi="Times New Roman"/>
          <w:sz w:val="30"/>
          <w:szCs w:val="30"/>
        </w:rPr>
        <w:t>абзацы второй и третий подпункта 8 признать утратившими силу;</w:t>
      </w:r>
    </w:p>
    <w:p w:rsidR="0055330A" w:rsidRPr="0055330A" w:rsidRDefault="0055330A"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2</w:t>
      </w:r>
      <w:r w:rsidRPr="0055330A">
        <w:rPr>
          <w:rFonts w:ascii="Times New Roman" w:hAnsi="Times New Roman"/>
          <w:sz w:val="30"/>
          <w:szCs w:val="30"/>
        </w:rPr>
        <w:t>) в статье 29 слов</w:t>
      </w:r>
      <w:r w:rsidR="00A24D7A">
        <w:rPr>
          <w:rFonts w:ascii="Times New Roman" w:hAnsi="Times New Roman"/>
          <w:sz w:val="30"/>
          <w:szCs w:val="30"/>
        </w:rPr>
        <w:t>а</w:t>
      </w:r>
      <w:r w:rsidRPr="0055330A">
        <w:rPr>
          <w:rFonts w:ascii="Times New Roman" w:hAnsi="Times New Roman"/>
          <w:sz w:val="30"/>
          <w:szCs w:val="30"/>
        </w:rPr>
        <w:t xml:space="preserve"> "</w:t>
      </w:r>
      <w:r w:rsidR="00A24D7A" w:rsidRPr="00A24D7A">
        <w:rPr>
          <w:rFonts w:ascii="Times New Roman" w:hAnsi="Times New Roman"/>
          <w:sz w:val="30"/>
          <w:szCs w:val="30"/>
        </w:rPr>
        <w:t>бюджетной классификации бюджетной сис</w:t>
      </w:r>
      <w:r w:rsidR="00A24D7A">
        <w:rPr>
          <w:rFonts w:ascii="Times New Roman" w:hAnsi="Times New Roman"/>
          <w:sz w:val="30"/>
          <w:szCs w:val="30"/>
        </w:rPr>
        <w:t>темы Российской Федерации</w:t>
      </w:r>
      <w:r w:rsidRPr="0055330A">
        <w:rPr>
          <w:rFonts w:ascii="Times New Roman" w:hAnsi="Times New Roman"/>
          <w:sz w:val="30"/>
          <w:szCs w:val="30"/>
        </w:rPr>
        <w:t xml:space="preserve">" </w:t>
      </w:r>
      <w:r w:rsidR="00A24D7A">
        <w:rPr>
          <w:rFonts w:ascii="Times New Roman" w:hAnsi="Times New Roman"/>
          <w:sz w:val="30"/>
          <w:szCs w:val="30"/>
        </w:rPr>
        <w:t xml:space="preserve">заменить </w:t>
      </w:r>
      <w:r w:rsidRPr="0055330A">
        <w:rPr>
          <w:rFonts w:ascii="Times New Roman" w:hAnsi="Times New Roman"/>
          <w:sz w:val="30"/>
          <w:szCs w:val="30"/>
        </w:rPr>
        <w:t>слова</w:t>
      </w:r>
      <w:r w:rsidR="00A24D7A">
        <w:rPr>
          <w:rFonts w:ascii="Times New Roman" w:hAnsi="Times New Roman"/>
          <w:sz w:val="30"/>
          <w:szCs w:val="30"/>
        </w:rPr>
        <w:t>ми</w:t>
      </w:r>
      <w:r w:rsidRPr="0055330A">
        <w:rPr>
          <w:rFonts w:ascii="Times New Roman" w:hAnsi="Times New Roman"/>
          <w:sz w:val="30"/>
          <w:szCs w:val="30"/>
        </w:rPr>
        <w:t xml:space="preserve"> "</w:t>
      </w:r>
      <w:r w:rsidR="00A24D7A" w:rsidRPr="00A24D7A">
        <w:rPr>
          <w:rFonts w:ascii="Times New Roman" w:hAnsi="Times New Roman"/>
          <w:sz w:val="30"/>
          <w:szCs w:val="30"/>
        </w:rPr>
        <w:t>бюджетной классификации Российской Федерации</w:t>
      </w:r>
      <w:r w:rsidRPr="0055330A">
        <w:rPr>
          <w:rFonts w:ascii="Times New Roman" w:hAnsi="Times New Roman"/>
          <w:sz w:val="30"/>
          <w:szCs w:val="30"/>
        </w:rPr>
        <w:t>"</w:t>
      </w:r>
      <w:r w:rsidR="00EB3C43">
        <w:rPr>
          <w:rFonts w:ascii="Times New Roman" w:hAnsi="Times New Roman"/>
          <w:sz w:val="30"/>
          <w:szCs w:val="30"/>
        </w:rPr>
        <w:t>;</w:t>
      </w:r>
    </w:p>
    <w:p w:rsidR="000777A0" w:rsidRPr="000777A0" w:rsidRDefault="0055330A"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 xml:space="preserve">3) </w:t>
      </w:r>
      <w:r w:rsidR="00464512" w:rsidRPr="00464512">
        <w:rPr>
          <w:rFonts w:ascii="Times New Roman" w:hAnsi="Times New Roman"/>
          <w:sz w:val="30"/>
          <w:szCs w:val="30"/>
        </w:rPr>
        <w:t>абзац пятый пункта 1 статьи 40 после слов "штрафов, процентов" дополнить словами "и о возмещении (о предоставлении налогового вычета) или о возврате в соответствии со статьей 11</w:t>
      </w:r>
      <w:r w:rsidR="00464512" w:rsidRPr="00464512">
        <w:rPr>
          <w:rFonts w:ascii="Times New Roman" w:hAnsi="Times New Roman"/>
          <w:sz w:val="30"/>
          <w:szCs w:val="30"/>
          <w:vertAlign w:val="superscript"/>
        </w:rPr>
        <w:t>3</w:t>
      </w:r>
      <w:r w:rsidR="00464512" w:rsidRPr="00464512">
        <w:rPr>
          <w:rFonts w:ascii="Times New Roman" w:hAnsi="Times New Roman"/>
          <w:sz w:val="30"/>
          <w:szCs w:val="30"/>
        </w:rPr>
        <w:t xml:space="preserve"> Налогового кодекса Российской Федерации сумм налогов на единый налоговый платеж"</w:t>
      </w:r>
      <w:r w:rsidR="00464512">
        <w:rPr>
          <w:rFonts w:ascii="Times New Roman" w:hAnsi="Times New Roman"/>
          <w:sz w:val="30"/>
          <w:szCs w:val="30"/>
        </w:rPr>
        <w:t>;</w:t>
      </w:r>
    </w:p>
    <w:p w:rsidR="00F22DEB" w:rsidRPr="00F22DEB" w:rsidRDefault="007255CC"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4</w:t>
      </w:r>
      <w:r w:rsidR="000777A0">
        <w:rPr>
          <w:rFonts w:ascii="Times New Roman" w:hAnsi="Times New Roman"/>
          <w:sz w:val="30"/>
          <w:szCs w:val="30"/>
        </w:rPr>
        <w:t xml:space="preserve">) </w:t>
      </w:r>
      <w:r w:rsidR="00F22DEB">
        <w:rPr>
          <w:rFonts w:ascii="Times New Roman" w:hAnsi="Times New Roman"/>
          <w:sz w:val="30"/>
          <w:szCs w:val="30"/>
        </w:rPr>
        <w:t>в</w:t>
      </w:r>
      <w:r w:rsidR="00F22DEB" w:rsidRPr="00F22DEB">
        <w:rPr>
          <w:rFonts w:ascii="Times New Roman" w:hAnsi="Times New Roman"/>
          <w:sz w:val="30"/>
          <w:szCs w:val="30"/>
        </w:rPr>
        <w:t xml:space="preserve"> статье 40</w:t>
      </w:r>
      <w:r w:rsidR="00F22DEB" w:rsidRPr="00F22DEB">
        <w:rPr>
          <w:rFonts w:ascii="Times New Roman" w:hAnsi="Times New Roman"/>
          <w:sz w:val="30"/>
          <w:szCs w:val="30"/>
          <w:vertAlign w:val="superscript"/>
        </w:rPr>
        <w:t>1</w:t>
      </w:r>
      <w:r w:rsidR="00F22DEB" w:rsidRPr="00F22DEB">
        <w:rPr>
          <w:rFonts w:ascii="Times New Roman" w:hAnsi="Times New Roman"/>
          <w:sz w:val="30"/>
          <w:szCs w:val="30"/>
        </w:rPr>
        <w:t>:</w:t>
      </w:r>
    </w:p>
    <w:p w:rsidR="00F22DEB" w:rsidRPr="00F22DEB" w:rsidRDefault="00F22DEB"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 xml:space="preserve">а) </w:t>
      </w:r>
      <w:r w:rsidRPr="00F22DEB">
        <w:rPr>
          <w:rFonts w:ascii="Times New Roman" w:hAnsi="Times New Roman"/>
          <w:sz w:val="30"/>
          <w:szCs w:val="30"/>
        </w:rPr>
        <w:t xml:space="preserve">пункт 1 после слов </w:t>
      </w:r>
      <w:r>
        <w:rPr>
          <w:rFonts w:ascii="Times New Roman" w:hAnsi="Times New Roman"/>
          <w:sz w:val="30"/>
          <w:szCs w:val="30"/>
        </w:rPr>
        <w:t>"</w:t>
      </w:r>
      <w:r w:rsidRPr="00F22DEB">
        <w:rPr>
          <w:rFonts w:ascii="Times New Roman" w:hAnsi="Times New Roman"/>
          <w:sz w:val="30"/>
          <w:szCs w:val="30"/>
        </w:rPr>
        <w:t>плательщика платежей в бюджет</w:t>
      </w:r>
      <w:r>
        <w:rPr>
          <w:rFonts w:ascii="Times New Roman" w:hAnsi="Times New Roman"/>
          <w:sz w:val="30"/>
          <w:szCs w:val="30"/>
        </w:rPr>
        <w:t>"</w:t>
      </w:r>
      <w:r w:rsidRPr="00F22DEB">
        <w:rPr>
          <w:rFonts w:ascii="Times New Roman" w:hAnsi="Times New Roman"/>
          <w:sz w:val="30"/>
          <w:szCs w:val="30"/>
        </w:rPr>
        <w:t xml:space="preserve"> дополнить словами </w:t>
      </w:r>
      <w:r>
        <w:rPr>
          <w:rFonts w:ascii="Times New Roman" w:hAnsi="Times New Roman"/>
          <w:sz w:val="30"/>
          <w:szCs w:val="30"/>
        </w:rPr>
        <w:t>"</w:t>
      </w:r>
      <w:r w:rsidRPr="00F22DEB">
        <w:rPr>
          <w:rFonts w:ascii="Times New Roman" w:hAnsi="Times New Roman"/>
          <w:sz w:val="30"/>
          <w:szCs w:val="30"/>
        </w:rPr>
        <w:t>или подразделения судебных приставов территориального 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w:t>
      </w:r>
      <w:r>
        <w:rPr>
          <w:rFonts w:ascii="Times New Roman" w:hAnsi="Times New Roman"/>
          <w:sz w:val="30"/>
          <w:szCs w:val="30"/>
        </w:rPr>
        <w:t>"</w:t>
      </w:r>
      <w:r w:rsidRPr="00F22DEB">
        <w:rPr>
          <w:rFonts w:ascii="Times New Roman" w:hAnsi="Times New Roman"/>
          <w:sz w:val="30"/>
          <w:szCs w:val="30"/>
        </w:rPr>
        <w:t>;</w:t>
      </w:r>
    </w:p>
    <w:p w:rsidR="00F22DEB" w:rsidRPr="00F22DEB" w:rsidRDefault="00F22DEB"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 xml:space="preserve">б) </w:t>
      </w:r>
      <w:r w:rsidRPr="00F22DEB">
        <w:rPr>
          <w:rFonts w:ascii="Times New Roman" w:hAnsi="Times New Roman"/>
          <w:sz w:val="30"/>
          <w:szCs w:val="30"/>
        </w:rPr>
        <w:t xml:space="preserve">пункт 2 после слов </w:t>
      </w:r>
      <w:r>
        <w:rPr>
          <w:rFonts w:ascii="Times New Roman" w:hAnsi="Times New Roman"/>
          <w:sz w:val="30"/>
          <w:szCs w:val="30"/>
        </w:rPr>
        <w:t>"</w:t>
      </w:r>
      <w:r w:rsidRPr="00F22DEB">
        <w:rPr>
          <w:rFonts w:ascii="Times New Roman" w:hAnsi="Times New Roman"/>
          <w:sz w:val="30"/>
          <w:szCs w:val="30"/>
        </w:rPr>
        <w:t>плательщиком платежей в бюджет</w:t>
      </w:r>
      <w:r>
        <w:rPr>
          <w:rFonts w:ascii="Times New Roman" w:hAnsi="Times New Roman"/>
          <w:sz w:val="30"/>
          <w:szCs w:val="30"/>
        </w:rPr>
        <w:t>"</w:t>
      </w:r>
      <w:r w:rsidRPr="00F22DEB">
        <w:rPr>
          <w:rFonts w:ascii="Times New Roman" w:hAnsi="Times New Roman"/>
          <w:sz w:val="30"/>
          <w:szCs w:val="30"/>
        </w:rPr>
        <w:t xml:space="preserve"> дополнить словами </w:t>
      </w:r>
      <w:r>
        <w:rPr>
          <w:rFonts w:ascii="Times New Roman" w:hAnsi="Times New Roman"/>
          <w:sz w:val="30"/>
          <w:szCs w:val="30"/>
        </w:rPr>
        <w:t>"</w:t>
      </w:r>
      <w:r w:rsidRPr="00F22DEB">
        <w:rPr>
          <w:rFonts w:ascii="Times New Roman" w:hAnsi="Times New Roman"/>
          <w:sz w:val="30"/>
          <w:szCs w:val="30"/>
        </w:rPr>
        <w:t xml:space="preserve">или подразделением судебных приставов территориального </w:t>
      </w:r>
      <w:r w:rsidRPr="00F22DEB">
        <w:rPr>
          <w:rFonts w:ascii="Times New Roman" w:hAnsi="Times New Roman"/>
          <w:sz w:val="30"/>
          <w:szCs w:val="30"/>
        </w:rPr>
        <w:lastRenderedPageBreak/>
        <w:t>органа Федеральной службы судебных приставов (центрального аппарата Федеральной службы судебных приставов), на исполнении в котором находилось исполнительное производство о взыскании платежей в бюджет,</w:t>
      </w:r>
      <w:r>
        <w:rPr>
          <w:rFonts w:ascii="Times New Roman" w:hAnsi="Times New Roman"/>
          <w:sz w:val="30"/>
          <w:szCs w:val="30"/>
        </w:rPr>
        <w:t>";</w:t>
      </w:r>
    </w:p>
    <w:p w:rsidR="009F1A2C" w:rsidRPr="00655E32" w:rsidRDefault="007255CC"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5</w:t>
      </w:r>
      <w:r w:rsidR="00F22DEB">
        <w:rPr>
          <w:rFonts w:ascii="Times New Roman" w:hAnsi="Times New Roman"/>
          <w:sz w:val="30"/>
          <w:szCs w:val="30"/>
        </w:rPr>
        <w:t xml:space="preserve">) </w:t>
      </w:r>
      <w:r w:rsidR="009F1A2C" w:rsidRPr="00655E32">
        <w:rPr>
          <w:rFonts w:ascii="Times New Roman" w:hAnsi="Times New Roman"/>
          <w:sz w:val="30"/>
          <w:szCs w:val="30"/>
        </w:rPr>
        <w:t xml:space="preserve">в статье 46: </w:t>
      </w:r>
    </w:p>
    <w:p w:rsidR="009F1A2C" w:rsidRPr="00655E32" w:rsidRDefault="009F1A2C" w:rsidP="007255CC">
      <w:pPr>
        <w:shd w:val="clear" w:color="auto" w:fill="FFFFFF" w:themeFill="background1"/>
        <w:spacing w:line="480" w:lineRule="auto"/>
        <w:ind w:firstLine="709"/>
        <w:rPr>
          <w:rFonts w:ascii="Times New Roman" w:hAnsi="Times New Roman"/>
          <w:sz w:val="30"/>
          <w:szCs w:val="30"/>
        </w:rPr>
      </w:pPr>
      <w:r w:rsidRPr="00655E32">
        <w:rPr>
          <w:rFonts w:ascii="Times New Roman" w:hAnsi="Times New Roman"/>
          <w:sz w:val="30"/>
          <w:szCs w:val="30"/>
        </w:rPr>
        <w:t xml:space="preserve">а) в подпункте 2 пункта 1 слова </w:t>
      </w:r>
      <w:r w:rsidR="00F22DEB">
        <w:rPr>
          <w:rFonts w:ascii="Times New Roman" w:hAnsi="Times New Roman"/>
          <w:sz w:val="30"/>
          <w:szCs w:val="30"/>
        </w:rPr>
        <w:t>"</w:t>
      </w:r>
      <w:r w:rsidRPr="00655E32">
        <w:rPr>
          <w:rFonts w:ascii="Times New Roman" w:hAnsi="Times New Roman"/>
          <w:sz w:val="30"/>
          <w:szCs w:val="30"/>
        </w:rPr>
        <w:t>пунктами 3, 5 и 6</w:t>
      </w:r>
      <w:r w:rsidR="00F22DEB">
        <w:rPr>
          <w:rFonts w:ascii="Times New Roman" w:hAnsi="Times New Roman"/>
          <w:sz w:val="30"/>
          <w:szCs w:val="30"/>
        </w:rPr>
        <w:t>"</w:t>
      </w:r>
      <w:r w:rsidRPr="00655E32">
        <w:rPr>
          <w:rFonts w:ascii="Times New Roman" w:hAnsi="Times New Roman"/>
          <w:sz w:val="30"/>
          <w:szCs w:val="30"/>
        </w:rPr>
        <w:t xml:space="preserve"> заменить словами </w:t>
      </w:r>
      <w:r w:rsidR="00F22DEB">
        <w:rPr>
          <w:rFonts w:ascii="Times New Roman" w:hAnsi="Times New Roman"/>
          <w:sz w:val="30"/>
          <w:szCs w:val="30"/>
        </w:rPr>
        <w:t>"</w:t>
      </w:r>
      <w:r w:rsidRPr="00655E32">
        <w:rPr>
          <w:rFonts w:ascii="Times New Roman" w:hAnsi="Times New Roman"/>
          <w:sz w:val="30"/>
          <w:szCs w:val="30"/>
        </w:rPr>
        <w:t>пунктами 3, 3</w:t>
      </w:r>
      <w:r w:rsidRPr="00655E32">
        <w:rPr>
          <w:rFonts w:ascii="Times New Roman" w:hAnsi="Times New Roman"/>
          <w:sz w:val="30"/>
          <w:szCs w:val="30"/>
          <w:vertAlign w:val="superscript"/>
        </w:rPr>
        <w:t>1</w:t>
      </w:r>
      <w:r w:rsidRPr="00655E32">
        <w:rPr>
          <w:rFonts w:ascii="Times New Roman" w:hAnsi="Times New Roman"/>
          <w:sz w:val="30"/>
          <w:szCs w:val="30"/>
        </w:rPr>
        <w:t>, 5 и 6</w:t>
      </w:r>
      <w:r w:rsidR="00F22DEB">
        <w:rPr>
          <w:rFonts w:ascii="Times New Roman" w:hAnsi="Times New Roman"/>
          <w:sz w:val="30"/>
          <w:szCs w:val="30"/>
        </w:rPr>
        <w:t>"</w:t>
      </w:r>
      <w:r w:rsidRPr="00655E32">
        <w:rPr>
          <w:rFonts w:ascii="Times New Roman" w:hAnsi="Times New Roman"/>
          <w:sz w:val="30"/>
          <w:szCs w:val="30"/>
        </w:rPr>
        <w:t xml:space="preserve">; </w:t>
      </w:r>
    </w:p>
    <w:p w:rsidR="009F1A2C" w:rsidRPr="00655E32" w:rsidRDefault="009F1A2C" w:rsidP="007255CC">
      <w:pPr>
        <w:shd w:val="clear" w:color="auto" w:fill="FFFFFF" w:themeFill="background1"/>
        <w:spacing w:line="480" w:lineRule="auto"/>
        <w:ind w:firstLine="709"/>
        <w:rPr>
          <w:rFonts w:ascii="Times New Roman" w:hAnsi="Times New Roman"/>
          <w:sz w:val="30"/>
          <w:szCs w:val="30"/>
        </w:rPr>
      </w:pPr>
      <w:r w:rsidRPr="00655E32">
        <w:rPr>
          <w:rFonts w:ascii="Times New Roman" w:hAnsi="Times New Roman"/>
          <w:sz w:val="30"/>
          <w:szCs w:val="30"/>
        </w:rPr>
        <w:t>б) дополнить пунктом 3</w:t>
      </w:r>
      <w:r w:rsidRPr="00655E32">
        <w:rPr>
          <w:rFonts w:ascii="Times New Roman" w:hAnsi="Times New Roman"/>
          <w:sz w:val="30"/>
          <w:szCs w:val="30"/>
          <w:vertAlign w:val="superscript"/>
        </w:rPr>
        <w:t>1</w:t>
      </w:r>
      <w:r w:rsidRPr="00655E32">
        <w:rPr>
          <w:rFonts w:ascii="Times New Roman" w:hAnsi="Times New Roman"/>
          <w:sz w:val="30"/>
          <w:szCs w:val="30"/>
        </w:rPr>
        <w:t xml:space="preserve"> следующего содержания: </w:t>
      </w:r>
    </w:p>
    <w:p w:rsidR="004D71AD" w:rsidRPr="00655E32" w:rsidRDefault="00F22DEB"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w:t>
      </w:r>
      <w:r w:rsidR="009F1A2C" w:rsidRPr="00655E32">
        <w:rPr>
          <w:rFonts w:ascii="Times New Roman" w:hAnsi="Times New Roman"/>
          <w:sz w:val="30"/>
          <w:szCs w:val="30"/>
        </w:rPr>
        <w:t>3</w:t>
      </w:r>
      <w:r w:rsidR="009F1A2C" w:rsidRPr="00655E32">
        <w:rPr>
          <w:rFonts w:ascii="Times New Roman" w:hAnsi="Times New Roman"/>
          <w:sz w:val="30"/>
          <w:szCs w:val="30"/>
          <w:vertAlign w:val="superscript"/>
        </w:rPr>
        <w:t>1</w:t>
      </w:r>
      <w:r w:rsidR="009F1A2C" w:rsidRPr="00655E32">
        <w:rPr>
          <w:rFonts w:ascii="Times New Roman" w:hAnsi="Times New Roman"/>
          <w:sz w:val="30"/>
          <w:szCs w:val="30"/>
        </w:rPr>
        <w:t>. Суммы штрафов, установленных Кодексом Российской Федерации об административных правонарушениях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транспортных средств на автомобильных дорогах общего пользования регионального или межмуниципального, местного значения, если постановления о наложении указанных административных штрафов вынесены должностными лицами, указанными в подпункте 2 пункта 1 настоящей статьи, по результатам рассмотрения дел об административных правонарушениях, подлежат зачислению в бюджеты субъектов Российской Федерации, на территории которых расположены соответствующие автомобильные дороги, по нормативу 100 процентов.</w:t>
      </w:r>
      <w:r>
        <w:rPr>
          <w:rFonts w:ascii="Times New Roman" w:hAnsi="Times New Roman"/>
          <w:sz w:val="30"/>
          <w:szCs w:val="30"/>
        </w:rPr>
        <w:t>"</w:t>
      </w:r>
      <w:r w:rsidR="009F1A2C" w:rsidRPr="00655E32">
        <w:rPr>
          <w:rFonts w:ascii="Times New Roman" w:hAnsi="Times New Roman"/>
          <w:sz w:val="30"/>
          <w:szCs w:val="30"/>
        </w:rPr>
        <w:t>;</w:t>
      </w:r>
      <w:r w:rsidR="004D71AD" w:rsidRPr="00655E32">
        <w:rPr>
          <w:rFonts w:ascii="Times New Roman" w:hAnsi="Times New Roman"/>
          <w:sz w:val="30"/>
          <w:szCs w:val="30"/>
        </w:rPr>
        <w:t xml:space="preserve"> </w:t>
      </w:r>
    </w:p>
    <w:p w:rsidR="009F1A2C" w:rsidRPr="00655E32" w:rsidRDefault="007255CC"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6</w:t>
      </w:r>
      <w:r w:rsidR="009F1A2C" w:rsidRPr="00655E32">
        <w:rPr>
          <w:rFonts w:ascii="Times New Roman" w:hAnsi="Times New Roman"/>
          <w:sz w:val="30"/>
          <w:szCs w:val="30"/>
        </w:rPr>
        <w:t>) пункт 1 статьи 51 дополнить абзацем следующего содержания:</w:t>
      </w:r>
    </w:p>
    <w:p w:rsidR="00733249" w:rsidRPr="00655E32" w:rsidRDefault="00F22DEB"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lastRenderedPageBreak/>
        <w:t>"</w:t>
      </w:r>
      <w:r w:rsidR="009F1A2C" w:rsidRPr="00655E32">
        <w:rPr>
          <w:rFonts w:ascii="Times New Roman" w:hAnsi="Times New Roman"/>
          <w:sz w:val="30"/>
          <w:szCs w:val="30"/>
        </w:rPr>
        <w:t>платежей в целях реализации мероприятий по предотвращению и ликвидации загрязнения окружающей среды в результате эксплуатации отдельного производственного объекта, в том числе мероприятий, реализуемых при его консервации или ликвидации.</w:t>
      </w:r>
      <w:r>
        <w:rPr>
          <w:rFonts w:ascii="Times New Roman" w:hAnsi="Times New Roman"/>
          <w:sz w:val="30"/>
          <w:szCs w:val="30"/>
        </w:rPr>
        <w:t>"</w:t>
      </w:r>
      <w:r w:rsidR="009F1A2C" w:rsidRPr="00655E32">
        <w:rPr>
          <w:rFonts w:ascii="Times New Roman" w:hAnsi="Times New Roman"/>
          <w:sz w:val="30"/>
          <w:szCs w:val="30"/>
        </w:rPr>
        <w:t>;</w:t>
      </w:r>
    </w:p>
    <w:p w:rsidR="0055330A" w:rsidRPr="0055330A" w:rsidRDefault="005E7641" w:rsidP="007255CC">
      <w:pPr>
        <w:shd w:val="clear" w:color="auto" w:fill="FFFFFF" w:themeFill="background1"/>
        <w:spacing w:line="480" w:lineRule="auto"/>
        <w:ind w:firstLine="709"/>
        <w:rPr>
          <w:rFonts w:ascii="Times New Roman" w:hAnsi="Times New Roman"/>
          <w:bCs/>
          <w:sz w:val="30"/>
          <w:szCs w:val="30"/>
        </w:rPr>
      </w:pPr>
      <w:r>
        <w:rPr>
          <w:rFonts w:ascii="Times New Roman" w:hAnsi="Times New Roman"/>
          <w:bCs/>
          <w:sz w:val="30"/>
          <w:szCs w:val="30"/>
        </w:rPr>
        <w:t>7</w:t>
      </w:r>
      <w:r w:rsidR="0055330A" w:rsidRPr="0055330A">
        <w:rPr>
          <w:rFonts w:ascii="Times New Roman" w:hAnsi="Times New Roman"/>
          <w:bCs/>
          <w:sz w:val="30"/>
          <w:szCs w:val="30"/>
        </w:rPr>
        <w:t>) в абзаце двенадцатом пункта 2 статьи 61</w:t>
      </w:r>
      <w:r w:rsidR="0055330A" w:rsidRPr="0055330A">
        <w:rPr>
          <w:rFonts w:ascii="Times New Roman" w:hAnsi="Times New Roman"/>
          <w:bCs/>
          <w:sz w:val="30"/>
          <w:szCs w:val="30"/>
          <w:vertAlign w:val="superscript"/>
        </w:rPr>
        <w:t>1</w:t>
      </w:r>
      <w:r w:rsidR="0055330A" w:rsidRPr="0055330A">
        <w:rPr>
          <w:rFonts w:ascii="Times New Roman" w:hAnsi="Times New Roman"/>
          <w:bCs/>
          <w:sz w:val="30"/>
          <w:szCs w:val="30"/>
        </w:rPr>
        <w:t xml:space="preserve"> слова "за выдачу указанным организациям" заменить словами "о предоставлении указанным организациям";</w:t>
      </w:r>
    </w:p>
    <w:p w:rsidR="0055330A" w:rsidRPr="0055330A" w:rsidRDefault="005E7641"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bCs/>
          <w:sz w:val="30"/>
          <w:szCs w:val="30"/>
        </w:rPr>
        <w:t>8</w:t>
      </w:r>
      <w:r w:rsidR="0055330A" w:rsidRPr="0055330A">
        <w:rPr>
          <w:rFonts w:ascii="Times New Roman" w:hAnsi="Times New Roman"/>
          <w:bCs/>
          <w:sz w:val="30"/>
          <w:szCs w:val="30"/>
        </w:rPr>
        <w:t>)</w:t>
      </w:r>
      <w:r w:rsidR="00AF2C43">
        <w:rPr>
          <w:rFonts w:ascii="Times New Roman" w:hAnsi="Times New Roman"/>
          <w:bCs/>
          <w:sz w:val="30"/>
          <w:szCs w:val="30"/>
        </w:rPr>
        <w:t xml:space="preserve"> </w:t>
      </w:r>
      <w:r w:rsidR="0055330A" w:rsidRPr="0055330A">
        <w:rPr>
          <w:rFonts w:ascii="Times New Roman" w:hAnsi="Times New Roman"/>
          <w:sz w:val="30"/>
          <w:szCs w:val="30"/>
        </w:rPr>
        <w:t>пункт 4</w:t>
      </w:r>
      <w:r w:rsidR="0055330A" w:rsidRPr="007255CC">
        <w:rPr>
          <w:rFonts w:ascii="Times New Roman" w:hAnsi="Times New Roman"/>
          <w:sz w:val="30"/>
          <w:szCs w:val="30"/>
          <w:vertAlign w:val="superscript"/>
        </w:rPr>
        <w:t>2</w:t>
      </w:r>
      <w:r w:rsidR="0055330A" w:rsidRPr="0055330A">
        <w:rPr>
          <w:rFonts w:ascii="Times New Roman" w:hAnsi="Times New Roman"/>
          <w:sz w:val="30"/>
          <w:szCs w:val="30"/>
        </w:rPr>
        <w:t xml:space="preserve"> </w:t>
      </w:r>
      <w:r w:rsidR="00AF2C43" w:rsidRPr="0055330A">
        <w:rPr>
          <w:rFonts w:ascii="Times New Roman" w:hAnsi="Times New Roman"/>
          <w:bCs/>
          <w:sz w:val="30"/>
          <w:szCs w:val="30"/>
        </w:rPr>
        <w:t>стать</w:t>
      </w:r>
      <w:r w:rsidR="00AF2C43">
        <w:rPr>
          <w:rFonts w:ascii="Times New Roman" w:hAnsi="Times New Roman"/>
          <w:bCs/>
          <w:sz w:val="30"/>
          <w:szCs w:val="30"/>
        </w:rPr>
        <w:t>и</w:t>
      </w:r>
      <w:r w:rsidR="00AF2C43" w:rsidRPr="0055330A">
        <w:rPr>
          <w:rFonts w:ascii="Times New Roman" w:hAnsi="Times New Roman"/>
          <w:bCs/>
          <w:sz w:val="30"/>
          <w:szCs w:val="30"/>
        </w:rPr>
        <w:t xml:space="preserve"> 78</w:t>
      </w:r>
      <w:r w:rsidR="00AF2C43">
        <w:rPr>
          <w:rFonts w:ascii="Times New Roman" w:hAnsi="Times New Roman"/>
          <w:bCs/>
          <w:sz w:val="30"/>
          <w:szCs w:val="30"/>
        </w:rPr>
        <w:t xml:space="preserve"> </w:t>
      </w:r>
      <w:r w:rsidR="0055330A" w:rsidRPr="0055330A">
        <w:rPr>
          <w:rFonts w:ascii="Times New Roman" w:hAnsi="Times New Roman"/>
          <w:sz w:val="30"/>
          <w:szCs w:val="30"/>
        </w:rPr>
        <w:t>после слова "обществами," дополнить словами "100 процентов акций (долей) которых принадлежит Российской Федерации, субъекту Российской Федерации, муниципальному образованию, на цели, не предусмотренные пунктом 8 настоящей статьи,";</w:t>
      </w:r>
    </w:p>
    <w:p w:rsidR="007F2038" w:rsidRPr="00655E32" w:rsidRDefault="005E7641"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9</w:t>
      </w:r>
      <w:r w:rsidR="007F2038" w:rsidRPr="00655E32">
        <w:rPr>
          <w:rFonts w:ascii="Times New Roman" w:hAnsi="Times New Roman"/>
          <w:sz w:val="30"/>
          <w:szCs w:val="30"/>
        </w:rPr>
        <w:t>) в статье 78</w:t>
      </w:r>
      <w:r w:rsidR="007F2038" w:rsidRPr="00655E32">
        <w:rPr>
          <w:rFonts w:ascii="Times New Roman" w:hAnsi="Times New Roman"/>
          <w:sz w:val="30"/>
          <w:szCs w:val="30"/>
          <w:vertAlign w:val="superscript"/>
        </w:rPr>
        <w:t>3</w:t>
      </w:r>
      <w:r w:rsidR="007F2038" w:rsidRPr="00655E32">
        <w:rPr>
          <w:rFonts w:ascii="Times New Roman" w:hAnsi="Times New Roman"/>
          <w:sz w:val="30"/>
          <w:szCs w:val="30"/>
        </w:rPr>
        <w:t>:</w:t>
      </w:r>
    </w:p>
    <w:p w:rsidR="007F2038" w:rsidRPr="00655E32" w:rsidRDefault="000777A0"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а</w:t>
      </w:r>
      <w:r w:rsidR="007F2038" w:rsidRPr="00655E32">
        <w:rPr>
          <w:rFonts w:ascii="Times New Roman" w:hAnsi="Times New Roman"/>
          <w:sz w:val="30"/>
          <w:szCs w:val="30"/>
        </w:rPr>
        <w:t xml:space="preserve">) в пункте 2 слова </w:t>
      </w:r>
      <w:r w:rsidR="00F22DEB">
        <w:rPr>
          <w:rFonts w:ascii="Times New Roman" w:hAnsi="Times New Roman"/>
          <w:sz w:val="30"/>
          <w:szCs w:val="30"/>
        </w:rPr>
        <w:t>"</w:t>
      </w:r>
      <w:r w:rsidR="007F2038" w:rsidRPr="00655E32">
        <w:rPr>
          <w:rFonts w:ascii="Times New Roman" w:hAnsi="Times New Roman"/>
          <w:sz w:val="30"/>
          <w:szCs w:val="30"/>
        </w:rPr>
        <w:t>в подпункте 3</w:t>
      </w:r>
      <w:r w:rsidR="00F22DEB">
        <w:rPr>
          <w:rFonts w:ascii="Times New Roman" w:hAnsi="Times New Roman"/>
          <w:sz w:val="30"/>
          <w:szCs w:val="30"/>
        </w:rPr>
        <w:t>"</w:t>
      </w:r>
      <w:r w:rsidR="007F2038" w:rsidRPr="00655E32">
        <w:rPr>
          <w:rFonts w:ascii="Times New Roman" w:hAnsi="Times New Roman"/>
          <w:sz w:val="30"/>
          <w:szCs w:val="30"/>
        </w:rPr>
        <w:t xml:space="preserve"> заменить словами </w:t>
      </w:r>
      <w:r w:rsidR="00F22DEB">
        <w:rPr>
          <w:rFonts w:ascii="Times New Roman" w:hAnsi="Times New Roman"/>
          <w:sz w:val="30"/>
          <w:szCs w:val="30"/>
        </w:rPr>
        <w:t>"</w:t>
      </w:r>
      <w:r w:rsidR="007F2038" w:rsidRPr="00655E32">
        <w:rPr>
          <w:rFonts w:ascii="Times New Roman" w:hAnsi="Times New Roman"/>
          <w:sz w:val="30"/>
          <w:szCs w:val="30"/>
        </w:rPr>
        <w:t>в подпунктах 2</w:t>
      </w:r>
      <w:r w:rsidR="007F2038" w:rsidRPr="00655E32">
        <w:rPr>
          <w:rFonts w:ascii="Times New Roman" w:hAnsi="Times New Roman"/>
          <w:sz w:val="30"/>
          <w:szCs w:val="30"/>
          <w:vertAlign w:val="superscript"/>
        </w:rPr>
        <w:t>1</w:t>
      </w:r>
      <w:r w:rsidR="007F2038" w:rsidRPr="00655E32">
        <w:rPr>
          <w:rFonts w:ascii="Times New Roman" w:hAnsi="Times New Roman"/>
          <w:sz w:val="30"/>
          <w:szCs w:val="30"/>
        </w:rPr>
        <w:t xml:space="preserve"> и 3</w:t>
      </w:r>
      <w:r w:rsidR="00F22DEB">
        <w:rPr>
          <w:rFonts w:ascii="Times New Roman" w:hAnsi="Times New Roman"/>
          <w:sz w:val="30"/>
          <w:szCs w:val="30"/>
        </w:rPr>
        <w:t>"</w:t>
      </w:r>
      <w:r w:rsidR="007F2038" w:rsidRPr="00655E32">
        <w:rPr>
          <w:rFonts w:ascii="Times New Roman" w:hAnsi="Times New Roman"/>
          <w:sz w:val="30"/>
          <w:szCs w:val="30"/>
        </w:rPr>
        <w:t>;</w:t>
      </w:r>
    </w:p>
    <w:p w:rsidR="007F2038" w:rsidRPr="00655E32" w:rsidRDefault="00AF2C43" w:rsidP="007255CC">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б</w:t>
      </w:r>
      <w:r w:rsidR="007F2038" w:rsidRPr="00655E32">
        <w:rPr>
          <w:rFonts w:ascii="Times New Roman" w:hAnsi="Times New Roman"/>
          <w:sz w:val="30"/>
          <w:szCs w:val="30"/>
        </w:rPr>
        <w:t>) дополнить пунктом 12</w:t>
      </w:r>
      <w:r w:rsidR="007F2038" w:rsidRPr="00655E32">
        <w:rPr>
          <w:rFonts w:ascii="Times New Roman" w:hAnsi="Times New Roman"/>
          <w:sz w:val="30"/>
          <w:szCs w:val="30"/>
          <w:vertAlign w:val="superscript"/>
        </w:rPr>
        <w:t>1</w:t>
      </w:r>
      <w:r w:rsidR="007F2038" w:rsidRPr="00655E32">
        <w:rPr>
          <w:rFonts w:ascii="Times New Roman" w:hAnsi="Times New Roman"/>
          <w:sz w:val="30"/>
          <w:szCs w:val="30"/>
        </w:rPr>
        <w:t xml:space="preserve"> следующего содержания:</w:t>
      </w:r>
    </w:p>
    <w:p w:rsidR="00A90FAD" w:rsidRPr="00A90FAD" w:rsidRDefault="00F22DEB" w:rsidP="00A90FAD">
      <w:pPr>
        <w:shd w:val="clear" w:color="auto" w:fill="FFFFFF" w:themeFill="background1"/>
        <w:spacing w:line="480" w:lineRule="auto"/>
        <w:ind w:firstLine="709"/>
        <w:rPr>
          <w:rFonts w:ascii="Times New Roman" w:hAnsi="Times New Roman"/>
          <w:sz w:val="30"/>
          <w:szCs w:val="30"/>
        </w:rPr>
      </w:pPr>
      <w:r>
        <w:rPr>
          <w:rFonts w:ascii="Times New Roman" w:hAnsi="Times New Roman"/>
          <w:sz w:val="30"/>
          <w:szCs w:val="30"/>
        </w:rPr>
        <w:t>"</w:t>
      </w:r>
      <w:r w:rsidR="00A90FAD">
        <w:rPr>
          <w:rFonts w:ascii="Times New Roman" w:hAnsi="Times New Roman"/>
          <w:sz w:val="30"/>
          <w:szCs w:val="30"/>
        </w:rPr>
        <w:t>12</w:t>
      </w:r>
      <w:r w:rsidR="00A90FAD" w:rsidRPr="006E508F">
        <w:rPr>
          <w:rFonts w:ascii="Times New Roman" w:hAnsi="Times New Roman"/>
          <w:sz w:val="30"/>
          <w:szCs w:val="30"/>
          <w:vertAlign w:val="superscript"/>
        </w:rPr>
        <w:t>1</w:t>
      </w:r>
      <w:r w:rsidR="00A90FAD">
        <w:rPr>
          <w:rFonts w:ascii="Times New Roman" w:hAnsi="Times New Roman"/>
          <w:sz w:val="30"/>
          <w:szCs w:val="30"/>
        </w:rPr>
        <w:t xml:space="preserve">. </w:t>
      </w:r>
      <w:r w:rsidR="00A90FAD" w:rsidRPr="00A90FAD">
        <w:rPr>
          <w:rFonts w:ascii="Times New Roman" w:hAnsi="Times New Roman"/>
          <w:sz w:val="30"/>
          <w:szCs w:val="30"/>
        </w:rPr>
        <w:t>В случае предоставления субсидий на цели, предусмотренные подпунктом 2</w:t>
      </w:r>
      <w:r w:rsidR="00A90FAD" w:rsidRPr="006E508F">
        <w:rPr>
          <w:rFonts w:ascii="Times New Roman" w:hAnsi="Times New Roman"/>
          <w:sz w:val="30"/>
          <w:szCs w:val="30"/>
          <w:vertAlign w:val="superscript"/>
        </w:rPr>
        <w:t>1</w:t>
      </w:r>
      <w:r w:rsidR="00A90FAD" w:rsidRPr="00A90FAD">
        <w:rPr>
          <w:rFonts w:ascii="Times New Roman" w:hAnsi="Times New Roman"/>
          <w:sz w:val="30"/>
          <w:szCs w:val="30"/>
        </w:rPr>
        <w:t xml:space="preserve"> пункта 1 настоящей статьи,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 связанные с созданием и развитием соответствующих государственных </w:t>
      </w:r>
      <w:r w:rsidR="00A90FAD" w:rsidRPr="00A90FAD">
        <w:rPr>
          <w:rFonts w:ascii="Times New Roman" w:hAnsi="Times New Roman"/>
          <w:sz w:val="30"/>
          <w:szCs w:val="30"/>
        </w:rPr>
        <w:lastRenderedPageBreak/>
        <w:t xml:space="preserve">информационных систем, а также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 принадлежат Российской Федерации. </w:t>
      </w:r>
    </w:p>
    <w:p w:rsidR="00A90FAD" w:rsidRPr="00A90FAD" w:rsidRDefault="00A90FAD" w:rsidP="00A90FAD">
      <w:pPr>
        <w:shd w:val="clear" w:color="auto" w:fill="FFFFFF" w:themeFill="background1"/>
        <w:spacing w:line="480" w:lineRule="auto"/>
        <w:ind w:firstLine="709"/>
        <w:rPr>
          <w:rFonts w:ascii="Times New Roman" w:hAnsi="Times New Roman"/>
          <w:sz w:val="30"/>
          <w:szCs w:val="30"/>
        </w:rPr>
      </w:pPr>
      <w:r w:rsidRPr="00A90FAD">
        <w:rPr>
          <w:rFonts w:ascii="Times New Roman" w:hAnsi="Times New Roman"/>
          <w:sz w:val="30"/>
          <w:szCs w:val="30"/>
        </w:rPr>
        <w:t>Государственная регистрация прав, указанных в абзаце первом настоящего пункта, обеспечивается в установленном порядке федеральными органами государственной власти, предоставляющими субсидию.</w:t>
      </w:r>
    </w:p>
    <w:p w:rsidR="00A90FAD" w:rsidRPr="00A90FAD" w:rsidRDefault="00A90FAD" w:rsidP="00A90FAD">
      <w:pPr>
        <w:shd w:val="clear" w:color="auto" w:fill="FFFFFF" w:themeFill="background1"/>
        <w:spacing w:line="480" w:lineRule="auto"/>
        <w:ind w:firstLine="709"/>
        <w:rPr>
          <w:rFonts w:ascii="Times New Roman" w:hAnsi="Times New Roman"/>
          <w:sz w:val="30"/>
          <w:szCs w:val="30"/>
        </w:rPr>
      </w:pPr>
      <w:r w:rsidRPr="00A90FAD">
        <w:rPr>
          <w:rFonts w:ascii="Times New Roman" w:hAnsi="Times New Roman"/>
          <w:sz w:val="30"/>
          <w:szCs w:val="30"/>
        </w:rPr>
        <w:t>Переданные в государственную собственность Российской Федерации технические средства, указанные в абзаце первом настоящего пункта, закрепляются в установленном порядке за федеральными органами государственной власти, предоставляющими субсидию.</w:t>
      </w:r>
    </w:p>
    <w:p w:rsidR="009F1A2C" w:rsidRPr="00655E32" w:rsidRDefault="00A90FAD" w:rsidP="00A90FAD">
      <w:pPr>
        <w:shd w:val="clear" w:color="auto" w:fill="FFFFFF" w:themeFill="background1"/>
        <w:spacing w:line="480" w:lineRule="auto"/>
        <w:ind w:firstLine="709"/>
        <w:rPr>
          <w:rFonts w:ascii="Times New Roman" w:hAnsi="Times New Roman"/>
          <w:sz w:val="30"/>
          <w:szCs w:val="30"/>
        </w:rPr>
      </w:pPr>
      <w:r w:rsidRPr="00A90FAD">
        <w:rPr>
          <w:rFonts w:ascii="Times New Roman" w:hAnsi="Times New Roman"/>
          <w:sz w:val="30"/>
          <w:szCs w:val="30"/>
        </w:rPr>
        <w:t xml:space="preserve">В соглашение о предоставлении субсидии в дополнение </w:t>
      </w:r>
      <w:r w:rsidRPr="00A90FAD">
        <w:rPr>
          <w:rFonts w:ascii="Times New Roman" w:hAnsi="Times New Roman"/>
          <w:sz w:val="30"/>
          <w:szCs w:val="30"/>
        </w:rPr>
        <w:br/>
        <w:t xml:space="preserve">к предусмотренным пунктом 9 настоящей статьи положениям включаются положения об условиях предоставления государственным корпорациям (компаниям), публично-правовым компаниям прав использования программ для электронных вычислительных машин и иных результатов интеллектуальной деятельности, связанных с созданием и развитием соответствующих государственных информационных систем, и пользования техническими средствами, предназначенными для обработки </w:t>
      </w:r>
      <w:r w:rsidRPr="00A90FAD">
        <w:rPr>
          <w:rFonts w:ascii="Times New Roman" w:hAnsi="Times New Roman"/>
          <w:sz w:val="30"/>
          <w:szCs w:val="30"/>
        </w:rPr>
        <w:lastRenderedPageBreak/>
        <w:t>информации, содержащейся в государственных информационных системах, необходимых для реализации определенных федеральными законами функций оператора такой системы.</w:t>
      </w:r>
      <w:r w:rsidR="00F22DEB">
        <w:rPr>
          <w:rFonts w:ascii="Times New Roman" w:hAnsi="Times New Roman"/>
          <w:sz w:val="30"/>
          <w:szCs w:val="30"/>
        </w:rPr>
        <w:t>"</w:t>
      </w:r>
      <w:r w:rsidR="007F2038" w:rsidRPr="00655E32">
        <w:rPr>
          <w:rFonts w:ascii="Times New Roman" w:hAnsi="Times New Roman"/>
          <w:sz w:val="30"/>
          <w:szCs w:val="30"/>
        </w:rPr>
        <w:t>;</w:t>
      </w:r>
    </w:p>
    <w:p w:rsidR="00923372" w:rsidRPr="00923372" w:rsidRDefault="007255CC" w:rsidP="00923372">
      <w:pPr>
        <w:spacing w:line="480" w:lineRule="auto"/>
        <w:ind w:firstLine="709"/>
        <w:rPr>
          <w:rFonts w:ascii="Times New Roman" w:hAnsi="Times New Roman"/>
          <w:iCs/>
          <w:sz w:val="30"/>
          <w:szCs w:val="30"/>
        </w:rPr>
      </w:pPr>
      <w:r>
        <w:rPr>
          <w:rFonts w:ascii="Times New Roman" w:hAnsi="Times New Roman"/>
          <w:iCs/>
          <w:sz w:val="30"/>
          <w:szCs w:val="30"/>
        </w:rPr>
        <w:t>1</w:t>
      </w:r>
      <w:r w:rsidR="005E7641">
        <w:rPr>
          <w:rFonts w:ascii="Times New Roman" w:hAnsi="Times New Roman"/>
          <w:iCs/>
          <w:sz w:val="30"/>
          <w:szCs w:val="30"/>
        </w:rPr>
        <w:t>0</w:t>
      </w:r>
      <w:r w:rsidR="0055330A" w:rsidRPr="0055330A">
        <w:rPr>
          <w:rFonts w:ascii="Times New Roman" w:hAnsi="Times New Roman"/>
          <w:iCs/>
          <w:sz w:val="30"/>
          <w:szCs w:val="30"/>
        </w:rPr>
        <w:t xml:space="preserve">) </w:t>
      </w:r>
      <w:r w:rsidR="00923372">
        <w:rPr>
          <w:rFonts w:ascii="Times New Roman" w:hAnsi="Times New Roman"/>
          <w:iCs/>
          <w:sz w:val="30"/>
          <w:szCs w:val="30"/>
        </w:rPr>
        <w:t>в пункте</w:t>
      </w:r>
      <w:r w:rsidR="00923372" w:rsidRPr="00923372">
        <w:rPr>
          <w:rFonts w:ascii="Times New Roman" w:hAnsi="Times New Roman"/>
          <w:iCs/>
          <w:sz w:val="30"/>
          <w:szCs w:val="30"/>
        </w:rPr>
        <w:t xml:space="preserve"> 4</w:t>
      </w:r>
      <w:r w:rsidR="00923372" w:rsidRPr="00923372">
        <w:rPr>
          <w:rFonts w:ascii="Times New Roman" w:hAnsi="Times New Roman"/>
          <w:iCs/>
          <w:sz w:val="30"/>
          <w:szCs w:val="30"/>
          <w:vertAlign w:val="superscript"/>
        </w:rPr>
        <w:t>1</w:t>
      </w:r>
      <w:r w:rsidR="00923372" w:rsidRPr="00923372">
        <w:rPr>
          <w:rFonts w:ascii="Times New Roman" w:hAnsi="Times New Roman"/>
          <w:iCs/>
          <w:sz w:val="30"/>
          <w:szCs w:val="30"/>
        </w:rPr>
        <w:t xml:space="preserve"> статьи 96</w:t>
      </w:r>
      <w:r w:rsidR="00923372" w:rsidRPr="00923372">
        <w:rPr>
          <w:rFonts w:ascii="Times New Roman" w:hAnsi="Times New Roman"/>
          <w:iCs/>
          <w:sz w:val="30"/>
          <w:szCs w:val="30"/>
          <w:vertAlign w:val="superscript"/>
        </w:rPr>
        <w:t>11</w:t>
      </w:r>
      <w:r w:rsidR="00923372">
        <w:rPr>
          <w:rFonts w:ascii="Times New Roman" w:hAnsi="Times New Roman"/>
          <w:iCs/>
          <w:sz w:val="30"/>
          <w:szCs w:val="30"/>
        </w:rPr>
        <w:t>:</w:t>
      </w:r>
    </w:p>
    <w:p w:rsidR="00923372" w:rsidRDefault="00923372" w:rsidP="00C114F3">
      <w:pPr>
        <w:spacing w:line="480" w:lineRule="auto"/>
        <w:ind w:firstLine="709"/>
        <w:rPr>
          <w:rFonts w:ascii="Times New Roman" w:hAnsi="Times New Roman"/>
          <w:iCs/>
          <w:sz w:val="30"/>
          <w:szCs w:val="30"/>
        </w:rPr>
      </w:pPr>
      <w:r>
        <w:rPr>
          <w:rFonts w:ascii="Times New Roman" w:hAnsi="Times New Roman"/>
          <w:iCs/>
          <w:sz w:val="30"/>
          <w:szCs w:val="30"/>
        </w:rPr>
        <w:t xml:space="preserve">а) </w:t>
      </w:r>
      <w:r w:rsidRPr="00923372">
        <w:rPr>
          <w:rFonts w:ascii="Times New Roman" w:hAnsi="Times New Roman"/>
          <w:iCs/>
          <w:sz w:val="30"/>
          <w:szCs w:val="30"/>
        </w:rPr>
        <w:t xml:space="preserve">абзац </w:t>
      </w:r>
      <w:r>
        <w:rPr>
          <w:rFonts w:ascii="Times New Roman" w:hAnsi="Times New Roman"/>
          <w:iCs/>
          <w:sz w:val="30"/>
          <w:szCs w:val="30"/>
        </w:rPr>
        <w:t>первый</w:t>
      </w:r>
      <w:r w:rsidRPr="00923372">
        <w:rPr>
          <w:rFonts w:ascii="Times New Roman" w:hAnsi="Times New Roman"/>
          <w:iCs/>
          <w:sz w:val="30"/>
          <w:szCs w:val="30"/>
        </w:rPr>
        <w:t xml:space="preserve"> </w:t>
      </w:r>
      <w:r>
        <w:rPr>
          <w:rFonts w:ascii="Times New Roman" w:hAnsi="Times New Roman"/>
          <w:iCs/>
          <w:sz w:val="30"/>
          <w:szCs w:val="30"/>
        </w:rPr>
        <w:t>и</w:t>
      </w:r>
      <w:r w:rsidRPr="00923372">
        <w:rPr>
          <w:rFonts w:ascii="Times New Roman" w:hAnsi="Times New Roman"/>
          <w:iCs/>
          <w:sz w:val="30"/>
          <w:szCs w:val="30"/>
        </w:rPr>
        <w:t>зложить в следующей редакции:</w:t>
      </w:r>
    </w:p>
    <w:p w:rsidR="00923372" w:rsidRDefault="00923372" w:rsidP="00C114F3">
      <w:pPr>
        <w:spacing w:line="480" w:lineRule="auto"/>
        <w:ind w:firstLine="709"/>
        <w:rPr>
          <w:rFonts w:ascii="Times New Roman" w:hAnsi="Times New Roman"/>
          <w:iCs/>
          <w:sz w:val="30"/>
          <w:szCs w:val="30"/>
        </w:rPr>
      </w:pPr>
      <w:r>
        <w:rPr>
          <w:rFonts w:ascii="Times New Roman" w:hAnsi="Times New Roman"/>
          <w:iCs/>
          <w:sz w:val="30"/>
          <w:szCs w:val="30"/>
        </w:rPr>
        <w:t>"</w:t>
      </w:r>
      <w:r w:rsidRPr="00923372">
        <w:rPr>
          <w:rFonts w:ascii="Times New Roman" w:hAnsi="Times New Roman"/>
          <w:iCs/>
          <w:sz w:val="30"/>
          <w:szCs w:val="30"/>
        </w:rPr>
        <w:t>4</w:t>
      </w:r>
      <w:r w:rsidRPr="00923372">
        <w:rPr>
          <w:rFonts w:ascii="Times New Roman" w:hAnsi="Times New Roman"/>
          <w:iCs/>
          <w:sz w:val="30"/>
          <w:szCs w:val="30"/>
          <w:vertAlign w:val="superscript"/>
        </w:rPr>
        <w:t>1</w:t>
      </w:r>
      <w:r w:rsidRPr="00923372">
        <w:rPr>
          <w:rFonts w:ascii="Times New Roman" w:hAnsi="Times New Roman"/>
          <w:iCs/>
          <w:sz w:val="30"/>
          <w:szCs w:val="30"/>
        </w:rPr>
        <w:t xml:space="preserve">. 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w:t>
      </w:r>
      <w:r w:rsidR="00A24D7A">
        <w:rPr>
          <w:rFonts w:ascii="Times New Roman" w:hAnsi="Times New Roman"/>
          <w:iCs/>
          <w:sz w:val="30"/>
          <w:szCs w:val="30"/>
        </w:rPr>
        <w:br/>
      </w:r>
      <w:r w:rsidRPr="00923372">
        <w:rPr>
          <w:rFonts w:ascii="Times New Roman" w:hAnsi="Times New Roman"/>
          <w:iCs/>
          <w:sz w:val="30"/>
          <w:szCs w:val="30"/>
        </w:rPr>
        <w:t xml:space="preserve">о федеральном бюджете на соответствующий финансовый год, </w:t>
      </w:r>
      <w:r w:rsidR="00A24D7A">
        <w:rPr>
          <w:rFonts w:ascii="Times New Roman" w:hAnsi="Times New Roman"/>
          <w:iCs/>
          <w:sz w:val="30"/>
          <w:szCs w:val="30"/>
        </w:rPr>
        <w:br/>
      </w:r>
      <w:r w:rsidRPr="00923372">
        <w:rPr>
          <w:rFonts w:ascii="Times New Roman" w:hAnsi="Times New Roman"/>
          <w:iCs/>
          <w:sz w:val="30"/>
          <w:szCs w:val="30"/>
        </w:rPr>
        <w:t xml:space="preserve">7 процентов прогнозируемого объема валового внутреннего продукта, указанного в федеральном законе о федеральном бюджете </w:t>
      </w:r>
      <w:r w:rsidR="00A24D7A">
        <w:rPr>
          <w:rFonts w:ascii="Times New Roman" w:hAnsi="Times New Roman"/>
          <w:iCs/>
          <w:sz w:val="30"/>
          <w:szCs w:val="30"/>
        </w:rPr>
        <w:br/>
      </w:r>
      <w:r w:rsidRPr="00923372">
        <w:rPr>
          <w:rFonts w:ascii="Times New Roman" w:hAnsi="Times New Roman"/>
          <w:iCs/>
          <w:sz w:val="30"/>
          <w:szCs w:val="30"/>
        </w:rPr>
        <w:t xml:space="preserve">на соответствующий финансовый год, размещение средств Фонда национального благосостояния в иные финансовые активы </w:t>
      </w:r>
      <w:r w:rsidR="00A24D7A">
        <w:rPr>
          <w:rFonts w:ascii="Times New Roman" w:hAnsi="Times New Roman"/>
          <w:iCs/>
          <w:sz w:val="30"/>
          <w:szCs w:val="30"/>
        </w:rPr>
        <w:br/>
      </w:r>
      <w:r w:rsidRPr="00923372">
        <w:rPr>
          <w:rFonts w:ascii="Times New Roman" w:hAnsi="Times New Roman"/>
          <w:iCs/>
          <w:sz w:val="30"/>
          <w:szCs w:val="30"/>
        </w:rPr>
        <w:t>не допускается, за исключением инвестирования в:</w:t>
      </w:r>
      <w:r>
        <w:rPr>
          <w:rFonts w:ascii="Times New Roman" w:hAnsi="Times New Roman"/>
          <w:iCs/>
          <w:sz w:val="30"/>
          <w:szCs w:val="30"/>
        </w:rPr>
        <w:t>"</w:t>
      </w:r>
      <w:r w:rsidR="00340466">
        <w:rPr>
          <w:rFonts w:ascii="Times New Roman" w:hAnsi="Times New Roman"/>
          <w:iCs/>
          <w:sz w:val="30"/>
          <w:szCs w:val="30"/>
        </w:rPr>
        <w:t>;</w:t>
      </w:r>
    </w:p>
    <w:p w:rsidR="00923372" w:rsidRDefault="00923372" w:rsidP="00C114F3">
      <w:pPr>
        <w:spacing w:line="480" w:lineRule="auto"/>
        <w:ind w:firstLine="709"/>
        <w:rPr>
          <w:rFonts w:ascii="Times New Roman" w:hAnsi="Times New Roman"/>
          <w:iCs/>
          <w:sz w:val="30"/>
          <w:szCs w:val="30"/>
        </w:rPr>
      </w:pPr>
      <w:r>
        <w:rPr>
          <w:rFonts w:ascii="Times New Roman" w:hAnsi="Times New Roman"/>
          <w:iCs/>
          <w:sz w:val="30"/>
          <w:szCs w:val="30"/>
        </w:rPr>
        <w:t xml:space="preserve">б) дополнить </w:t>
      </w:r>
      <w:r w:rsidR="00A24D7A">
        <w:rPr>
          <w:rFonts w:ascii="Times New Roman" w:hAnsi="Times New Roman"/>
          <w:iCs/>
          <w:sz w:val="30"/>
          <w:szCs w:val="30"/>
        </w:rPr>
        <w:t xml:space="preserve">новыми </w:t>
      </w:r>
      <w:r>
        <w:rPr>
          <w:rFonts w:ascii="Times New Roman" w:hAnsi="Times New Roman"/>
          <w:iCs/>
          <w:sz w:val="30"/>
          <w:szCs w:val="30"/>
        </w:rPr>
        <w:t>абзацами вторым – седьмым следующего содержания:</w:t>
      </w:r>
    </w:p>
    <w:p w:rsidR="00923372" w:rsidRPr="00923372" w:rsidRDefault="00923372" w:rsidP="00923372">
      <w:pPr>
        <w:spacing w:line="480" w:lineRule="auto"/>
        <w:ind w:firstLine="709"/>
        <w:rPr>
          <w:rFonts w:ascii="Times New Roman" w:hAnsi="Times New Roman"/>
          <w:iCs/>
          <w:sz w:val="30"/>
          <w:szCs w:val="30"/>
        </w:rPr>
      </w:pPr>
      <w:r>
        <w:rPr>
          <w:rFonts w:ascii="Times New Roman" w:hAnsi="Times New Roman"/>
          <w:iCs/>
          <w:sz w:val="30"/>
          <w:szCs w:val="30"/>
        </w:rPr>
        <w:t>"</w:t>
      </w:r>
      <w:r w:rsidRPr="00923372">
        <w:rPr>
          <w:rFonts w:ascii="Times New Roman" w:hAnsi="Times New Roman"/>
          <w:iCs/>
          <w:sz w:val="30"/>
          <w:szCs w:val="30"/>
        </w:rPr>
        <w:t xml:space="preserve">государственные ценные бумаги Российской Федерации; </w:t>
      </w:r>
    </w:p>
    <w:p w:rsidR="00923372" w:rsidRPr="00923372" w:rsidRDefault="00923372" w:rsidP="00923372">
      <w:pPr>
        <w:spacing w:line="480" w:lineRule="auto"/>
        <w:ind w:firstLine="709"/>
        <w:rPr>
          <w:rFonts w:ascii="Times New Roman" w:hAnsi="Times New Roman"/>
          <w:iCs/>
          <w:sz w:val="30"/>
          <w:szCs w:val="30"/>
        </w:rPr>
      </w:pPr>
      <w:r w:rsidRPr="00923372">
        <w:rPr>
          <w:rFonts w:ascii="Times New Roman" w:hAnsi="Times New Roman"/>
          <w:iCs/>
          <w:sz w:val="30"/>
          <w:szCs w:val="30"/>
        </w:rPr>
        <w:lastRenderedPageBreak/>
        <w:t xml:space="preserve">акции и облигации российских эмитентов, не связанные </w:t>
      </w:r>
      <w:r w:rsidR="00A24D7A">
        <w:rPr>
          <w:rFonts w:ascii="Times New Roman" w:hAnsi="Times New Roman"/>
          <w:iCs/>
          <w:sz w:val="30"/>
          <w:szCs w:val="30"/>
        </w:rPr>
        <w:br/>
      </w:r>
      <w:r w:rsidRPr="00923372">
        <w:rPr>
          <w:rFonts w:ascii="Times New Roman" w:hAnsi="Times New Roman"/>
          <w:iCs/>
          <w:sz w:val="30"/>
          <w:szCs w:val="30"/>
        </w:rPr>
        <w:t>с финансированием самоокупаемых инфраструктурных проектов, перечень которых утвержден Правительством Российской Федерации, решения о вложении в которые приняты Правительством Российской Федерации до 1 октября 2022 года;</w:t>
      </w:r>
    </w:p>
    <w:p w:rsidR="00923372" w:rsidRPr="00923372" w:rsidRDefault="00923372" w:rsidP="00923372">
      <w:pPr>
        <w:spacing w:line="480" w:lineRule="auto"/>
        <w:ind w:firstLine="709"/>
        <w:rPr>
          <w:rFonts w:ascii="Times New Roman" w:hAnsi="Times New Roman"/>
          <w:iCs/>
          <w:sz w:val="30"/>
          <w:szCs w:val="30"/>
        </w:rPr>
      </w:pPr>
      <w:r w:rsidRPr="00923372">
        <w:rPr>
          <w:rFonts w:ascii="Times New Roman" w:hAnsi="Times New Roman"/>
          <w:iCs/>
          <w:sz w:val="30"/>
          <w:szCs w:val="30"/>
        </w:rPr>
        <w:t xml:space="preserve">финансовые активы, связанные с финансированием самоокупаемых инфраструктурных проектов, включенных в указанный перечень после </w:t>
      </w:r>
      <w:r>
        <w:rPr>
          <w:rFonts w:ascii="Times New Roman" w:hAnsi="Times New Roman"/>
          <w:iCs/>
          <w:sz w:val="30"/>
          <w:szCs w:val="30"/>
        </w:rPr>
        <w:br/>
      </w:r>
      <w:r w:rsidRPr="00923372">
        <w:rPr>
          <w:rFonts w:ascii="Times New Roman" w:hAnsi="Times New Roman"/>
          <w:iCs/>
          <w:sz w:val="30"/>
          <w:szCs w:val="30"/>
        </w:rPr>
        <w:t>1 октября 2021 года, а также</w:t>
      </w:r>
      <w:r w:rsidR="00FB433C">
        <w:rPr>
          <w:rFonts w:ascii="Times New Roman" w:hAnsi="Times New Roman"/>
          <w:iCs/>
          <w:sz w:val="30"/>
          <w:szCs w:val="30"/>
        </w:rPr>
        <w:t xml:space="preserve"> "антикризисные инвестиции" и депозиты </w:t>
      </w:r>
      <w:r w:rsidR="00A24D7A">
        <w:rPr>
          <w:rFonts w:ascii="Times New Roman" w:hAnsi="Times New Roman"/>
          <w:iCs/>
          <w:sz w:val="30"/>
          <w:szCs w:val="30"/>
        </w:rPr>
        <w:br/>
      </w:r>
      <w:r w:rsidR="00FB433C">
        <w:rPr>
          <w:rFonts w:ascii="Times New Roman" w:hAnsi="Times New Roman"/>
          <w:iCs/>
          <w:sz w:val="30"/>
          <w:szCs w:val="30"/>
        </w:rPr>
        <w:t>в государственной корпорации развития "ВЭБ.РФ"</w:t>
      </w:r>
      <w:r w:rsidRPr="00923372">
        <w:rPr>
          <w:rFonts w:ascii="Times New Roman" w:hAnsi="Times New Roman"/>
          <w:iCs/>
          <w:sz w:val="30"/>
          <w:szCs w:val="30"/>
        </w:rPr>
        <w:t xml:space="preserve">, решения о вложении в которые приняты Правительством Российской Федерации после </w:t>
      </w:r>
      <w:r w:rsidR="00A24D7A">
        <w:rPr>
          <w:rFonts w:ascii="Times New Roman" w:hAnsi="Times New Roman"/>
          <w:iCs/>
          <w:sz w:val="30"/>
          <w:szCs w:val="30"/>
        </w:rPr>
        <w:br/>
      </w:r>
      <w:r w:rsidRPr="00923372">
        <w:rPr>
          <w:rFonts w:ascii="Times New Roman" w:hAnsi="Times New Roman"/>
          <w:iCs/>
          <w:sz w:val="30"/>
          <w:szCs w:val="30"/>
        </w:rPr>
        <w:t>1 октября 2022 года, в общем объеме финансирования за счет средств Фонда национального благосостояния до 4</w:t>
      </w:r>
      <w:r>
        <w:rPr>
          <w:rFonts w:ascii="Times New Roman" w:hAnsi="Times New Roman"/>
          <w:iCs/>
          <w:sz w:val="30"/>
          <w:szCs w:val="30"/>
        </w:rPr>
        <w:t> </w:t>
      </w:r>
      <w:r w:rsidRPr="00923372">
        <w:rPr>
          <w:rFonts w:ascii="Times New Roman" w:hAnsi="Times New Roman"/>
          <w:iCs/>
          <w:sz w:val="30"/>
          <w:szCs w:val="30"/>
        </w:rPr>
        <w:t>250 миллиардов рублей;</w:t>
      </w:r>
    </w:p>
    <w:p w:rsidR="00923372" w:rsidRPr="00923372" w:rsidRDefault="00923372" w:rsidP="00923372">
      <w:pPr>
        <w:spacing w:line="480" w:lineRule="auto"/>
        <w:ind w:firstLine="709"/>
        <w:rPr>
          <w:rFonts w:ascii="Times New Roman" w:hAnsi="Times New Roman"/>
          <w:iCs/>
          <w:sz w:val="30"/>
          <w:szCs w:val="30"/>
        </w:rPr>
      </w:pPr>
      <w:r w:rsidRPr="00923372">
        <w:rPr>
          <w:rFonts w:ascii="Times New Roman" w:hAnsi="Times New Roman"/>
          <w:iCs/>
          <w:sz w:val="30"/>
          <w:szCs w:val="30"/>
        </w:rPr>
        <w:t xml:space="preserve">депозиты в государственной корпорации развития </w:t>
      </w:r>
      <w:r>
        <w:rPr>
          <w:rFonts w:ascii="Times New Roman" w:hAnsi="Times New Roman"/>
          <w:iCs/>
          <w:sz w:val="30"/>
          <w:szCs w:val="30"/>
        </w:rPr>
        <w:t>"</w:t>
      </w:r>
      <w:r w:rsidRPr="00923372">
        <w:rPr>
          <w:rFonts w:ascii="Times New Roman" w:hAnsi="Times New Roman"/>
          <w:iCs/>
          <w:sz w:val="30"/>
          <w:szCs w:val="30"/>
        </w:rPr>
        <w:t>ВЭБ.РФ</w:t>
      </w:r>
      <w:r>
        <w:rPr>
          <w:rFonts w:ascii="Times New Roman" w:hAnsi="Times New Roman"/>
          <w:iCs/>
          <w:sz w:val="30"/>
          <w:szCs w:val="30"/>
        </w:rPr>
        <w:t>"</w:t>
      </w:r>
      <w:r w:rsidRPr="00923372">
        <w:rPr>
          <w:rFonts w:ascii="Times New Roman" w:hAnsi="Times New Roman"/>
          <w:iCs/>
          <w:sz w:val="30"/>
          <w:szCs w:val="30"/>
        </w:rPr>
        <w:t>, решения о размещении которых приняты до 1 октября 2022 года;</w:t>
      </w:r>
    </w:p>
    <w:p w:rsidR="00923372" w:rsidRPr="00923372" w:rsidRDefault="00923372" w:rsidP="00923372">
      <w:pPr>
        <w:spacing w:line="480" w:lineRule="auto"/>
        <w:ind w:firstLine="709"/>
        <w:rPr>
          <w:rFonts w:ascii="Times New Roman" w:hAnsi="Times New Roman"/>
          <w:iCs/>
          <w:sz w:val="30"/>
          <w:szCs w:val="30"/>
        </w:rPr>
      </w:pPr>
      <w:r w:rsidRPr="00923372">
        <w:rPr>
          <w:rFonts w:ascii="Times New Roman" w:hAnsi="Times New Roman"/>
          <w:iCs/>
          <w:sz w:val="30"/>
          <w:szCs w:val="30"/>
        </w:rPr>
        <w:t xml:space="preserve">паи инвестиционных фондов, указанные в абзаце десятом пункта 4 настоящей статьи; </w:t>
      </w:r>
    </w:p>
    <w:p w:rsidR="00923372" w:rsidRDefault="00923372" w:rsidP="00923372">
      <w:pPr>
        <w:spacing w:line="480" w:lineRule="auto"/>
        <w:ind w:firstLine="709"/>
        <w:rPr>
          <w:rFonts w:ascii="Times New Roman" w:hAnsi="Times New Roman"/>
          <w:iCs/>
          <w:sz w:val="30"/>
          <w:szCs w:val="30"/>
        </w:rPr>
      </w:pPr>
      <w:r w:rsidRPr="00923372">
        <w:rPr>
          <w:rFonts w:ascii="Times New Roman" w:hAnsi="Times New Roman"/>
          <w:iCs/>
          <w:sz w:val="30"/>
          <w:szCs w:val="30"/>
        </w:rPr>
        <w:t>ценные бумаги, связанные с финансированием начатых самоокупаемых инфраструктурных проектов, перечень которых утвержден Правительством Российской Федерации.</w:t>
      </w:r>
      <w:r>
        <w:rPr>
          <w:rFonts w:ascii="Times New Roman" w:hAnsi="Times New Roman"/>
          <w:iCs/>
          <w:sz w:val="30"/>
          <w:szCs w:val="30"/>
        </w:rPr>
        <w:t>";</w:t>
      </w:r>
    </w:p>
    <w:p w:rsidR="00923372" w:rsidRDefault="00923372" w:rsidP="00923372">
      <w:pPr>
        <w:spacing w:line="480" w:lineRule="auto"/>
        <w:ind w:firstLine="709"/>
        <w:rPr>
          <w:rFonts w:ascii="Times New Roman" w:hAnsi="Times New Roman"/>
          <w:iCs/>
          <w:sz w:val="30"/>
          <w:szCs w:val="30"/>
        </w:rPr>
      </w:pPr>
      <w:r>
        <w:rPr>
          <w:rFonts w:ascii="Times New Roman" w:hAnsi="Times New Roman"/>
          <w:iCs/>
          <w:sz w:val="30"/>
          <w:szCs w:val="30"/>
        </w:rPr>
        <w:t>б) абзац второй считать абзацем восьмым и признать его утратившим силу;</w:t>
      </w:r>
    </w:p>
    <w:p w:rsidR="00923372" w:rsidRDefault="00923372" w:rsidP="00923372">
      <w:pPr>
        <w:spacing w:line="480" w:lineRule="auto"/>
        <w:ind w:firstLine="709"/>
        <w:rPr>
          <w:rFonts w:ascii="Times New Roman" w:hAnsi="Times New Roman"/>
          <w:iCs/>
          <w:sz w:val="30"/>
          <w:szCs w:val="30"/>
        </w:rPr>
      </w:pPr>
      <w:r>
        <w:rPr>
          <w:rFonts w:ascii="Times New Roman" w:hAnsi="Times New Roman"/>
          <w:iCs/>
          <w:sz w:val="30"/>
          <w:szCs w:val="30"/>
        </w:rPr>
        <w:lastRenderedPageBreak/>
        <w:t xml:space="preserve">в) абзац третий считать абзацем девятым и в нем </w:t>
      </w:r>
      <w:r w:rsidRPr="00923372">
        <w:rPr>
          <w:rFonts w:ascii="Times New Roman" w:hAnsi="Times New Roman"/>
          <w:iCs/>
          <w:sz w:val="30"/>
          <w:szCs w:val="30"/>
        </w:rPr>
        <w:t xml:space="preserve">слова </w:t>
      </w:r>
      <w:r>
        <w:rPr>
          <w:rFonts w:ascii="Times New Roman" w:hAnsi="Times New Roman"/>
          <w:iCs/>
          <w:sz w:val="30"/>
          <w:szCs w:val="30"/>
        </w:rPr>
        <w:t>"</w:t>
      </w:r>
      <w:r w:rsidRPr="00923372">
        <w:rPr>
          <w:rFonts w:ascii="Times New Roman" w:hAnsi="Times New Roman"/>
          <w:iCs/>
          <w:sz w:val="30"/>
          <w:szCs w:val="30"/>
        </w:rPr>
        <w:t>в абзаце втором</w:t>
      </w:r>
      <w:r>
        <w:rPr>
          <w:rFonts w:ascii="Times New Roman" w:hAnsi="Times New Roman"/>
          <w:iCs/>
          <w:sz w:val="30"/>
          <w:szCs w:val="30"/>
        </w:rPr>
        <w:t>"</w:t>
      </w:r>
      <w:r w:rsidRPr="00923372">
        <w:rPr>
          <w:rFonts w:ascii="Times New Roman" w:hAnsi="Times New Roman"/>
          <w:iCs/>
          <w:sz w:val="30"/>
          <w:szCs w:val="30"/>
        </w:rPr>
        <w:t xml:space="preserve"> заменить словами </w:t>
      </w:r>
      <w:r>
        <w:rPr>
          <w:rFonts w:ascii="Times New Roman" w:hAnsi="Times New Roman"/>
          <w:iCs/>
          <w:sz w:val="30"/>
          <w:szCs w:val="30"/>
        </w:rPr>
        <w:t>"</w:t>
      </w:r>
      <w:r w:rsidRPr="00923372">
        <w:rPr>
          <w:rFonts w:ascii="Times New Roman" w:hAnsi="Times New Roman"/>
          <w:iCs/>
          <w:sz w:val="30"/>
          <w:szCs w:val="30"/>
        </w:rPr>
        <w:t>в абзацах втором – седьмом</w:t>
      </w:r>
      <w:r>
        <w:rPr>
          <w:rFonts w:ascii="Times New Roman" w:hAnsi="Times New Roman"/>
          <w:iCs/>
          <w:sz w:val="30"/>
          <w:szCs w:val="30"/>
        </w:rPr>
        <w:t>"</w:t>
      </w:r>
      <w:r w:rsidRPr="00923372">
        <w:rPr>
          <w:rFonts w:ascii="Times New Roman" w:hAnsi="Times New Roman"/>
          <w:iCs/>
          <w:sz w:val="30"/>
          <w:szCs w:val="30"/>
        </w:rPr>
        <w:t xml:space="preserve">, слова </w:t>
      </w:r>
      <w:r>
        <w:rPr>
          <w:rFonts w:ascii="Times New Roman" w:hAnsi="Times New Roman"/>
          <w:iCs/>
          <w:sz w:val="30"/>
          <w:szCs w:val="30"/>
        </w:rPr>
        <w:t xml:space="preserve">"менее </w:t>
      </w:r>
      <w:r>
        <w:rPr>
          <w:rFonts w:ascii="Times New Roman" w:hAnsi="Times New Roman"/>
          <w:iCs/>
          <w:sz w:val="30"/>
          <w:szCs w:val="30"/>
        </w:rPr>
        <w:br/>
      </w:r>
      <w:r w:rsidRPr="00923372">
        <w:rPr>
          <w:rFonts w:ascii="Times New Roman" w:hAnsi="Times New Roman"/>
          <w:iCs/>
          <w:sz w:val="30"/>
          <w:szCs w:val="30"/>
        </w:rPr>
        <w:t>10 процентов</w:t>
      </w:r>
      <w:r>
        <w:rPr>
          <w:rFonts w:ascii="Times New Roman" w:hAnsi="Times New Roman"/>
          <w:iCs/>
          <w:sz w:val="30"/>
          <w:szCs w:val="30"/>
        </w:rPr>
        <w:t>"</w:t>
      </w:r>
      <w:r w:rsidRPr="00923372">
        <w:rPr>
          <w:rFonts w:ascii="Times New Roman" w:hAnsi="Times New Roman"/>
          <w:iCs/>
          <w:sz w:val="30"/>
          <w:szCs w:val="30"/>
        </w:rPr>
        <w:t xml:space="preserve"> заменить словами </w:t>
      </w:r>
      <w:r>
        <w:rPr>
          <w:rFonts w:ascii="Times New Roman" w:hAnsi="Times New Roman"/>
          <w:iCs/>
          <w:sz w:val="30"/>
          <w:szCs w:val="30"/>
        </w:rPr>
        <w:t xml:space="preserve">"менее </w:t>
      </w:r>
      <w:r w:rsidRPr="00923372">
        <w:rPr>
          <w:rFonts w:ascii="Times New Roman" w:hAnsi="Times New Roman"/>
          <w:iCs/>
          <w:sz w:val="30"/>
          <w:szCs w:val="30"/>
        </w:rPr>
        <w:t>7 процентов</w:t>
      </w:r>
      <w:r w:rsidR="003D4E1D">
        <w:rPr>
          <w:rFonts w:ascii="Times New Roman" w:hAnsi="Times New Roman"/>
          <w:iCs/>
          <w:sz w:val="30"/>
          <w:szCs w:val="30"/>
        </w:rPr>
        <w:t>";</w:t>
      </w:r>
    </w:p>
    <w:p w:rsidR="005D1443" w:rsidRPr="006E508F" w:rsidRDefault="005D1443" w:rsidP="005D1443">
      <w:pPr>
        <w:spacing w:line="480" w:lineRule="auto"/>
        <w:ind w:firstLine="709"/>
        <w:rPr>
          <w:rFonts w:ascii="Times New Roman" w:hAnsi="Times New Roman"/>
          <w:bCs/>
          <w:iCs/>
          <w:sz w:val="30"/>
          <w:szCs w:val="30"/>
        </w:rPr>
      </w:pPr>
      <w:r w:rsidRPr="006E508F">
        <w:rPr>
          <w:rFonts w:ascii="Times New Roman" w:hAnsi="Times New Roman"/>
          <w:bCs/>
          <w:iCs/>
          <w:sz w:val="30"/>
          <w:szCs w:val="30"/>
        </w:rPr>
        <w:t>11) дополнить статьей</w:t>
      </w:r>
      <w:r w:rsidR="00FB433C" w:rsidRPr="006E508F">
        <w:rPr>
          <w:rFonts w:ascii="Times New Roman" w:hAnsi="Times New Roman"/>
          <w:bCs/>
          <w:iCs/>
          <w:sz w:val="30"/>
          <w:szCs w:val="30"/>
        </w:rPr>
        <w:t xml:space="preserve"> 121</w:t>
      </w:r>
      <w:r w:rsidR="00FB433C" w:rsidRPr="006E508F">
        <w:rPr>
          <w:rFonts w:ascii="Times New Roman" w:hAnsi="Times New Roman"/>
          <w:bCs/>
          <w:iCs/>
          <w:sz w:val="30"/>
          <w:szCs w:val="30"/>
          <w:vertAlign w:val="superscript"/>
        </w:rPr>
        <w:t>6-1</w:t>
      </w:r>
      <w:r w:rsidRPr="006E508F">
        <w:rPr>
          <w:rFonts w:ascii="Times New Roman" w:hAnsi="Times New Roman"/>
          <w:bCs/>
          <w:iCs/>
          <w:sz w:val="30"/>
          <w:szCs w:val="30"/>
        </w:rPr>
        <w:t xml:space="preserve"> следующего содержания:</w:t>
      </w:r>
    </w:p>
    <w:p w:rsidR="005D1443" w:rsidRPr="006E508F" w:rsidRDefault="005D1443" w:rsidP="006E508F">
      <w:pPr>
        <w:spacing w:after="360" w:line="240" w:lineRule="auto"/>
        <w:ind w:left="2694" w:hanging="1985"/>
        <w:rPr>
          <w:rFonts w:ascii="Times New Roman" w:hAnsi="Times New Roman"/>
          <w:bCs/>
          <w:iCs/>
          <w:sz w:val="30"/>
          <w:szCs w:val="30"/>
        </w:rPr>
      </w:pPr>
      <w:r w:rsidRPr="006E508F">
        <w:rPr>
          <w:rFonts w:ascii="Times New Roman" w:hAnsi="Times New Roman"/>
          <w:bCs/>
          <w:iCs/>
          <w:sz w:val="30"/>
          <w:szCs w:val="30"/>
        </w:rPr>
        <w:t>"Статья 121</w:t>
      </w:r>
      <w:r w:rsidRPr="006E508F">
        <w:rPr>
          <w:rFonts w:ascii="Times New Roman" w:hAnsi="Times New Roman"/>
          <w:bCs/>
          <w:iCs/>
          <w:sz w:val="30"/>
          <w:szCs w:val="30"/>
          <w:vertAlign w:val="superscript"/>
        </w:rPr>
        <w:t>6-1</w:t>
      </w:r>
      <w:r w:rsidRPr="006E508F">
        <w:rPr>
          <w:rFonts w:ascii="Times New Roman" w:hAnsi="Times New Roman"/>
          <w:bCs/>
          <w:iCs/>
          <w:sz w:val="30"/>
          <w:szCs w:val="30"/>
        </w:rPr>
        <w:t>.</w:t>
      </w:r>
      <w:r w:rsidR="006E508F">
        <w:rPr>
          <w:rFonts w:ascii="Times New Roman" w:hAnsi="Times New Roman"/>
          <w:bCs/>
          <w:iCs/>
          <w:sz w:val="30"/>
          <w:szCs w:val="30"/>
        </w:rPr>
        <w:tab/>
      </w:r>
      <w:r w:rsidRPr="006E508F">
        <w:rPr>
          <w:rFonts w:ascii="Times New Roman" w:hAnsi="Times New Roman"/>
          <w:bCs/>
          <w:iCs/>
          <w:sz w:val="30"/>
          <w:szCs w:val="30"/>
        </w:rPr>
        <w:t>Государственная регистрация условий эмиссии и обращения государственных ценных бумаг субъектов Российской Федерации и муниципальных ценных бумаг</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1. Условия эмиссии и обращения государственных ценных бумаг субъектов Российской Федерации или муниципальных ценных бумаг, а также изменения, вносимые в условия эмиссии и обращения этих ценных бумаг, подлежат государственной регистрации Министерством финансов Российской Федерации.</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2. Правила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изменений, вносимых в условия эмиссии и обращения этих ценных бумаг, устанавливаются Правительством Российской Федерации.</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3. Для осуществления выпуска внешнего облигационного займа субъекта Российской Федерации при государственной регистрации условий эмиссии и обращения государственных ценных бумаг субъекта Российской Федерации эмитент представляет:</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lastRenderedPageBreak/>
        <w:t>1) документальное подтверждение получения кредитного рейтинга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2) проспект эмиссии внешнего облигационного займа субъекта Российской Федерации на русском языке, представляющий собой документ, содержащий информацию о заемщике и об условиях выпуска ценных бумаг субъектом Российской Федерации на международных рынках капитала. Ответственность за соответствие содержания представленного на русском языке проспекта эмиссии внешнего облигационного займа субъекта Российской Федерации содержанию аналогичного документа, составленного на иностранном языке, несет эмитент указанных ценных бумаг;</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3) письмо высшего исполнительного органа субъекта Российской Федерации, подписанное руководителем этого органа и содержащее информацию о предполагаемых датах размещения указанных ценных бумаг.</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 xml:space="preserve">4. Основаниями для отказа в государственной регистрации условий эмиссии и обращения государственных ценных бумаг субъектов Российской Федерации и муниципальных ценных бумаг, а также </w:t>
      </w:r>
      <w:r w:rsidRPr="006E508F">
        <w:rPr>
          <w:rFonts w:ascii="Times New Roman" w:hAnsi="Times New Roman"/>
          <w:iCs/>
          <w:sz w:val="30"/>
          <w:szCs w:val="30"/>
        </w:rPr>
        <w:lastRenderedPageBreak/>
        <w:t>изменений, вносимых в условия эмиссии и обращения этих ценных бумаг, могут служить:</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1) нарушение эмитентом требований бюджетного законодательства Российской Федерации, а также законодательства Российской Федерации о ценных бумагах;</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2) несоответствие представленных для государственной регистрации условий эмиссии и обращения государственных ценных бумаг субъектов Российской Федерации и муниципальных ценных бумаг требованиям законодательства Российской Федерации, а также иных нормативных правовых актов Российской Федерации;</w:t>
      </w:r>
    </w:p>
    <w:p w:rsidR="005D1443" w:rsidRPr="006E508F" w:rsidRDefault="005D1443" w:rsidP="005D1443">
      <w:pPr>
        <w:spacing w:line="480" w:lineRule="auto"/>
        <w:ind w:firstLine="709"/>
        <w:rPr>
          <w:rFonts w:ascii="Times New Roman" w:hAnsi="Times New Roman"/>
          <w:iCs/>
          <w:sz w:val="30"/>
          <w:szCs w:val="30"/>
        </w:rPr>
      </w:pPr>
      <w:r w:rsidRPr="006E508F">
        <w:rPr>
          <w:rFonts w:ascii="Times New Roman" w:hAnsi="Times New Roman"/>
          <w:iCs/>
          <w:sz w:val="30"/>
          <w:szCs w:val="30"/>
        </w:rPr>
        <w:t>3) нарушение эмитентом норм и ограничений, установленных законодательными и исполнительными органами субъектов Российской Федерации и органами местного самоуправления в соответствии с бюджетным законодательством Российской Федерации.</w:t>
      </w:r>
    </w:p>
    <w:p w:rsidR="005D1443" w:rsidRPr="006E508F" w:rsidRDefault="005D1443" w:rsidP="00C114F3">
      <w:pPr>
        <w:spacing w:line="480" w:lineRule="auto"/>
        <w:ind w:firstLine="709"/>
        <w:rPr>
          <w:rFonts w:ascii="Times New Roman" w:hAnsi="Times New Roman"/>
          <w:iCs/>
          <w:sz w:val="30"/>
          <w:szCs w:val="30"/>
        </w:rPr>
      </w:pPr>
      <w:r w:rsidRPr="006E508F">
        <w:rPr>
          <w:rFonts w:ascii="Times New Roman" w:hAnsi="Times New Roman"/>
          <w:iCs/>
          <w:sz w:val="30"/>
          <w:szCs w:val="30"/>
        </w:rPr>
        <w:t>5. В случае отказа в государственной регистрации условий эмиссии и обращения государственных ценных бумаг субъектов Российской Федерации или муниципальных ценных бумаг, а также изменений, вносимых в условия эмиссии и обращения этих ценных бумаг, Министерство финансов Российской Федерации обязано сообщить в письменной форме эмитенту об основаниях, послуживших причиной отказа. Эмитент вправе обжаловать отказ в суде.</w:t>
      </w:r>
      <w:r w:rsidR="00913314" w:rsidRPr="006E508F">
        <w:rPr>
          <w:rFonts w:ascii="Times New Roman" w:hAnsi="Times New Roman"/>
          <w:iCs/>
          <w:sz w:val="30"/>
          <w:szCs w:val="30"/>
        </w:rPr>
        <w:t>";</w:t>
      </w:r>
    </w:p>
    <w:p w:rsidR="00C114F3" w:rsidRPr="00C114F3" w:rsidRDefault="006E508F" w:rsidP="00C114F3">
      <w:pPr>
        <w:spacing w:line="480" w:lineRule="auto"/>
        <w:ind w:firstLine="709"/>
        <w:rPr>
          <w:rFonts w:ascii="Times New Roman" w:hAnsi="Times New Roman"/>
          <w:iCs/>
          <w:sz w:val="30"/>
          <w:szCs w:val="30"/>
        </w:rPr>
      </w:pPr>
      <w:r>
        <w:rPr>
          <w:rFonts w:ascii="Times New Roman" w:hAnsi="Times New Roman"/>
          <w:iCs/>
          <w:sz w:val="30"/>
          <w:szCs w:val="30"/>
        </w:rPr>
        <w:lastRenderedPageBreak/>
        <w:t>12</w:t>
      </w:r>
      <w:r w:rsidR="00923372">
        <w:rPr>
          <w:rFonts w:ascii="Times New Roman" w:hAnsi="Times New Roman"/>
          <w:iCs/>
          <w:sz w:val="30"/>
          <w:szCs w:val="30"/>
        </w:rPr>
        <w:t xml:space="preserve">) </w:t>
      </w:r>
      <w:r w:rsidR="00C114F3" w:rsidRPr="00C114F3">
        <w:rPr>
          <w:rFonts w:ascii="Times New Roman" w:hAnsi="Times New Roman"/>
          <w:iCs/>
          <w:sz w:val="30"/>
          <w:szCs w:val="30"/>
        </w:rPr>
        <w:t xml:space="preserve">пункт 2 статьи 127 </w:t>
      </w:r>
      <w:r w:rsidR="00C114F3">
        <w:rPr>
          <w:rFonts w:ascii="Times New Roman" w:hAnsi="Times New Roman"/>
          <w:iCs/>
          <w:sz w:val="30"/>
          <w:szCs w:val="30"/>
        </w:rPr>
        <w:t>и</w:t>
      </w:r>
      <w:r w:rsidR="00C114F3" w:rsidRPr="00C114F3">
        <w:rPr>
          <w:rFonts w:ascii="Times New Roman" w:hAnsi="Times New Roman"/>
          <w:iCs/>
          <w:sz w:val="30"/>
          <w:szCs w:val="30"/>
        </w:rPr>
        <w:t xml:space="preserve">зложить в следующей редакции: </w:t>
      </w:r>
    </w:p>
    <w:p w:rsidR="00C114F3" w:rsidRDefault="00C114F3" w:rsidP="00C114F3">
      <w:pPr>
        <w:spacing w:line="480" w:lineRule="auto"/>
        <w:ind w:firstLine="709"/>
        <w:rPr>
          <w:rFonts w:ascii="Times New Roman" w:hAnsi="Times New Roman"/>
          <w:iCs/>
          <w:sz w:val="30"/>
          <w:szCs w:val="30"/>
        </w:rPr>
      </w:pPr>
      <w:r>
        <w:rPr>
          <w:rFonts w:ascii="Times New Roman" w:hAnsi="Times New Roman"/>
          <w:iCs/>
          <w:sz w:val="30"/>
          <w:szCs w:val="30"/>
        </w:rPr>
        <w:t>"</w:t>
      </w:r>
      <w:r w:rsidRPr="00C114F3">
        <w:rPr>
          <w:rFonts w:ascii="Times New Roman" w:hAnsi="Times New Roman"/>
          <w:iCs/>
          <w:sz w:val="30"/>
          <w:szCs w:val="30"/>
        </w:rPr>
        <w:t>2. При реструктуризации долга иностранного государства и (или) иностранного юридического лица перед Российской Федерацией не допускается списание (частичное или полное) номинальной суммы долга иностранного государства и (или) иностранного юридического лица перед Российской Федерацией и (или) суммы начисленных на него процентов, за исключением их списания в рамках участия Российской Федерации в международных финансовых клубах на условиях, общих и единых для всех их участников.</w:t>
      </w:r>
      <w:r>
        <w:rPr>
          <w:rFonts w:ascii="Times New Roman" w:hAnsi="Times New Roman"/>
          <w:iCs/>
          <w:sz w:val="30"/>
          <w:szCs w:val="30"/>
        </w:rPr>
        <w:t>";</w:t>
      </w:r>
    </w:p>
    <w:p w:rsidR="009F1A2C" w:rsidRPr="00655E32" w:rsidRDefault="004E37A8" w:rsidP="00655E32">
      <w:pPr>
        <w:spacing w:line="480" w:lineRule="auto"/>
        <w:ind w:firstLine="709"/>
        <w:rPr>
          <w:rFonts w:ascii="Times New Roman" w:hAnsi="Times New Roman"/>
          <w:sz w:val="30"/>
          <w:szCs w:val="30"/>
        </w:rPr>
      </w:pPr>
      <w:r>
        <w:rPr>
          <w:rFonts w:ascii="Times New Roman" w:hAnsi="Times New Roman"/>
          <w:sz w:val="30"/>
          <w:szCs w:val="30"/>
        </w:rPr>
        <w:t>1</w:t>
      </w:r>
      <w:r w:rsidR="008B6DBB">
        <w:rPr>
          <w:rFonts w:ascii="Times New Roman" w:hAnsi="Times New Roman"/>
          <w:sz w:val="30"/>
          <w:szCs w:val="30"/>
        </w:rPr>
        <w:t>3</w:t>
      </w:r>
      <w:r w:rsidR="009F1A2C" w:rsidRPr="00655E32">
        <w:rPr>
          <w:rFonts w:ascii="Times New Roman" w:hAnsi="Times New Roman"/>
          <w:sz w:val="30"/>
          <w:szCs w:val="30"/>
        </w:rPr>
        <w:t xml:space="preserve">) статью 156 дополнить </w:t>
      </w:r>
      <w:r w:rsidR="0089314E">
        <w:rPr>
          <w:rFonts w:ascii="Times New Roman" w:hAnsi="Times New Roman"/>
          <w:sz w:val="30"/>
          <w:szCs w:val="30"/>
        </w:rPr>
        <w:t>пунктами</w:t>
      </w:r>
      <w:r w:rsidR="0089314E" w:rsidRPr="00655E32">
        <w:rPr>
          <w:rFonts w:ascii="Times New Roman" w:hAnsi="Times New Roman"/>
          <w:sz w:val="30"/>
          <w:szCs w:val="30"/>
        </w:rPr>
        <w:t xml:space="preserve"> </w:t>
      </w:r>
      <w:r w:rsidR="009F1A2C" w:rsidRPr="00655E32">
        <w:rPr>
          <w:rFonts w:ascii="Times New Roman" w:hAnsi="Times New Roman"/>
          <w:sz w:val="30"/>
          <w:szCs w:val="30"/>
        </w:rPr>
        <w:t>5</w:t>
      </w:r>
      <w:r w:rsidR="009F1A2C" w:rsidRPr="00655E32">
        <w:rPr>
          <w:rFonts w:ascii="Times New Roman" w:hAnsi="Times New Roman"/>
          <w:sz w:val="30"/>
          <w:szCs w:val="30"/>
          <w:vertAlign w:val="superscript"/>
        </w:rPr>
        <w:t>1</w:t>
      </w:r>
      <w:r w:rsidR="0089314E">
        <w:rPr>
          <w:rFonts w:ascii="Times New Roman" w:hAnsi="Times New Roman"/>
          <w:sz w:val="30"/>
          <w:szCs w:val="30"/>
        </w:rPr>
        <w:t xml:space="preserve"> и 5</w:t>
      </w:r>
      <w:r w:rsidR="0089314E" w:rsidRPr="00C47F2E">
        <w:rPr>
          <w:rFonts w:ascii="Times New Roman" w:hAnsi="Times New Roman"/>
          <w:sz w:val="30"/>
          <w:szCs w:val="30"/>
          <w:vertAlign w:val="superscript"/>
        </w:rPr>
        <w:t>2</w:t>
      </w:r>
      <w:r w:rsidR="0089314E">
        <w:rPr>
          <w:rFonts w:ascii="Times New Roman" w:hAnsi="Times New Roman"/>
          <w:sz w:val="30"/>
          <w:szCs w:val="30"/>
        </w:rPr>
        <w:t xml:space="preserve"> </w:t>
      </w:r>
      <w:r w:rsidR="009F1A2C" w:rsidRPr="00655E32">
        <w:rPr>
          <w:rFonts w:ascii="Times New Roman" w:hAnsi="Times New Roman"/>
          <w:sz w:val="30"/>
          <w:szCs w:val="30"/>
        </w:rPr>
        <w:t>следующего содержания:</w:t>
      </w:r>
    </w:p>
    <w:p w:rsidR="00292EA9" w:rsidRDefault="00F22DEB" w:rsidP="00655E32">
      <w:pPr>
        <w:spacing w:line="480" w:lineRule="auto"/>
        <w:ind w:firstLine="709"/>
        <w:rPr>
          <w:rFonts w:ascii="Times New Roman" w:hAnsi="Times New Roman"/>
          <w:sz w:val="30"/>
          <w:szCs w:val="30"/>
        </w:rPr>
      </w:pPr>
      <w:r>
        <w:rPr>
          <w:rFonts w:ascii="Times New Roman" w:hAnsi="Times New Roman"/>
          <w:sz w:val="30"/>
          <w:szCs w:val="30"/>
        </w:rPr>
        <w:t>"</w:t>
      </w:r>
      <w:r w:rsidR="009F1A2C" w:rsidRPr="00655E32">
        <w:rPr>
          <w:rFonts w:ascii="Times New Roman" w:hAnsi="Times New Roman"/>
          <w:sz w:val="30"/>
          <w:szCs w:val="30"/>
        </w:rPr>
        <w:t>5</w:t>
      </w:r>
      <w:r w:rsidR="009F1A2C" w:rsidRPr="00655E32">
        <w:rPr>
          <w:rFonts w:ascii="Times New Roman" w:hAnsi="Times New Roman"/>
          <w:sz w:val="30"/>
          <w:szCs w:val="30"/>
          <w:vertAlign w:val="superscript"/>
        </w:rPr>
        <w:t>1</w:t>
      </w:r>
      <w:r w:rsidR="009F1A2C" w:rsidRPr="00655E32">
        <w:rPr>
          <w:rFonts w:ascii="Times New Roman" w:hAnsi="Times New Roman"/>
          <w:sz w:val="30"/>
          <w:szCs w:val="30"/>
        </w:rPr>
        <w:t>. При осуществлении операций по управлению остатками средств, предусмотренных статьями 166</w:t>
      </w:r>
      <w:r w:rsidR="009F1A2C" w:rsidRPr="00655E32">
        <w:rPr>
          <w:rFonts w:ascii="Times New Roman" w:hAnsi="Times New Roman"/>
          <w:sz w:val="30"/>
          <w:szCs w:val="30"/>
          <w:vertAlign w:val="superscript"/>
        </w:rPr>
        <w:t>1</w:t>
      </w:r>
      <w:r w:rsidR="009F1A2C" w:rsidRPr="00655E32">
        <w:rPr>
          <w:rFonts w:ascii="Times New Roman" w:hAnsi="Times New Roman"/>
          <w:sz w:val="30"/>
          <w:szCs w:val="30"/>
        </w:rPr>
        <w:t>, 236</w:t>
      </w:r>
      <w:r w:rsidR="009F1A2C" w:rsidRPr="00655E32">
        <w:rPr>
          <w:rFonts w:ascii="Times New Roman" w:hAnsi="Times New Roman"/>
          <w:sz w:val="30"/>
          <w:szCs w:val="30"/>
          <w:vertAlign w:val="superscript"/>
        </w:rPr>
        <w:t>1</w:t>
      </w:r>
      <w:r w:rsidR="009F1A2C" w:rsidRPr="00655E32">
        <w:rPr>
          <w:rFonts w:ascii="Times New Roman" w:hAnsi="Times New Roman"/>
          <w:sz w:val="30"/>
          <w:szCs w:val="30"/>
        </w:rPr>
        <w:t xml:space="preserve"> и 242</w:t>
      </w:r>
      <w:r w:rsidR="009F1A2C" w:rsidRPr="00655E32">
        <w:rPr>
          <w:rFonts w:ascii="Times New Roman" w:hAnsi="Times New Roman"/>
          <w:sz w:val="30"/>
          <w:szCs w:val="30"/>
          <w:vertAlign w:val="superscript"/>
        </w:rPr>
        <w:t>13</w:t>
      </w:r>
      <w:r w:rsidR="009F1A2C" w:rsidRPr="00655E32">
        <w:rPr>
          <w:rFonts w:ascii="Times New Roman" w:hAnsi="Times New Roman"/>
          <w:sz w:val="30"/>
          <w:szCs w:val="30"/>
        </w:rPr>
        <w:t xml:space="preserve"> настоящего Кодекса, услуги клиринговой организации, центрального депозитария, центрального контрагента и биржи оказываются Федеральному казначейству и финансовым органам субъектов Российской Федерации на безвозмездной основе.</w:t>
      </w:r>
    </w:p>
    <w:p w:rsidR="009F1A2C" w:rsidRPr="00655E32" w:rsidRDefault="00292EA9" w:rsidP="00655E32">
      <w:pPr>
        <w:spacing w:line="480" w:lineRule="auto"/>
        <w:ind w:firstLine="709"/>
        <w:rPr>
          <w:rFonts w:ascii="Times New Roman" w:hAnsi="Times New Roman"/>
          <w:sz w:val="30"/>
          <w:szCs w:val="30"/>
        </w:rPr>
      </w:pPr>
      <w:r>
        <w:rPr>
          <w:rFonts w:ascii="Times New Roman" w:hAnsi="Times New Roman"/>
          <w:sz w:val="30"/>
          <w:szCs w:val="30"/>
        </w:rPr>
        <w:t>5</w:t>
      </w:r>
      <w:r w:rsidRPr="00C47F2E">
        <w:rPr>
          <w:rFonts w:ascii="Times New Roman" w:hAnsi="Times New Roman"/>
          <w:sz w:val="30"/>
          <w:szCs w:val="30"/>
          <w:vertAlign w:val="superscript"/>
        </w:rPr>
        <w:t>2</w:t>
      </w:r>
      <w:r>
        <w:rPr>
          <w:rFonts w:ascii="Times New Roman" w:hAnsi="Times New Roman"/>
          <w:sz w:val="30"/>
          <w:szCs w:val="30"/>
        </w:rPr>
        <w:t xml:space="preserve">. При осуществлении перевода денежных средств по единому казначейскому счету с использованием сервиса быстрых платежей платежной системы Банка России услуги операционного центра и платежного клирингового центра внешней платежной системы </w:t>
      </w:r>
      <w:r>
        <w:rPr>
          <w:rFonts w:ascii="Times New Roman" w:hAnsi="Times New Roman"/>
          <w:sz w:val="30"/>
          <w:szCs w:val="30"/>
        </w:rPr>
        <w:lastRenderedPageBreak/>
        <w:t>оказываются Федеральному казначейству и оператору платежной системы Банка России на безвозмездной основе</w:t>
      </w:r>
      <w:r w:rsidR="0089314E">
        <w:rPr>
          <w:rFonts w:ascii="Times New Roman" w:hAnsi="Times New Roman"/>
          <w:sz w:val="30"/>
          <w:szCs w:val="30"/>
        </w:rPr>
        <w:t>.</w:t>
      </w:r>
      <w:r w:rsidR="00F22DEB">
        <w:rPr>
          <w:rFonts w:ascii="Times New Roman" w:hAnsi="Times New Roman"/>
          <w:sz w:val="30"/>
          <w:szCs w:val="30"/>
        </w:rPr>
        <w:t>"</w:t>
      </w:r>
      <w:r w:rsidR="009F1A2C" w:rsidRPr="00655E32">
        <w:rPr>
          <w:rFonts w:ascii="Times New Roman" w:hAnsi="Times New Roman"/>
          <w:sz w:val="30"/>
          <w:szCs w:val="30"/>
        </w:rPr>
        <w:t>;</w:t>
      </w:r>
    </w:p>
    <w:p w:rsidR="0055330A" w:rsidRDefault="004E37A8" w:rsidP="007255CC">
      <w:pPr>
        <w:spacing w:line="480" w:lineRule="auto"/>
        <w:ind w:firstLine="709"/>
        <w:rPr>
          <w:rFonts w:ascii="Times New Roman" w:hAnsi="Times New Roman"/>
          <w:sz w:val="30"/>
          <w:szCs w:val="30"/>
        </w:rPr>
      </w:pPr>
      <w:r>
        <w:rPr>
          <w:rFonts w:ascii="Times New Roman" w:hAnsi="Times New Roman"/>
          <w:sz w:val="30"/>
          <w:szCs w:val="30"/>
        </w:rPr>
        <w:t>1</w:t>
      </w:r>
      <w:r w:rsidR="008B6DBB">
        <w:rPr>
          <w:rFonts w:ascii="Times New Roman" w:hAnsi="Times New Roman"/>
          <w:sz w:val="30"/>
          <w:szCs w:val="30"/>
        </w:rPr>
        <w:t>4</w:t>
      </w:r>
      <w:r w:rsidR="009F1A2C" w:rsidRPr="00655E32">
        <w:rPr>
          <w:rFonts w:ascii="Times New Roman" w:hAnsi="Times New Roman"/>
          <w:sz w:val="30"/>
          <w:szCs w:val="30"/>
        </w:rPr>
        <w:t xml:space="preserve">) </w:t>
      </w:r>
      <w:r w:rsidR="007255CC">
        <w:rPr>
          <w:rFonts w:ascii="Times New Roman" w:hAnsi="Times New Roman"/>
          <w:sz w:val="30"/>
          <w:szCs w:val="30"/>
        </w:rPr>
        <w:t xml:space="preserve">в </w:t>
      </w:r>
      <w:r w:rsidR="007255CC" w:rsidRPr="0055330A">
        <w:rPr>
          <w:rFonts w:ascii="Times New Roman" w:hAnsi="Times New Roman"/>
          <w:bCs/>
          <w:sz w:val="30"/>
          <w:szCs w:val="30"/>
        </w:rPr>
        <w:t>стать</w:t>
      </w:r>
      <w:r w:rsidR="007255CC">
        <w:rPr>
          <w:rFonts w:ascii="Times New Roman" w:hAnsi="Times New Roman"/>
          <w:bCs/>
          <w:sz w:val="30"/>
          <w:szCs w:val="30"/>
        </w:rPr>
        <w:t>е</w:t>
      </w:r>
      <w:r w:rsidR="007255CC" w:rsidRPr="0055330A">
        <w:rPr>
          <w:rFonts w:ascii="Times New Roman" w:hAnsi="Times New Roman"/>
          <w:bCs/>
          <w:sz w:val="30"/>
          <w:szCs w:val="30"/>
        </w:rPr>
        <w:t xml:space="preserve"> 165</w:t>
      </w:r>
      <w:r w:rsidR="007255CC">
        <w:rPr>
          <w:rFonts w:ascii="Times New Roman" w:hAnsi="Times New Roman"/>
          <w:bCs/>
          <w:sz w:val="30"/>
          <w:szCs w:val="30"/>
        </w:rPr>
        <w:t>:</w:t>
      </w:r>
    </w:p>
    <w:p w:rsidR="0055330A" w:rsidRPr="0055330A" w:rsidRDefault="007255CC" w:rsidP="0055330A">
      <w:pPr>
        <w:spacing w:line="480" w:lineRule="auto"/>
        <w:ind w:firstLine="709"/>
        <w:rPr>
          <w:rFonts w:ascii="Times New Roman" w:hAnsi="Times New Roman"/>
          <w:bCs/>
          <w:sz w:val="30"/>
          <w:szCs w:val="30"/>
        </w:rPr>
      </w:pPr>
      <w:r>
        <w:rPr>
          <w:rFonts w:ascii="Times New Roman" w:hAnsi="Times New Roman"/>
          <w:bCs/>
          <w:sz w:val="30"/>
          <w:szCs w:val="30"/>
        </w:rPr>
        <w:t>а</w:t>
      </w:r>
      <w:r w:rsidR="0055330A" w:rsidRPr="0055330A">
        <w:rPr>
          <w:rFonts w:ascii="Times New Roman" w:hAnsi="Times New Roman"/>
          <w:bCs/>
          <w:sz w:val="30"/>
          <w:szCs w:val="30"/>
        </w:rPr>
        <w:t xml:space="preserve">) в абзаце двадцать третьем слова "методологию порядка" заменить </w:t>
      </w:r>
      <w:r w:rsidR="005F3A09" w:rsidRPr="0055330A">
        <w:rPr>
          <w:rFonts w:ascii="Times New Roman" w:hAnsi="Times New Roman"/>
          <w:bCs/>
          <w:sz w:val="30"/>
          <w:szCs w:val="30"/>
        </w:rPr>
        <w:t>слов</w:t>
      </w:r>
      <w:r w:rsidR="005F3A09">
        <w:rPr>
          <w:rFonts w:ascii="Times New Roman" w:hAnsi="Times New Roman"/>
          <w:bCs/>
          <w:sz w:val="30"/>
          <w:szCs w:val="30"/>
        </w:rPr>
        <w:t>ом</w:t>
      </w:r>
      <w:r w:rsidR="005F3A09" w:rsidRPr="0055330A">
        <w:rPr>
          <w:rFonts w:ascii="Times New Roman" w:hAnsi="Times New Roman"/>
          <w:bCs/>
          <w:sz w:val="30"/>
          <w:szCs w:val="30"/>
        </w:rPr>
        <w:t xml:space="preserve"> </w:t>
      </w:r>
      <w:r w:rsidR="0055330A" w:rsidRPr="0055330A">
        <w:rPr>
          <w:rFonts w:ascii="Times New Roman" w:hAnsi="Times New Roman"/>
          <w:bCs/>
          <w:sz w:val="30"/>
          <w:szCs w:val="30"/>
        </w:rPr>
        <w:t>"порядок";</w:t>
      </w:r>
    </w:p>
    <w:p w:rsidR="009F1A2C" w:rsidRPr="00655E32" w:rsidRDefault="007255CC" w:rsidP="00655E32">
      <w:pPr>
        <w:spacing w:line="480" w:lineRule="auto"/>
        <w:ind w:firstLine="709"/>
        <w:rPr>
          <w:rFonts w:ascii="Times New Roman" w:hAnsi="Times New Roman"/>
          <w:sz w:val="30"/>
          <w:szCs w:val="30"/>
        </w:rPr>
      </w:pPr>
      <w:r>
        <w:rPr>
          <w:rFonts w:ascii="Times New Roman" w:hAnsi="Times New Roman"/>
          <w:sz w:val="30"/>
          <w:szCs w:val="30"/>
        </w:rPr>
        <w:t xml:space="preserve">б) </w:t>
      </w:r>
      <w:r w:rsidR="009F1A2C" w:rsidRPr="00655E32">
        <w:rPr>
          <w:rFonts w:ascii="Times New Roman" w:hAnsi="Times New Roman"/>
          <w:sz w:val="30"/>
          <w:szCs w:val="30"/>
        </w:rPr>
        <w:t xml:space="preserve">в абзаце сороковом слова </w:t>
      </w:r>
      <w:r w:rsidR="00F22DEB">
        <w:rPr>
          <w:rFonts w:ascii="Times New Roman" w:hAnsi="Times New Roman"/>
          <w:sz w:val="30"/>
          <w:szCs w:val="30"/>
        </w:rPr>
        <w:t>"</w:t>
      </w:r>
      <w:r w:rsidR="009F1A2C" w:rsidRPr="00655E32">
        <w:rPr>
          <w:rFonts w:ascii="Times New Roman" w:hAnsi="Times New Roman"/>
          <w:sz w:val="30"/>
          <w:szCs w:val="30"/>
        </w:rPr>
        <w:t>, а также осуществляет методическое обеспечение осуществления внутреннего финансового контроля</w:t>
      </w:r>
      <w:r w:rsidR="00F22DEB">
        <w:rPr>
          <w:rFonts w:ascii="Times New Roman" w:hAnsi="Times New Roman"/>
          <w:sz w:val="30"/>
          <w:szCs w:val="30"/>
        </w:rPr>
        <w:t>"</w:t>
      </w:r>
      <w:r w:rsidR="009F1A2C" w:rsidRPr="00655E32">
        <w:rPr>
          <w:rFonts w:ascii="Times New Roman" w:hAnsi="Times New Roman"/>
          <w:sz w:val="30"/>
          <w:szCs w:val="30"/>
        </w:rPr>
        <w:t xml:space="preserve"> исключить;</w:t>
      </w:r>
    </w:p>
    <w:p w:rsidR="009F1A2C" w:rsidRPr="00655E32" w:rsidRDefault="004E37A8" w:rsidP="00655E32">
      <w:pPr>
        <w:spacing w:line="480" w:lineRule="auto"/>
        <w:ind w:firstLine="709"/>
        <w:rPr>
          <w:rFonts w:ascii="Times New Roman" w:hAnsi="Times New Roman"/>
          <w:sz w:val="30"/>
          <w:szCs w:val="30"/>
        </w:rPr>
      </w:pPr>
      <w:r>
        <w:rPr>
          <w:rFonts w:ascii="Times New Roman" w:hAnsi="Times New Roman"/>
          <w:sz w:val="30"/>
          <w:szCs w:val="30"/>
        </w:rPr>
        <w:t>1</w:t>
      </w:r>
      <w:r w:rsidR="008B6DBB">
        <w:rPr>
          <w:rFonts w:ascii="Times New Roman" w:hAnsi="Times New Roman"/>
          <w:sz w:val="30"/>
          <w:szCs w:val="30"/>
        </w:rPr>
        <w:t>5</w:t>
      </w:r>
      <w:r w:rsidR="009F1A2C" w:rsidRPr="00655E32">
        <w:rPr>
          <w:rFonts w:ascii="Times New Roman" w:hAnsi="Times New Roman"/>
          <w:sz w:val="30"/>
          <w:szCs w:val="30"/>
        </w:rPr>
        <w:t>) в статье 179</w:t>
      </w:r>
      <w:r w:rsidR="009F1A2C" w:rsidRPr="00655E32">
        <w:rPr>
          <w:rFonts w:ascii="Times New Roman" w:hAnsi="Times New Roman"/>
          <w:sz w:val="30"/>
          <w:szCs w:val="30"/>
          <w:vertAlign w:val="superscript"/>
        </w:rPr>
        <w:t>4</w:t>
      </w:r>
      <w:r w:rsidR="009F1A2C" w:rsidRPr="00655E32">
        <w:rPr>
          <w:rFonts w:ascii="Times New Roman" w:hAnsi="Times New Roman"/>
          <w:sz w:val="30"/>
          <w:szCs w:val="30"/>
        </w:rPr>
        <w:t>:</w:t>
      </w:r>
    </w:p>
    <w:p w:rsidR="009F1A2C" w:rsidRPr="00655E32" w:rsidRDefault="00727379" w:rsidP="00655E32">
      <w:pPr>
        <w:spacing w:line="480" w:lineRule="auto"/>
        <w:ind w:firstLine="709"/>
        <w:rPr>
          <w:rFonts w:ascii="Times New Roman" w:hAnsi="Times New Roman"/>
          <w:sz w:val="30"/>
          <w:szCs w:val="30"/>
        </w:rPr>
      </w:pPr>
      <w:r w:rsidRPr="00655E32">
        <w:rPr>
          <w:rFonts w:ascii="Times New Roman" w:hAnsi="Times New Roman"/>
          <w:sz w:val="30"/>
          <w:szCs w:val="30"/>
        </w:rPr>
        <w:t>а) в пункте 3:</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в абзаце шестом слова </w:t>
      </w:r>
      <w:r w:rsidR="00F22DEB">
        <w:rPr>
          <w:rFonts w:ascii="Times New Roman" w:hAnsi="Times New Roman"/>
          <w:sz w:val="30"/>
          <w:szCs w:val="30"/>
        </w:rPr>
        <w:t>"</w:t>
      </w:r>
      <w:r w:rsidRPr="00655E32">
        <w:rPr>
          <w:rFonts w:ascii="Times New Roman" w:hAnsi="Times New Roman"/>
          <w:sz w:val="30"/>
          <w:szCs w:val="30"/>
        </w:rPr>
        <w:t>транспортными средствами, осуществляющими перевозки тяжеловесных и (или) крупногабаритных грузов</w:t>
      </w:r>
      <w:r w:rsidR="00F22DEB">
        <w:rPr>
          <w:rFonts w:ascii="Times New Roman" w:hAnsi="Times New Roman"/>
          <w:sz w:val="30"/>
          <w:szCs w:val="30"/>
        </w:rPr>
        <w:t>"</w:t>
      </w:r>
      <w:r w:rsidRPr="00655E32">
        <w:rPr>
          <w:rFonts w:ascii="Times New Roman" w:hAnsi="Times New Roman"/>
          <w:sz w:val="30"/>
          <w:szCs w:val="30"/>
        </w:rPr>
        <w:t xml:space="preserve"> заменить словами </w:t>
      </w:r>
      <w:r w:rsidR="00F22DEB">
        <w:rPr>
          <w:rFonts w:ascii="Times New Roman" w:hAnsi="Times New Roman"/>
          <w:sz w:val="30"/>
          <w:szCs w:val="30"/>
        </w:rPr>
        <w:t>"</w:t>
      </w:r>
      <w:r w:rsidRPr="00655E32">
        <w:rPr>
          <w:rFonts w:ascii="Times New Roman" w:hAnsi="Times New Roman"/>
          <w:sz w:val="30"/>
          <w:szCs w:val="30"/>
        </w:rPr>
        <w:t>тяжеловесными транспортными средствами</w:t>
      </w:r>
      <w:r w:rsidR="00F22DEB">
        <w:rPr>
          <w:rFonts w:ascii="Times New Roman" w:hAnsi="Times New Roman"/>
          <w:sz w:val="30"/>
          <w:szCs w:val="30"/>
        </w:rPr>
        <w:t>"</w:t>
      </w:r>
      <w:r w:rsidR="00727379" w:rsidRPr="00655E32">
        <w:rPr>
          <w:rFonts w:ascii="Times New Roman" w:hAnsi="Times New Roman"/>
          <w:sz w:val="30"/>
          <w:szCs w:val="30"/>
        </w:rPr>
        <w:t>;</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в абзаце девятом слова </w:t>
      </w:r>
      <w:r w:rsidR="00F22DEB">
        <w:rPr>
          <w:rFonts w:ascii="Times New Roman" w:hAnsi="Times New Roman"/>
          <w:sz w:val="30"/>
          <w:szCs w:val="30"/>
        </w:rPr>
        <w:t>"</w:t>
      </w:r>
      <w:r w:rsidRPr="00655E32">
        <w:rPr>
          <w:rFonts w:ascii="Times New Roman" w:hAnsi="Times New Roman"/>
          <w:sz w:val="30"/>
          <w:szCs w:val="30"/>
        </w:rPr>
        <w:t xml:space="preserve">перевозки крупногабаритных </w:t>
      </w:r>
      <w:r w:rsidR="00A24D7A">
        <w:rPr>
          <w:rFonts w:ascii="Times New Roman" w:hAnsi="Times New Roman"/>
          <w:sz w:val="30"/>
          <w:szCs w:val="30"/>
        </w:rPr>
        <w:br/>
      </w:r>
      <w:r w:rsidRPr="00655E32">
        <w:rPr>
          <w:rFonts w:ascii="Times New Roman" w:hAnsi="Times New Roman"/>
          <w:sz w:val="30"/>
          <w:szCs w:val="30"/>
        </w:rPr>
        <w:t>и тяжеловесных грузов</w:t>
      </w:r>
      <w:r w:rsidR="00F22DEB">
        <w:rPr>
          <w:rFonts w:ascii="Times New Roman" w:hAnsi="Times New Roman"/>
          <w:sz w:val="30"/>
          <w:szCs w:val="30"/>
        </w:rPr>
        <w:t>"</w:t>
      </w:r>
      <w:r w:rsidRPr="00655E32">
        <w:rPr>
          <w:rFonts w:ascii="Times New Roman" w:hAnsi="Times New Roman"/>
          <w:sz w:val="30"/>
          <w:szCs w:val="30"/>
        </w:rPr>
        <w:t xml:space="preserve"> заменить словами </w:t>
      </w:r>
      <w:r w:rsidR="00F22DEB">
        <w:rPr>
          <w:rFonts w:ascii="Times New Roman" w:hAnsi="Times New Roman"/>
          <w:sz w:val="30"/>
          <w:szCs w:val="30"/>
        </w:rPr>
        <w:t>"</w:t>
      </w:r>
      <w:r w:rsidRPr="00655E32">
        <w:rPr>
          <w:rFonts w:ascii="Times New Roman" w:hAnsi="Times New Roman"/>
          <w:sz w:val="30"/>
          <w:szCs w:val="30"/>
        </w:rPr>
        <w:t xml:space="preserve">движения тяжеловесного </w:t>
      </w:r>
      <w:r w:rsidR="00A24D7A">
        <w:rPr>
          <w:rFonts w:ascii="Times New Roman" w:hAnsi="Times New Roman"/>
          <w:sz w:val="30"/>
          <w:szCs w:val="30"/>
        </w:rPr>
        <w:br/>
      </w:r>
      <w:r w:rsidRPr="00655E32">
        <w:rPr>
          <w:rFonts w:ascii="Times New Roman" w:hAnsi="Times New Roman"/>
          <w:sz w:val="30"/>
          <w:szCs w:val="30"/>
        </w:rPr>
        <w:t>и (или) крупногабаритного транспортного средства</w:t>
      </w:r>
      <w:r w:rsidR="00F22DEB">
        <w:rPr>
          <w:rFonts w:ascii="Times New Roman" w:hAnsi="Times New Roman"/>
          <w:sz w:val="30"/>
          <w:szCs w:val="30"/>
        </w:rPr>
        <w:t>"</w:t>
      </w:r>
      <w:r w:rsidRPr="00655E32">
        <w:rPr>
          <w:rFonts w:ascii="Times New Roman" w:hAnsi="Times New Roman"/>
          <w:sz w:val="30"/>
          <w:szCs w:val="30"/>
        </w:rPr>
        <w:t>;</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дополнить </w:t>
      </w:r>
      <w:r w:rsidR="00EC6D4C" w:rsidRPr="00655E32">
        <w:rPr>
          <w:rFonts w:ascii="Times New Roman" w:hAnsi="Times New Roman"/>
          <w:sz w:val="30"/>
          <w:szCs w:val="30"/>
        </w:rPr>
        <w:t xml:space="preserve">новым </w:t>
      </w:r>
      <w:r w:rsidRPr="00655E32">
        <w:rPr>
          <w:rFonts w:ascii="Times New Roman" w:hAnsi="Times New Roman"/>
          <w:sz w:val="30"/>
          <w:szCs w:val="30"/>
        </w:rPr>
        <w:t xml:space="preserve">абзацем </w:t>
      </w:r>
      <w:r w:rsidR="00EC6D4C" w:rsidRPr="00655E32">
        <w:rPr>
          <w:rFonts w:ascii="Times New Roman" w:hAnsi="Times New Roman"/>
          <w:sz w:val="30"/>
          <w:szCs w:val="30"/>
        </w:rPr>
        <w:t xml:space="preserve">восемнадцатым </w:t>
      </w:r>
      <w:r w:rsidRPr="00655E32">
        <w:rPr>
          <w:rFonts w:ascii="Times New Roman" w:hAnsi="Times New Roman"/>
          <w:sz w:val="30"/>
          <w:szCs w:val="30"/>
        </w:rPr>
        <w:t>следующего содержания:</w:t>
      </w:r>
    </w:p>
    <w:p w:rsidR="009F1A2C" w:rsidRPr="00655E32" w:rsidRDefault="00F22DEB" w:rsidP="00655E32">
      <w:pPr>
        <w:spacing w:line="480" w:lineRule="auto"/>
        <w:ind w:firstLine="709"/>
        <w:rPr>
          <w:rFonts w:ascii="Times New Roman" w:hAnsi="Times New Roman"/>
          <w:sz w:val="30"/>
          <w:szCs w:val="30"/>
        </w:rPr>
      </w:pPr>
      <w:r>
        <w:rPr>
          <w:rFonts w:ascii="Times New Roman" w:hAnsi="Times New Roman"/>
          <w:sz w:val="30"/>
          <w:szCs w:val="30"/>
        </w:rPr>
        <w:t>"</w:t>
      </w:r>
      <w:r w:rsidR="009F1A2C" w:rsidRPr="00655E32">
        <w:rPr>
          <w:rFonts w:ascii="Times New Roman" w:hAnsi="Times New Roman"/>
          <w:sz w:val="30"/>
          <w:szCs w:val="30"/>
        </w:rPr>
        <w:t xml:space="preserve">использования имущества, находящегося в государственной собственности, согласно условиям концессионных соглашений в сфере дорожного хозяйства, заключенных федеральным органом исполнительной власти, осуществляющим функции по выработке </w:t>
      </w:r>
      <w:r w:rsidR="009F1A2C" w:rsidRPr="00655E32">
        <w:rPr>
          <w:rFonts w:ascii="Times New Roman" w:hAnsi="Times New Roman"/>
          <w:sz w:val="30"/>
          <w:szCs w:val="30"/>
        </w:rPr>
        <w:lastRenderedPageBreak/>
        <w:t xml:space="preserve">государственной политики и нормативно-правовому регулированию </w:t>
      </w:r>
      <w:r w:rsidR="00A24D7A">
        <w:rPr>
          <w:rFonts w:ascii="Times New Roman" w:hAnsi="Times New Roman"/>
          <w:sz w:val="30"/>
          <w:szCs w:val="30"/>
        </w:rPr>
        <w:br/>
      </w:r>
      <w:r w:rsidR="009F1A2C" w:rsidRPr="00655E32">
        <w:rPr>
          <w:rFonts w:ascii="Times New Roman" w:hAnsi="Times New Roman"/>
          <w:sz w:val="30"/>
          <w:szCs w:val="30"/>
        </w:rPr>
        <w:t>в сфере дорожного хозяйства или п</w:t>
      </w:r>
      <w:r w:rsidR="005925CE">
        <w:rPr>
          <w:rFonts w:ascii="Times New Roman" w:hAnsi="Times New Roman"/>
          <w:sz w:val="30"/>
          <w:szCs w:val="30"/>
        </w:rPr>
        <w:t>одведомственным ему учреждением.</w:t>
      </w:r>
      <w:r>
        <w:rPr>
          <w:rFonts w:ascii="Times New Roman" w:hAnsi="Times New Roman"/>
          <w:sz w:val="30"/>
          <w:szCs w:val="30"/>
        </w:rPr>
        <w:t>"</w:t>
      </w:r>
      <w:r w:rsidR="001A3FCF" w:rsidRPr="00655E32">
        <w:rPr>
          <w:rFonts w:ascii="Times New Roman" w:hAnsi="Times New Roman"/>
          <w:sz w:val="30"/>
          <w:szCs w:val="30"/>
        </w:rPr>
        <w:t>;</w:t>
      </w:r>
    </w:p>
    <w:p w:rsidR="00EC6D4C" w:rsidRPr="00655E32" w:rsidRDefault="00EC6D4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абзацы восемнадцатый </w:t>
      </w:r>
      <w:r w:rsidR="00F94FD2" w:rsidRPr="00655E32">
        <w:rPr>
          <w:rFonts w:ascii="Times New Roman" w:hAnsi="Times New Roman"/>
          <w:sz w:val="30"/>
          <w:szCs w:val="30"/>
        </w:rPr>
        <w:t>–</w:t>
      </w:r>
      <w:r w:rsidRPr="00655E32">
        <w:rPr>
          <w:rFonts w:ascii="Times New Roman" w:hAnsi="Times New Roman"/>
          <w:sz w:val="30"/>
          <w:szCs w:val="30"/>
        </w:rPr>
        <w:t xml:space="preserve"> </w:t>
      </w:r>
      <w:r w:rsidR="00F94FD2" w:rsidRPr="00655E32">
        <w:rPr>
          <w:rFonts w:ascii="Times New Roman" w:hAnsi="Times New Roman"/>
          <w:sz w:val="30"/>
          <w:szCs w:val="30"/>
        </w:rPr>
        <w:t>двадцатый считать</w:t>
      </w:r>
      <w:r w:rsidR="00F94FD2" w:rsidRPr="00655E32">
        <w:rPr>
          <w:sz w:val="30"/>
          <w:szCs w:val="30"/>
        </w:rPr>
        <w:t xml:space="preserve"> </w:t>
      </w:r>
      <w:r w:rsidR="00F94FD2" w:rsidRPr="00655E32">
        <w:rPr>
          <w:rFonts w:ascii="Times New Roman" w:hAnsi="Times New Roman"/>
          <w:sz w:val="30"/>
          <w:szCs w:val="30"/>
        </w:rPr>
        <w:t>соответственно абзацами девятнадцатым – двадцать первым;</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б) в пункте 4:</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дополнить </w:t>
      </w:r>
      <w:r w:rsidR="001A3FCF" w:rsidRPr="00655E32">
        <w:rPr>
          <w:rFonts w:ascii="Times New Roman" w:hAnsi="Times New Roman"/>
          <w:sz w:val="30"/>
          <w:szCs w:val="30"/>
        </w:rPr>
        <w:t xml:space="preserve">новыми </w:t>
      </w:r>
      <w:r w:rsidRPr="00655E32">
        <w:rPr>
          <w:rFonts w:ascii="Times New Roman" w:hAnsi="Times New Roman"/>
          <w:sz w:val="30"/>
          <w:szCs w:val="30"/>
        </w:rPr>
        <w:t xml:space="preserve">абзацами пятым и шестым следующего содержания: </w:t>
      </w:r>
    </w:p>
    <w:p w:rsidR="009F1A2C" w:rsidRPr="00655E32" w:rsidRDefault="00F22DEB" w:rsidP="00655E32">
      <w:pPr>
        <w:spacing w:line="480" w:lineRule="auto"/>
        <w:ind w:firstLine="709"/>
        <w:rPr>
          <w:rFonts w:ascii="Times New Roman" w:hAnsi="Times New Roman"/>
          <w:sz w:val="30"/>
          <w:szCs w:val="30"/>
        </w:rPr>
      </w:pPr>
      <w:r>
        <w:rPr>
          <w:rFonts w:ascii="Times New Roman" w:hAnsi="Times New Roman"/>
          <w:sz w:val="30"/>
          <w:szCs w:val="30"/>
        </w:rPr>
        <w:t>"</w:t>
      </w:r>
      <w:r w:rsidR="009F1A2C" w:rsidRPr="00655E32">
        <w:rPr>
          <w:rFonts w:ascii="Times New Roman" w:hAnsi="Times New Roman"/>
          <w:sz w:val="30"/>
          <w:szCs w:val="30"/>
        </w:rPr>
        <w:t xml:space="preserve">доходов бюджета субъекта Российской Федерации от платы в счет возмещения вреда, причиняемого автомобильным дорогам регионального или межмуниципального значения тяжеловесными транспортными средствами; </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доходов бюджета субъекта Российской Федерации от штрафов </w:t>
      </w:r>
      <w:r w:rsidR="00A24D7A">
        <w:rPr>
          <w:rFonts w:ascii="Times New Roman" w:hAnsi="Times New Roman"/>
          <w:sz w:val="30"/>
          <w:szCs w:val="30"/>
        </w:rPr>
        <w:br/>
      </w:r>
      <w:r w:rsidRPr="00655E32">
        <w:rPr>
          <w:rFonts w:ascii="Times New Roman" w:hAnsi="Times New Roman"/>
          <w:sz w:val="30"/>
          <w:szCs w:val="30"/>
        </w:rPr>
        <w:t>за нарушение правил движения тяжеловесного и (или) крупногабаритного транспортного средства</w:t>
      </w:r>
      <w:r w:rsidR="004E37A8">
        <w:rPr>
          <w:rFonts w:ascii="Times New Roman" w:hAnsi="Times New Roman"/>
          <w:sz w:val="30"/>
          <w:szCs w:val="30"/>
        </w:rPr>
        <w:t xml:space="preserve"> </w:t>
      </w:r>
      <w:r w:rsidR="004E37A8" w:rsidRPr="00A23F50">
        <w:rPr>
          <w:rFonts w:ascii="Times New Roman" w:hAnsi="Times New Roman"/>
          <w:sz w:val="30"/>
          <w:szCs w:val="30"/>
        </w:rPr>
        <w:t>(за исключением доходов, установленных законом субъекта Российской Федерации в виде единых нормативов отчислений от денежных взысканий (штрафов) за нарушение правил движения тяжеловесного и (или) крупногабаритного транспортного средства в местные бюджеты)</w:t>
      </w:r>
      <w:r w:rsidRPr="00655E32">
        <w:rPr>
          <w:rFonts w:ascii="Times New Roman" w:hAnsi="Times New Roman"/>
          <w:sz w:val="30"/>
          <w:szCs w:val="30"/>
        </w:rPr>
        <w:t>;</w:t>
      </w:r>
      <w:r w:rsidR="00F22DEB">
        <w:rPr>
          <w:rFonts w:ascii="Times New Roman" w:hAnsi="Times New Roman"/>
          <w:sz w:val="30"/>
          <w:szCs w:val="30"/>
        </w:rPr>
        <w:t>"</w:t>
      </w:r>
      <w:r w:rsidR="0076530C">
        <w:rPr>
          <w:rFonts w:ascii="Times New Roman" w:hAnsi="Times New Roman"/>
          <w:sz w:val="30"/>
          <w:szCs w:val="30"/>
        </w:rPr>
        <w:t>;</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абзацы пятый – двенадцатый считать соответственно абзацами седьмым – четырнадцатым;</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в) в пункте 4</w:t>
      </w:r>
      <w:r w:rsidRPr="00655E32">
        <w:rPr>
          <w:rFonts w:ascii="Times New Roman" w:hAnsi="Times New Roman"/>
          <w:sz w:val="30"/>
          <w:szCs w:val="30"/>
          <w:vertAlign w:val="superscript"/>
        </w:rPr>
        <w:t>3</w:t>
      </w:r>
      <w:r w:rsidRPr="00655E32">
        <w:rPr>
          <w:rFonts w:ascii="Times New Roman" w:hAnsi="Times New Roman"/>
          <w:sz w:val="30"/>
          <w:szCs w:val="30"/>
        </w:rPr>
        <w:t xml:space="preserve"> слово </w:t>
      </w:r>
      <w:r w:rsidR="00F22DEB">
        <w:rPr>
          <w:rFonts w:ascii="Times New Roman" w:hAnsi="Times New Roman"/>
          <w:sz w:val="30"/>
          <w:szCs w:val="30"/>
        </w:rPr>
        <w:t>"</w:t>
      </w:r>
      <w:r w:rsidRPr="00655E32">
        <w:rPr>
          <w:rFonts w:ascii="Times New Roman" w:hAnsi="Times New Roman"/>
          <w:sz w:val="30"/>
          <w:szCs w:val="30"/>
        </w:rPr>
        <w:t>седьмом</w:t>
      </w:r>
      <w:r w:rsidR="00F22DEB">
        <w:rPr>
          <w:rFonts w:ascii="Times New Roman" w:hAnsi="Times New Roman"/>
          <w:sz w:val="30"/>
          <w:szCs w:val="30"/>
        </w:rPr>
        <w:t>"</w:t>
      </w:r>
      <w:r w:rsidRPr="00655E32">
        <w:rPr>
          <w:rFonts w:ascii="Times New Roman" w:hAnsi="Times New Roman"/>
          <w:sz w:val="30"/>
          <w:szCs w:val="30"/>
        </w:rPr>
        <w:t xml:space="preserve"> заменить словом </w:t>
      </w:r>
      <w:r w:rsidR="00F22DEB">
        <w:rPr>
          <w:rFonts w:ascii="Times New Roman" w:hAnsi="Times New Roman"/>
          <w:sz w:val="30"/>
          <w:szCs w:val="30"/>
        </w:rPr>
        <w:t>"</w:t>
      </w:r>
      <w:r w:rsidRPr="00655E32">
        <w:rPr>
          <w:rFonts w:ascii="Times New Roman" w:hAnsi="Times New Roman"/>
          <w:sz w:val="30"/>
          <w:szCs w:val="30"/>
        </w:rPr>
        <w:t>девятом</w:t>
      </w:r>
      <w:r w:rsidR="00F22DEB">
        <w:rPr>
          <w:rFonts w:ascii="Times New Roman" w:hAnsi="Times New Roman"/>
          <w:sz w:val="30"/>
          <w:szCs w:val="30"/>
        </w:rPr>
        <w:t>"</w:t>
      </w:r>
      <w:r w:rsidRPr="00655E32">
        <w:rPr>
          <w:rFonts w:ascii="Times New Roman" w:hAnsi="Times New Roman"/>
          <w:sz w:val="30"/>
          <w:szCs w:val="30"/>
        </w:rPr>
        <w:t>;</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lastRenderedPageBreak/>
        <w:t>г) в пункте 5:</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 xml:space="preserve">дополнить </w:t>
      </w:r>
      <w:r w:rsidR="00FD7868" w:rsidRPr="00655E32">
        <w:rPr>
          <w:rFonts w:ascii="Times New Roman" w:hAnsi="Times New Roman"/>
          <w:sz w:val="30"/>
          <w:szCs w:val="30"/>
        </w:rPr>
        <w:t xml:space="preserve">новыми </w:t>
      </w:r>
      <w:r w:rsidRPr="00655E32">
        <w:rPr>
          <w:rFonts w:ascii="Times New Roman" w:hAnsi="Times New Roman"/>
          <w:sz w:val="30"/>
          <w:szCs w:val="30"/>
        </w:rPr>
        <w:t>абзацами пятым и шестым следующего содержания:</w:t>
      </w:r>
    </w:p>
    <w:p w:rsidR="009F1A2C" w:rsidRPr="00655E32" w:rsidRDefault="00F22DEB" w:rsidP="00655E32">
      <w:pPr>
        <w:spacing w:line="480" w:lineRule="auto"/>
        <w:ind w:firstLine="709"/>
        <w:rPr>
          <w:rFonts w:ascii="Times New Roman" w:hAnsi="Times New Roman"/>
          <w:sz w:val="30"/>
          <w:szCs w:val="30"/>
        </w:rPr>
      </w:pPr>
      <w:r>
        <w:rPr>
          <w:rFonts w:ascii="Times New Roman" w:hAnsi="Times New Roman"/>
          <w:sz w:val="30"/>
          <w:szCs w:val="30"/>
        </w:rPr>
        <w:t>"</w:t>
      </w:r>
      <w:r w:rsidR="009F1A2C" w:rsidRPr="00655E32">
        <w:rPr>
          <w:rFonts w:ascii="Times New Roman" w:hAnsi="Times New Roman"/>
          <w:sz w:val="30"/>
          <w:szCs w:val="30"/>
        </w:rPr>
        <w:t>доходов местных бюджетов от платы в счет возмещения вреда, причиняемого автомобильным дорогам местного значения тяжеловесными транспортными средства</w:t>
      </w:r>
      <w:r w:rsidR="002563A7">
        <w:rPr>
          <w:rFonts w:ascii="Times New Roman" w:hAnsi="Times New Roman"/>
          <w:sz w:val="30"/>
          <w:szCs w:val="30"/>
        </w:rPr>
        <w:t>ми</w:t>
      </w:r>
      <w:r w:rsidR="009F1A2C" w:rsidRPr="00655E32">
        <w:rPr>
          <w:rFonts w:ascii="Times New Roman" w:hAnsi="Times New Roman"/>
          <w:sz w:val="30"/>
          <w:szCs w:val="30"/>
        </w:rPr>
        <w:t>;</w:t>
      </w:r>
    </w:p>
    <w:p w:rsidR="009F1A2C" w:rsidRPr="00655E32"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доходов местных бюджетов от штрафов за нарушение правил движения тяжеловесного и (или) крупногабаритного транспортного средства;</w:t>
      </w:r>
      <w:r w:rsidR="00F22DEB">
        <w:rPr>
          <w:rFonts w:ascii="Times New Roman" w:hAnsi="Times New Roman"/>
          <w:sz w:val="30"/>
          <w:szCs w:val="30"/>
        </w:rPr>
        <w:t>"</w:t>
      </w:r>
      <w:r w:rsidRPr="00655E32">
        <w:rPr>
          <w:rFonts w:ascii="Times New Roman" w:hAnsi="Times New Roman"/>
          <w:sz w:val="30"/>
          <w:szCs w:val="30"/>
        </w:rPr>
        <w:t>;</w:t>
      </w:r>
    </w:p>
    <w:p w:rsidR="009F1A2C" w:rsidRDefault="009F1A2C" w:rsidP="00655E32">
      <w:pPr>
        <w:spacing w:line="480" w:lineRule="auto"/>
        <w:ind w:firstLine="709"/>
        <w:rPr>
          <w:rFonts w:ascii="Times New Roman" w:hAnsi="Times New Roman"/>
          <w:sz w:val="30"/>
          <w:szCs w:val="30"/>
        </w:rPr>
      </w:pPr>
      <w:r w:rsidRPr="00655E32">
        <w:rPr>
          <w:rFonts w:ascii="Times New Roman" w:hAnsi="Times New Roman"/>
          <w:sz w:val="30"/>
          <w:szCs w:val="30"/>
        </w:rPr>
        <w:t>абзацы пятый – восьмой считать соответственно абзацами седьмым – десятым;</w:t>
      </w:r>
    </w:p>
    <w:p w:rsidR="0055330A" w:rsidRPr="0055330A" w:rsidRDefault="004E37A8" w:rsidP="0055330A">
      <w:pPr>
        <w:spacing w:line="480" w:lineRule="auto"/>
        <w:ind w:firstLine="709"/>
        <w:rPr>
          <w:rFonts w:ascii="Times New Roman" w:hAnsi="Times New Roman"/>
          <w:sz w:val="30"/>
          <w:szCs w:val="30"/>
        </w:rPr>
      </w:pPr>
      <w:r>
        <w:rPr>
          <w:rFonts w:ascii="Times New Roman" w:hAnsi="Times New Roman"/>
          <w:sz w:val="30"/>
          <w:szCs w:val="30"/>
        </w:rPr>
        <w:t>1</w:t>
      </w:r>
      <w:r w:rsidR="008B6DBB">
        <w:rPr>
          <w:rFonts w:ascii="Times New Roman" w:hAnsi="Times New Roman"/>
          <w:sz w:val="30"/>
          <w:szCs w:val="30"/>
        </w:rPr>
        <w:t>6</w:t>
      </w:r>
      <w:r w:rsidR="0055330A" w:rsidRPr="0055330A">
        <w:rPr>
          <w:rFonts w:ascii="Times New Roman" w:hAnsi="Times New Roman"/>
          <w:sz w:val="30"/>
          <w:szCs w:val="30"/>
        </w:rPr>
        <w:t>) в статье 241:</w:t>
      </w:r>
    </w:p>
    <w:p w:rsidR="0055330A" w:rsidRPr="0055330A" w:rsidRDefault="0055330A" w:rsidP="0055330A">
      <w:pPr>
        <w:spacing w:line="480" w:lineRule="auto"/>
        <w:ind w:firstLine="709"/>
        <w:rPr>
          <w:rFonts w:ascii="Times New Roman" w:hAnsi="Times New Roman"/>
          <w:sz w:val="30"/>
          <w:szCs w:val="30"/>
        </w:rPr>
      </w:pPr>
      <w:r w:rsidRPr="0055330A">
        <w:rPr>
          <w:rFonts w:ascii="Times New Roman" w:hAnsi="Times New Roman"/>
          <w:sz w:val="30"/>
          <w:szCs w:val="30"/>
        </w:rPr>
        <w:t xml:space="preserve">а) пункт 8 дополнить предложением </w:t>
      </w:r>
      <w:r w:rsidR="00EB3C43">
        <w:rPr>
          <w:rFonts w:ascii="Times New Roman" w:hAnsi="Times New Roman"/>
          <w:sz w:val="30"/>
          <w:szCs w:val="30"/>
        </w:rPr>
        <w:t>следующего содержания:</w:t>
      </w:r>
      <w:r w:rsidR="00C47F2E">
        <w:rPr>
          <w:rFonts w:ascii="Times New Roman" w:hAnsi="Times New Roman"/>
          <w:sz w:val="30"/>
          <w:szCs w:val="30"/>
        </w:rPr>
        <w:t xml:space="preserve"> "На </w:t>
      </w:r>
      <w:r w:rsidRPr="0055330A">
        <w:rPr>
          <w:rFonts w:ascii="Times New Roman" w:hAnsi="Times New Roman"/>
          <w:sz w:val="30"/>
          <w:szCs w:val="30"/>
        </w:rPr>
        <w:t xml:space="preserve">указанные корпорации при осуществлении ими полномочий получателя бюджетных средств распространяются положения, установленные пунктами </w:t>
      </w:r>
      <w:r w:rsidR="0087531F">
        <w:rPr>
          <w:rFonts w:ascii="Times New Roman" w:hAnsi="Times New Roman"/>
          <w:sz w:val="30"/>
          <w:szCs w:val="30"/>
        </w:rPr>
        <w:t>5</w:t>
      </w:r>
      <w:r w:rsidRPr="0055330A">
        <w:rPr>
          <w:rFonts w:ascii="Times New Roman" w:hAnsi="Times New Roman"/>
          <w:sz w:val="30"/>
          <w:szCs w:val="30"/>
        </w:rPr>
        <w:t xml:space="preserve"> - </w:t>
      </w:r>
      <w:r w:rsidR="0087531F">
        <w:rPr>
          <w:rFonts w:ascii="Times New Roman" w:hAnsi="Times New Roman"/>
          <w:sz w:val="30"/>
          <w:szCs w:val="30"/>
        </w:rPr>
        <w:t>6</w:t>
      </w:r>
      <w:r w:rsidR="0087531F" w:rsidRPr="0087531F">
        <w:rPr>
          <w:rFonts w:ascii="Times New Roman" w:hAnsi="Times New Roman"/>
          <w:sz w:val="30"/>
          <w:szCs w:val="30"/>
          <w:vertAlign w:val="superscript"/>
        </w:rPr>
        <w:t>1</w:t>
      </w:r>
      <w:r w:rsidRPr="0055330A">
        <w:rPr>
          <w:rFonts w:ascii="Times New Roman" w:hAnsi="Times New Roman"/>
          <w:sz w:val="30"/>
          <w:szCs w:val="30"/>
        </w:rPr>
        <w:t xml:space="preserve"> статьи 161 настоящего Кодекса для казенных учреждений.";</w:t>
      </w:r>
    </w:p>
    <w:p w:rsidR="0055330A" w:rsidRPr="0055330A" w:rsidRDefault="0055330A" w:rsidP="0055330A">
      <w:pPr>
        <w:spacing w:line="480" w:lineRule="auto"/>
        <w:ind w:firstLine="709"/>
        <w:rPr>
          <w:rFonts w:ascii="Times New Roman" w:hAnsi="Times New Roman"/>
          <w:sz w:val="30"/>
          <w:szCs w:val="30"/>
        </w:rPr>
      </w:pPr>
      <w:r w:rsidRPr="0055330A">
        <w:rPr>
          <w:rFonts w:ascii="Times New Roman" w:hAnsi="Times New Roman"/>
          <w:sz w:val="30"/>
          <w:szCs w:val="30"/>
        </w:rPr>
        <w:t>б) пункт 8</w:t>
      </w:r>
      <w:r w:rsidRPr="0055330A">
        <w:rPr>
          <w:rFonts w:ascii="Times New Roman" w:hAnsi="Times New Roman"/>
          <w:sz w:val="30"/>
          <w:szCs w:val="30"/>
          <w:vertAlign w:val="superscript"/>
        </w:rPr>
        <w:t>1</w:t>
      </w:r>
      <w:r w:rsidRPr="0055330A">
        <w:rPr>
          <w:rFonts w:ascii="Times New Roman" w:hAnsi="Times New Roman"/>
          <w:sz w:val="30"/>
          <w:szCs w:val="30"/>
        </w:rPr>
        <w:t xml:space="preserve"> дополнить предложением </w:t>
      </w:r>
      <w:r w:rsidR="00EB3C43">
        <w:rPr>
          <w:rFonts w:ascii="Times New Roman" w:hAnsi="Times New Roman"/>
          <w:sz w:val="30"/>
          <w:szCs w:val="30"/>
        </w:rPr>
        <w:t>следующего содержания:</w:t>
      </w:r>
      <w:r w:rsidR="00C47F2E">
        <w:rPr>
          <w:rFonts w:ascii="Times New Roman" w:hAnsi="Times New Roman"/>
          <w:sz w:val="30"/>
          <w:szCs w:val="30"/>
        </w:rPr>
        <w:t xml:space="preserve"> "На </w:t>
      </w:r>
      <w:r w:rsidRPr="0055330A">
        <w:rPr>
          <w:rFonts w:ascii="Times New Roman" w:hAnsi="Times New Roman"/>
          <w:sz w:val="30"/>
          <w:szCs w:val="30"/>
        </w:rPr>
        <w:t xml:space="preserve">указанную публично-правовую компанию при осуществлении ей полномочий получателя бюджетных средств распространяются </w:t>
      </w:r>
      <w:r w:rsidRPr="0055330A">
        <w:rPr>
          <w:rFonts w:ascii="Times New Roman" w:hAnsi="Times New Roman"/>
          <w:sz w:val="30"/>
          <w:szCs w:val="30"/>
        </w:rPr>
        <w:lastRenderedPageBreak/>
        <w:t>положения, установленные пунктами 5 - 6</w:t>
      </w:r>
      <w:r w:rsidRPr="0055330A">
        <w:rPr>
          <w:rFonts w:ascii="Times New Roman" w:hAnsi="Times New Roman"/>
          <w:sz w:val="30"/>
          <w:szCs w:val="30"/>
          <w:vertAlign w:val="superscript"/>
        </w:rPr>
        <w:t>1</w:t>
      </w:r>
      <w:r w:rsidRPr="0055330A">
        <w:rPr>
          <w:rFonts w:ascii="Times New Roman" w:hAnsi="Times New Roman"/>
          <w:sz w:val="30"/>
          <w:szCs w:val="30"/>
        </w:rPr>
        <w:t>, 8 и 9 статьи 161, статьями 242</w:t>
      </w:r>
      <w:r w:rsidRPr="0055330A">
        <w:rPr>
          <w:rFonts w:ascii="Times New Roman" w:hAnsi="Times New Roman"/>
          <w:sz w:val="30"/>
          <w:szCs w:val="30"/>
          <w:vertAlign w:val="superscript"/>
        </w:rPr>
        <w:t>1</w:t>
      </w:r>
      <w:r w:rsidRPr="0055330A">
        <w:rPr>
          <w:rFonts w:ascii="Times New Roman" w:hAnsi="Times New Roman"/>
          <w:sz w:val="30"/>
          <w:szCs w:val="30"/>
        </w:rPr>
        <w:t xml:space="preserve"> и 242</w:t>
      </w:r>
      <w:r w:rsidRPr="0055330A">
        <w:rPr>
          <w:rFonts w:ascii="Times New Roman" w:hAnsi="Times New Roman"/>
          <w:sz w:val="30"/>
          <w:szCs w:val="30"/>
          <w:vertAlign w:val="superscript"/>
        </w:rPr>
        <w:t>3</w:t>
      </w:r>
      <w:r w:rsidRPr="0055330A">
        <w:rPr>
          <w:rFonts w:ascii="Times New Roman" w:hAnsi="Times New Roman"/>
          <w:sz w:val="30"/>
          <w:szCs w:val="30"/>
        </w:rPr>
        <w:t xml:space="preserve"> настоящего Кодекса для казенных учреждений.";</w:t>
      </w:r>
    </w:p>
    <w:p w:rsidR="00292EA9" w:rsidRDefault="008B6DBB" w:rsidP="0055330A">
      <w:pPr>
        <w:spacing w:line="480" w:lineRule="auto"/>
        <w:ind w:firstLine="709"/>
        <w:rPr>
          <w:rFonts w:ascii="Times New Roman" w:hAnsi="Times New Roman"/>
          <w:sz w:val="30"/>
          <w:szCs w:val="30"/>
        </w:rPr>
      </w:pPr>
      <w:r>
        <w:rPr>
          <w:rFonts w:ascii="Times New Roman" w:hAnsi="Times New Roman"/>
          <w:sz w:val="30"/>
          <w:szCs w:val="30"/>
        </w:rPr>
        <w:t>17</w:t>
      </w:r>
      <w:r w:rsidR="00292EA9">
        <w:rPr>
          <w:rFonts w:ascii="Times New Roman" w:hAnsi="Times New Roman"/>
          <w:sz w:val="30"/>
          <w:szCs w:val="30"/>
        </w:rPr>
        <w:t>) статью 242</w:t>
      </w:r>
      <w:r w:rsidR="00292EA9" w:rsidRPr="00C47F2E">
        <w:rPr>
          <w:rFonts w:ascii="Times New Roman" w:hAnsi="Times New Roman"/>
          <w:sz w:val="30"/>
          <w:szCs w:val="30"/>
          <w:vertAlign w:val="superscript"/>
        </w:rPr>
        <w:t>11</w:t>
      </w:r>
      <w:r w:rsidR="00292EA9">
        <w:rPr>
          <w:rFonts w:ascii="Times New Roman" w:hAnsi="Times New Roman"/>
          <w:sz w:val="30"/>
          <w:szCs w:val="30"/>
        </w:rPr>
        <w:t xml:space="preserve"> дополнить пунктом 2</w:t>
      </w:r>
      <w:r w:rsidR="00292EA9" w:rsidRPr="00C47F2E">
        <w:rPr>
          <w:rFonts w:ascii="Times New Roman" w:hAnsi="Times New Roman"/>
          <w:sz w:val="30"/>
          <w:szCs w:val="30"/>
          <w:vertAlign w:val="superscript"/>
        </w:rPr>
        <w:t>1</w:t>
      </w:r>
      <w:r w:rsidR="00292EA9">
        <w:rPr>
          <w:rFonts w:ascii="Times New Roman" w:hAnsi="Times New Roman"/>
          <w:sz w:val="30"/>
          <w:szCs w:val="30"/>
        </w:rPr>
        <w:t xml:space="preserve"> следующего содержания:</w:t>
      </w:r>
    </w:p>
    <w:p w:rsidR="00292EA9" w:rsidRDefault="00292EA9" w:rsidP="0055330A">
      <w:pPr>
        <w:spacing w:line="480" w:lineRule="auto"/>
        <w:ind w:firstLine="709"/>
        <w:rPr>
          <w:rFonts w:ascii="Times New Roman" w:hAnsi="Times New Roman"/>
          <w:sz w:val="30"/>
          <w:szCs w:val="30"/>
        </w:rPr>
      </w:pPr>
      <w:r>
        <w:rPr>
          <w:rFonts w:ascii="Times New Roman" w:hAnsi="Times New Roman"/>
          <w:sz w:val="30"/>
          <w:szCs w:val="30"/>
        </w:rPr>
        <w:t>"</w:t>
      </w:r>
      <w:r w:rsidR="0089314E">
        <w:rPr>
          <w:rFonts w:ascii="Times New Roman" w:hAnsi="Times New Roman"/>
          <w:sz w:val="30"/>
          <w:szCs w:val="30"/>
        </w:rPr>
        <w:t>2</w:t>
      </w:r>
      <w:r w:rsidR="0089314E" w:rsidRPr="00C47F2E">
        <w:rPr>
          <w:rFonts w:ascii="Times New Roman" w:hAnsi="Times New Roman"/>
          <w:sz w:val="30"/>
          <w:szCs w:val="30"/>
          <w:vertAlign w:val="superscript"/>
        </w:rPr>
        <w:t>1</w:t>
      </w:r>
      <w:r w:rsidR="0089314E">
        <w:rPr>
          <w:rFonts w:ascii="Times New Roman" w:hAnsi="Times New Roman"/>
          <w:sz w:val="30"/>
          <w:szCs w:val="30"/>
        </w:rPr>
        <w:t xml:space="preserve">. </w:t>
      </w:r>
      <w:r>
        <w:rPr>
          <w:rFonts w:ascii="Times New Roman" w:hAnsi="Times New Roman"/>
          <w:sz w:val="30"/>
          <w:szCs w:val="30"/>
        </w:rPr>
        <w:t>При организации с использованием порталов государственных и муниципальных услуг указанного в пункте 2 настоящей статьи приема к исполнению распоряжений о переводе денежных средств на единый казначейский счет услуги операционного центра и платежного клирингового центра платежной системы "Мир" оказываются кредитным организациям на безвозмездной основе."</w:t>
      </w:r>
      <w:r w:rsidR="00CB7109">
        <w:rPr>
          <w:rFonts w:ascii="Times New Roman" w:hAnsi="Times New Roman"/>
          <w:sz w:val="30"/>
          <w:szCs w:val="30"/>
        </w:rPr>
        <w:t>;</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18) в статье 264</w:t>
      </w:r>
      <w:r w:rsidRPr="0045602C">
        <w:rPr>
          <w:rFonts w:ascii="Times New Roman" w:hAnsi="Times New Roman"/>
          <w:sz w:val="30"/>
          <w:szCs w:val="30"/>
          <w:vertAlign w:val="superscript"/>
        </w:rPr>
        <w:t>1</w:t>
      </w:r>
      <w:r w:rsidRPr="0045602C">
        <w:rPr>
          <w:rFonts w:ascii="Times New Roman" w:hAnsi="Times New Roman"/>
          <w:sz w:val="30"/>
          <w:szCs w:val="30"/>
        </w:rPr>
        <w:t>:</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а) дополнить пунктом 4</w:t>
      </w:r>
      <w:r w:rsidRPr="0045602C">
        <w:rPr>
          <w:rFonts w:ascii="Times New Roman" w:hAnsi="Times New Roman"/>
          <w:sz w:val="30"/>
          <w:szCs w:val="30"/>
          <w:vertAlign w:val="superscript"/>
        </w:rPr>
        <w:t>1</w:t>
      </w:r>
      <w:r w:rsidRPr="0045602C">
        <w:rPr>
          <w:rFonts w:ascii="Times New Roman" w:hAnsi="Times New Roman"/>
          <w:sz w:val="30"/>
          <w:szCs w:val="30"/>
        </w:rPr>
        <w:t xml:space="preserve"> следующего содержания:</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"4</w:t>
      </w:r>
      <w:r w:rsidRPr="0045602C">
        <w:rPr>
          <w:rFonts w:ascii="Times New Roman" w:hAnsi="Times New Roman"/>
          <w:sz w:val="30"/>
          <w:szCs w:val="30"/>
          <w:vertAlign w:val="superscript"/>
        </w:rPr>
        <w:t>1</w:t>
      </w:r>
      <w:r w:rsidRPr="0045602C">
        <w:rPr>
          <w:rFonts w:ascii="Times New Roman" w:hAnsi="Times New Roman"/>
          <w:sz w:val="30"/>
          <w:szCs w:val="30"/>
        </w:rPr>
        <w:t>. Одновременно с бюджетной отчетностью главного администратора бюджетных средств составляется и представляется консолидированная бухгалтерская (финансовая) отчетность бюджетных (автономных) учреждений, в отношении которых главный администратор бюджетных средств осуществляет функции и полномочия учредителя, сформированная на основании бухгалтерской (финансовой) отчетности подведомственных бюджетных (автономных) учреждений (далее – бухгалтерская (финансовая) отчетность учреждений).</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 xml:space="preserve">Бухгалтерская (финансовая) отчетность бюджетных (автономных) учреждений составляется на основании данных бухгалтерского учета </w:t>
      </w:r>
      <w:r w:rsidRPr="0045602C">
        <w:rPr>
          <w:rFonts w:ascii="Times New Roman" w:hAnsi="Times New Roman"/>
          <w:sz w:val="30"/>
          <w:szCs w:val="30"/>
        </w:rPr>
        <w:lastRenderedPageBreak/>
        <w:t>бюджетных (автономных) учреждений о финансовых и нефинансовых активах, обязательствах государственных (муниципальных) бюджетных и автономных учреждений, а также операциях, их изменяющих, и полученных финансовых результатах, осуществляемого согласно единой методологии бухгалтерского учета, установленной Министерством финансов Российской Федерации (далее – бухгалтерский учет учреждений). ";</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б) пункт 6 дополнить абзацем следующего содержания:</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 xml:space="preserve">"По решению высшего органа исполнительной власти субъекта Российской Федерации на основании обращения местной администрации муниципального образования, расположенного на территории субъекта Российской Федерации, полномочия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w:t>
      </w:r>
      <w:r w:rsidRPr="0045602C">
        <w:rPr>
          <w:rFonts w:ascii="Times New Roman" w:hAnsi="Times New Roman"/>
          <w:sz w:val="30"/>
          <w:szCs w:val="30"/>
        </w:rPr>
        <w:lastRenderedPageBreak/>
        <w:t>могут быть переданы в соответствии с общими требованиями, установленными Правительством Российской Федерации, финансовому органу субъекта Российской Федерации.";</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в) дополнить пунктом 7 следующего содержания:</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 xml:space="preserve">"7. По решению Правительства Российской Федерации, высшего исполнительного органа государственной власти субъекта Российской Федерации, местной администрации полномочия соответственно федеральных бюджетных (автономных) учреждений, государственных бюджетных (автономных) учреждений субъекта Российской Федерации, муниципальных бюджетных (автономных)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учреждений, включая составление и представление бухгалтерской (финансовой) отчетности учреждений, консолидированной отчетности бюджетных и автономных учреждений, иной обязательной отчетности, формируемой на основании данных бухгалтерского учета учреждений, по обеспечению представления такой отчетности в соответствующие государственные (муниципальные) органы могут быть переданы на основании обращения  в соответствии с общими требованиями, установленными Правительством Российской Федерации, соответственно </w:t>
      </w:r>
      <w:r w:rsidRPr="0045602C">
        <w:rPr>
          <w:rFonts w:ascii="Times New Roman" w:hAnsi="Times New Roman"/>
          <w:sz w:val="30"/>
          <w:szCs w:val="30"/>
        </w:rPr>
        <w:lastRenderedPageBreak/>
        <w:t>Федеральному казначейству, финансовому органу субъекта Российской Федерации, финансовому органу муниципального образования.</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государственных (муниципальных) бюджетных (автономных)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учреждений, включая составление и представление бухгалтерской (финансовой) отчетности государственных (муниципальных) учреждений, консолидированной отчетности бюджетных и автономных учреждений, иной обязательной отчетности, формируемой на основании данных бухгалтерского учета учреждений,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Федеральному казначейству.</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 xml:space="preserve">По решению высшего органа исполнительной власти субъекта Российской Федерации на основании обращения местной администрации муниципального образования, расположенного на территории субъекта </w:t>
      </w:r>
      <w:r w:rsidRPr="0045602C">
        <w:rPr>
          <w:rFonts w:ascii="Times New Roman" w:hAnsi="Times New Roman"/>
          <w:sz w:val="30"/>
          <w:szCs w:val="30"/>
        </w:rPr>
        <w:lastRenderedPageBreak/>
        <w:t>Российской Федерации, полномочия муниципальных бюджетных (автономных)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бухгалтерского учета учреждений, включая составление и представление бухгалтерской (финансовой) отчетности учреждений, консолидированной отчетности бюджетных и автономных учреждений, иной обязательной отчетности, формируемой на основании данных бухгалтерского учета учреждений,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финансовому органу субъекта Российской Федерации.";</w:t>
      </w:r>
    </w:p>
    <w:p w:rsidR="0045602C" w:rsidRPr="0045602C" w:rsidRDefault="0045602C" w:rsidP="0045602C">
      <w:pPr>
        <w:spacing w:line="480" w:lineRule="auto"/>
        <w:ind w:firstLine="709"/>
        <w:rPr>
          <w:rFonts w:ascii="Times New Roman" w:hAnsi="Times New Roman"/>
          <w:sz w:val="30"/>
          <w:szCs w:val="30"/>
        </w:rPr>
      </w:pPr>
      <w:r w:rsidRPr="0045602C">
        <w:rPr>
          <w:rFonts w:ascii="Times New Roman" w:hAnsi="Times New Roman"/>
          <w:sz w:val="30"/>
          <w:szCs w:val="30"/>
        </w:rPr>
        <w:t>19) дополнить статьей 264</w:t>
      </w:r>
      <w:r w:rsidRPr="0045602C">
        <w:rPr>
          <w:rFonts w:ascii="Times New Roman" w:hAnsi="Times New Roman"/>
          <w:sz w:val="30"/>
          <w:szCs w:val="30"/>
          <w:vertAlign w:val="superscript"/>
        </w:rPr>
        <w:t>1-1</w:t>
      </w:r>
      <w:r w:rsidRPr="0045602C">
        <w:rPr>
          <w:rFonts w:ascii="Times New Roman" w:hAnsi="Times New Roman"/>
          <w:sz w:val="30"/>
          <w:szCs w:val="30"/>
        </w:rPr>
        <w:t xml:space="preserve"> следующего содержания:</w:t>
      </w:r>
    </w:p>
    <w:p w:rsidR="0045602C" w:rsidRPr="0045602C" w:rsidRDefault="0045602C" w:rsidP="006E508F">
      <w:pPr>
        <w:spacing w:after="360" w:line="240" w:lineRule="auto"/>
        <w:ind w:left="2694" w:hanging="1985"/>
        <w:rPr>
          <w:rFonts w:ascii="Times New Roman" w:hAnsi="Times New Roman"/>
          <w:sz w:val="30"/>
          <w:szCs w:val="30"/>
        </w:rPr>
      </w:pPr>
      <w:r w:rsidRPr="0045602C">
        <w:rPr>
          <w:rFonts w:ascii="Times New Roman" w:hAnsi="Times New Roman"/>
          <w:sz w:val="30"/>
          <w:szCs w:val="30"/>
        </w:rPr>
        <w:t>"Статья 264</w:t>
      </w:r>
      <w:r w:rsidRPr="0045602C">
        <w:rPr>
          <w:rFonts w:ascii="Times New Roman" w:hAnsi="Times New Roman"/>
          <w:sz w:val="30"/>
          <w:szCs w:val="30"/>
          <w:vertAlign w:val="superscript"/>
        </w:rPr>
        <w:t>1-1</w:t>
      </w:r>
      <w:r w:rsidRPr="0045602C">
        <w:rPr>
          <w:rFonts w:ascii="Times New Roman" w:hAnsi="Times New Roman"/>
          <w:sz w:val="30"/>
          <w:szCs w:val="30"/>
        </w:rPr>
        <w:t>.</w:t>
      </w:r>
      <w:r w:rsidR="006E508F">
        <w:rPr>
          <w:rFonts w:ascii="Times New Roman" w:hAnsi="Times New Roman"/>
          <w:sz w:val="30"/>
          <w:szCs w:val="30"/>
        </w:rPr>
        <w:tab/>
      </w:r>
      <w:r w:rsidRPr="0045602C">
        <w:rPr>
          <w:rFonts w:ascii="Times New Roman" w:hAnsi="Times New Roman"/>
          <w:sz w:val="30"/>
          <w:szCs w:val="30"/>
        </w:rPr>
        <w:t>Размещение информации о государственных финансах</w:t>
      </w:r>
    </w:p>
    <w:p w:rsidR="0045602C" w:rsidRPr="0055330A" w:rsidRDefault="0045602C" w:rsidP="0045602C">
      <w:pPr>
        <w:spacing w:line="480" w:lineRule="auto"/>
        <w:ind w:firstLine="709"/>
        <w:rPr>
          <w:rFonts w:ascii="Times New Roman" w:hAnsi="Times New Roman"/>
          <w:i/>
          <w:sz w:val="30"/>
          <w:szCs w:val="30"/>
        </w:rPr>
      </w:pPr>
      <w:r w:rsidRPr="0045602C">
        <w:rPr>
          <w:rFonts w:ascii="Times New Roman" w:hAnsi="Times New Roman"/>
          <w:sz w:val="30"/>
          <w:szCs w:val="30"/>
        </w:rPr>
        <w:t xml:space="preserve">Информация о финансовых и нефинансовых активах, обязательствах Российской Федерации, субъектов Российской Федерации и муниципальных образований, государственных (муниципальных) бюджетных и автономных учреждений, а также операциях, их изменяющих, и полученных финансовых результатах, подлежит размещению в порядке, установленном Министерством финансов </w:t>
      </w:r>
      <w:r w:rsidRPr="0045602C">
        <w:rPr>
          <w:rFonts w:ascii="Times New Roman" w:hAnsi="Times New Roman"/>
          <w:sz w:val="30"/>
          <w:szCs w:val="30"/>
        </w:rPr>
        <w:lastRenderedPageBreak/>
        <w:t>Российской Федерации, в государственной интегрированной информационной системе управления общественными финансами "Электронный бюджет"."</w:t>
      </w:r>
      <w:r>
        <w:rPr>
          <w:rFonts w:ascii="Times New Roman" w:hAnsi="Times New Roman"/>
          <w:sz w:val="30"/>
          <w:szCs w:val="30"/>
        </w:rPr>
        <w:t>.</w:t>
      </w:r>
    </w:p>
    <w:p w:rsidR="007A17AB" w:rsidRDefault="007A17AB" w:rsidP="007A17AB">
      <w:pPr>
        <w:spacing w:line="480" w:lineRule="auto"/>
        <w:ind w:firstLine="709"/>
        <w:rPr>
          <w:rFonts w:ascii="Times New Roman" w:hAnsi="Times New Roman"/>
          <w:b/>
          <w:sz w:val="30"/>
          <w:szCs w:val="30"/>
        </w:rPr>
      </w:pPr>
      <w:r>
        <w:rPr>
          <w:rFonts w:ascii="Times New Roman" w:hAnsi="Times New Roman"/>
          <w:b/>
          <w:sz w:val="30"/>
          <w:szCs w:val="30"/>
        </w:rPr>
        <w:t>Статья 2</w:t>
      </w:r>
    </w:p>
    <w:p w:rsidR="007A17AB" w:rsidRPr="006E508F" w:rsidRDefault="00B90B4E" w:rsidP="007A17AB">
      <w:pPr>
        <w:spacing w:line="480" w:lineRule="auto"/>
        <w:ind w:firstLine="709"/>
        <w:rPr>
          <w:rFonts w:ascii="Times New Roman" w:hAnsi="Times New Roman"/>
          <w:sz w:val="30"/>
          <w:szCs w:val="30"/>
        </w:rPr>
      </w:pPr>
      <w:r>
        <w:rPr>
          <w:rFonts w:ascii="Times New Roman" w:hAnsi="Times New Roman"/>
          <w:sz w:val="30"/>
          <w:szCs w:val="30"/>
        </w:rPr>
        <w:t>1. </w:t>
      </w:r>
      <w:r w:rsidR="007A17AB" w:rsidRPr="006E508F">
        <w:rPr>
          <w:rFonts w:ascii="Times New Roman" w:hAnsi="Times New Roman"/>
          <w:sz w:val="30"/>
          <w:szCs w:val="30"/>
        </w:rPr>
        <w:t>Установить, что до 1 сентября 2023 г</w:t>
      </w:r>
      <w:r w:rsidR="00D47FD1" w:rsidRPr="006E508F">
        <w:rPr>
          <w:rFonts w:ascii="Times New Roman" w:hAnsi="Times New Roman"/>
          <w:sz w:val="30"/>
          <w:szCs w:val="30"/>
        </w:rPr>
        <w:t>ода</w:t>
      </w:r>
      <w:r w:rsidR="007A17AB" w:rsidRPr="006E508F">
        <w:rPr>
          <w:rFonts w:ascii="Times New Roman" w:hAnsi="Times New Roman"/>
          <w:sz w:val="30"/>
          <w:szCs w:val="30"/>
        </w:rPr>
        <w:t xml:space="preserve"> в отношении созданных до вступления в силу настоящего федерального закона с привлечением средств федерального бюджета государственных информационных систем:</w:t>
      </w:r>
    </w:p>
    <w:p w:rsidR="007A17AB" w:rsidRPr="006E508F" w:rsidRDefault="007A17AB" w:rsidP="007A17AB">
      <w:pPr>
        <w:spacing w:line="480" w:lineRule="auto"/>
        <w:ind w:firstLine="709"/>
        <w:rPr>
          <w:rFonts w:ascii="Times New Roman" w:hAnsi="Times New Roman"/>
          <w:sz w:val="30"/>
          <w:szCs w:val="30"/>
        </w:rPr>
      </w:pPr>
      <w:r w:rsidRPr="006E508F">
        <w:rPr>
          <w:rFonts w:ascii="Times New Roman" w:hAnsi="Times New Roman"/>
          <w:sz w:val="30"/>
          <w:szCs w:val="30"/>
        </w:rPr>
        <w:t>регистрируются исключительные и иные интеллектуальные права Российской Федерации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w:t>
      </w:r>
    </w:p>
    <w:p w:rsidR="007A17AB" w:rsidRDefault="007A17AB" w:rsidP="007255CC">
      <w:pPr>
        <w:spacing w:line="480" w:lineRule="auto"/>
        <w:ind w:firstLine="709"/>
        <w:rPr>
          <w:rFonts w:ascii="Times New Roman" w:hAnsi="Times New Roman"/>
          <w:sz w:val="30"/>
          <w:szCs w:val="30"/>
        </w:rPr>
      </w:pPr>
      <w:r w:rsidRPr="006E508F">
        <w:rPr>
          <w:rFonts w:ascii="Times New Roman" w:hAnsi="Times New Roman"/>
          <w:sz w:val="30"/>
          <w:szCs w:val="30"/>
        </w:rPr>
        <w:t>подлежат передаче в собственность Российской Федерации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приобретенные за счет средств федерального бюджета.</w:t>
      </w:r>
    </w:p>
    <w:p w:rsidR="00B90B4E" w:rsidRPr="00B90B4E" w:rsidRDefault="00B90B4E" w:rsidP="00B90B4E">
      <w:pPr>
        <w:spacing w:line="480" w:lineRule="auto"/>
        <w:ind w:firstLine="709"/>
        <w:rPr>
          <w:rFonts w:ascii="Times New Roman" w:hAnsi="Times New Roman"/>
          <w:sz w:val="30"/>
          <w:szCs w:val="30"/>
        </w:rPr>
      </w:pPr>
      <w:r>
        <w:rPr>
          <w:rFonts w:ascii="Times New Roman" w:hAnsi="Times New Roman"/>
          <w:sz w:val="30"/>
          <w:szCs w:val="30"/>
        </w:rPr>
        <w:t>2. </w:t>
      </w:r>
      <w:r w:rsidRPr="00B90B4E">
        <w:rPr>
          <w:rFonts w:ascii="Times New Roman" w:hAnsi="Times New Roman"/>
          <w:sz w:val="30"/>
          <w:szCs w:val="30"/>
        </w:rPr>
        <w:t>Установить, что по 31 декабря 202</w:t>
      </w:r>
      <w:r w:rsidR="003A592D">
        <w:rPr>
          <w:rFonts w:ascii="Times New Roman" w:hAnsi="Times New Roman"/>
          <w:sz w:val="30"/>
          <w:szCs w:val="30"/>
        </w:rPr>
        <w:t>3</w:t>
      </w:r>
      <w:bookmarkStart w:id="0" w:name="_GoBack"/>
      <w:bookmarkEnd w:id="0"/>
      <w:r w:rsidRPr="00B90B4E">
        <w:rPr>
          <w:rFonts w:ascii="Times New Roman" w:hAnsi="Times New Roman"/>
          <w:sz w:val="30"/>
          <w:szCs w:val="30"/>
        </w:rPr>
        <w:t xml:space="preserve"> года включительно суммы административных штрафов, установленных Кодексом Российской Федерации об административных правонарушениях за невыполнение правил поведения при введении режима повышенной готовности на </w:t>
      </w:r>
      <w:r w:rsidRPr="00B90B4E">
        <w:rPr>
          <w:rFonts w:ascii="Times New Roman" w:hAnsi="Times New Roman"/>
          <w:sz w:val="30"/>
          <w:szCs w:val="30"/>
        </w:rPr>
        <w:lastRenderedPageBreak/>
        <w:t>территории, на которой существует угроза возникновения чрезвычайной ситуации, или в зоне чрезвычайной ситуации, если постановления о наложении указанных административных штрафов вынесены по результатам рассмотрения протоколов об административных правонарушениях, составленных должностными лицами органов исполнительной власти субъектов Российской Федерации, включенными в перечни, утвержденные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подлежат зачислению в бюджеты субъектов Российской Федерации по нормативу 100 процентов. Действие положений подпункта 1 пункта 1 статьи 46 Бюджетного кодекса Российской Федерации не распространяется на указанные в настоящей статье административные штрафы с 1 января 2023 года по 31 декабря 2024 года включительно.</w:t>
      </w:r>
    </w:p>
    <w:p w:rsidR="00B90B4E" w:rsidRPr="006E508F" w:rsidRDefault="00B90B4E" w:rsidP="007255CC">
      <w:pPr>
        <w:spacing w:line="480" w:lineRule="auto"/>
        <w:ind w:firstLine="709"/>
        <w:rPr>
          <w:rFonts w:ascii="Times New Roman" w:hAnsi="Times New Roman"/>
          <w:sz w:val="30"/>
          <w:szCs w:val="30"/>
        </w:rPr>
      </w:pPr>
    </w:p>
    <w:p w:rsidR="007255CC" w:rsidRPr="007255CC" w:rsidRDefault="007255CC" w:rsidP="007255CC">
      <w:pPr>
        <w:spacing w:line="480" w:lineRule="auto"/>
        <w:ind w:firstLine="709"/>
        <w:rPr>
          <w:rFonts w:ascii="Times New Roman" w:hAnsi="Times New Roman"/>
          <w:b/>
          <w:sz w:val="30"/>
          <w:szCs w:val="30"/>
        </w:rPr>
      </w:pPr>
      <w:r w:rsidRPr="007255CC">
        <w:rPr>
          <w:rFonts w:ascii="Times New Roman" w:hAnsi="Times New Roman"/>
          <w:b/>
          <w:sz w:val="30"/>
          <w:szCs w:val="30"/>
        </w:rPr>
        <w:t xml:space="preserve">Статья </w:t>
      </w:r>
      <w:r w:rsidR="00D47FD1">
        <w:rPr>
          <w:rFonts w:ascii="Times New Roman" w:hAnsi="Times New Roman"/>
          <w:b/>
          <w:sz w:val="30"/>
          <w:szCs w:val="30"/>
        </w:rPr>
        <w:t>3</w:t>
      </w:r>
    </w:p>
    <w:p w:rsidR="0055330A" w:rsidRDefault="0064336C" w:rsidP="0064336C">
      <w:pPr>
        <w:spacing w:line="480" w:lineRule="auto"/>
        <w:ind w:firstLine="709"/>
        <w:rPr>
          <w:rFonts w:ascii="Times New Roman" w:hAnsi="Times New Roman"/>
          <w:sz w:val="30"/>
          <w:szCs w:val="30"/>
        </w:rPr>
      </w:pPr>
      <w:r>
        <w:rPr>
          <w:rFonts w:ascii="Times New Roman" w:hAnsi="Times New Roman"/>
          <w:sz w:val="30"/>
          <w:szCs w:val="30"/>
        </w:rPr>
        <w:t xml:space="preserve">1. </w:t>
      </w:r>
      <w:r w:rsidR="007255CC" w:rsidRPr="007255CC">
        <w:rPr>
          <w:rFonts w:ascii="Times New Roman" w:hAnsi="Times New Roman"/>
          <w:sz w:val="30"/>
          <w:szCs w:val="30"/>
        </w:rPr>
        <w:t>Настоящий Федеральный закон вступает в силу со дня</w:t>
      </w:r>
      <w:r w:rsidR="007255CC">
        <w:rPr>
          <w:rFonts w:ascii="Times New Roman" w:hAnsi="Times New Roman"/>
          <w:sz w:val="30"/>
          <w:szCs w:val="30"/>
        </w:rPr>
        <w:t xml:space="preserve"> его официального </w:t>
      </w:r>
      <w:r w:rsidRPr="0064336C">
        <w:rPr>
          <w:rFonts w:ascii="Times New Roman" w:hAnsi="Times New Roman"/>
          <w:sz w:val="30"/>
          <w:szCs w:val="30"/>
        </w:rPr>
        <w:t>опубликования, за исключением положений, для которых настоящей статьей установлены иные сроки вступления их в силу</w:t>
      </w:r>
      <w:r w:rsidR="007255CC">
        <w:rPr>
          <w:rFonts w:ascii="Times New Roman" w:hAnsi="Times New Roman"/>
          <w:sz w:val="30"/>
          <w:szCs w:val="30"/>
        </w:rPr>
        <w:t>.</w:t>
      </w:r>
    </w:p>
    <w:p w:rsidR="0064336C" w:rsidRPr="0064336C" w:rsidRDefault="0064336C" w:rsidP="0064336C">
      <w:pPr>
        <w:spacing w:line="480" w:lineRule="auto"/>
        <w:ind w:firstLine="709"/>
        <w:rPr>
          <w:rFonts w:ascii="Times New Roman" w:hAnsi="Times New Roman"/>
          <w:sz w:val="30"/>
          <w:szCs w:val="30"/>
        </w:rPr>
      </w:pPr>
      <w:r w:rsidRPr="0064336C">
        <w:rPr>
          <w:rFonts w:ascii="Times New Roman" w:hAnsi="Times New Roman"/>
          <w:sz w:val="30"/>
          <w:szCs w:val="30"/>
        </w:rPr>
        <w:t xml:space="preserve">2. Пункт </w:t>
      </w:r>
      <w:r w:rsidR="005925CE">
        <w:rPr>
          <w:rFonts w:ascii="Times New Roman" w:hAnsi="Times New Roman"/>
          <w:sz w:val="30"/>
          <w:szCs w:val="30"/>
        </w:rPr>
        <w:t>6</w:t>
      </w:r>
      <w:r w:rsidRPr="0064336C">
        <w:rPr>
          <w:rFonts w:ascii="Times New Roman" w:hAnsi="Times New Roman"/>
          <w:sz w:val="30"/>
          <w:szCs w:val="30"/>
        </w:rPr>
        <w:t xml:space="preserve"> статьи 1 настоящего Федерального закона вступа</w:t>
      </w:r>
      <w:r w:rsidR="00994354">
        <w:rPr>
          <w:rFonts w:ascii="Times New Roman" w:hAnsi="Times New Roman"/>
          <w:sz w:val="30"/>
          <w:szCs w:val="30"/>
        </w:rPr>
        <w:t>е</w:t>
      </w:r>
      <w:r w:rsidRPr="0064336C">
        <w:rPr>
          <w:rFonts w:ascii="Times New Roman" w:hAnsi="Times New Roman"/>
          <w:sz w:val="30"/>
          <w:szCs w:val="30"/>
        </w:rPr>
        <w:t xml:space="preserve">т в силу с 1 </w:t>
      </w:r>
      <w:r>
        <w:rPr>
          <w:rFonts w:ascii="Times New Roman" w:hAnsi="Times New Roman"/>
          <w:sz w:val="30"/>
          <w:szCs w:val="30"/>
        </w:rPr>
        <w:t>сентября</w:t>
      </w:r>
      <w:r w:rsidRPr="0064336C">
        <w:rPr>
          <w:rFonts w:ascii="Times New Roman" w:hAnsi="Times New Roman"/>
          <w:sz w:val="30"/>
          <w:szCs w:val="30"/>
        </w:rPr>
        <w:t xml:space="preserve"> 202</w:t>
      </w:r>
      <w:r>
        <w:rPr>
          <w:rFonts w:ascii="Times New Roman" w:hAnsi="Times New Roman"/>
          <w:sz w:val="30"/>
          <w:szCs w:val="30"/>
        </w:rPr>
        <w:t>3</w:t>
      </w:r>
      <w:r w:rsidRPr="0064336C">
        <w:rPr>
          <w:rFonts w:ascii="Times New Roman" w:hAnsi="Times New Roman"/>
          <w:sz w:val="30"/>
          <w:szCs w:val="30"/>
        </w:rPr>
        <w:t xml:space="preserve"> года.</w:t>
      </w:r>
    </w:p>
    <w:p w:rsidR="0064336C" w:rsidRDefault="0064336C" w:rsidP="0064336C">
      <w:pPr>
        <w:spacing w:line="480" w:lineRule="auto"/>
        <w:ind w:firstLine="709"/>
        <w:rPr>
          <w:rFonts w:ascii="Times New Roman" w:hAnsi="Times New Roman"/>
          <w:sz w:val="30"/>
          <w:szCs w:val="30"/>
        </w:rPr>
      </w:pPr>
      <w:r w:rsidRPr="0064336C">
        <w:rPr>
          <w:rFonts w:ascii="Times New Roman" w:hAnsi="Times New Roman"/>
          <w:sz w:val="30"/>
          <w:szCs w:val="30"/>
        </w:rPr>
        <w:lastRenderedPageBreak/>
        <w:t xml:space="preserve">3. </w:t>
      </w:r>
      <w:r w:rsidR="005925CE">
        <w:rPr>
          <w:rFonts w:ascii="Times New Roman" w:hAnsi="Times New Roman"/>
          <w:sz w:val="30"/>
          <w:szCs w:val="30"/>
        </w:rPr>
        <w:t>Пункты 5, 8</w:t>
      </w:r>
      <w:r w:rsidR="00C41DF1">
        <w:rPr>
          <w:rFonts w:ascii="Times New Roman" w:hAnsi="Times New Roman"/>
          <w:sz w:val="30"/>
          <w:szCs w:val="30"/>
        </w:rPr>
        <w:t>,</w:t>
      </w:r>
      <w:r w:rsidR="005925CE">
        <w:rPr>
          <w:rFonts w:ascii="Times New Roman" w:hAnsi="Times New Roman"/>
          <w:sz w:val="30"/>
          <w:szCs w:val="30"/>
        </w:rPr>
        <w:t xml:space="preserve"> </w:t>
      </w:r>
      <w:r w:rsidR="005A005B">
        <w:rPr>
          <w:rFonts w:ascii="Times New Roman" w:hAnsi="Times New Roman"/>
          <w:sz w:val="30"/>
          <w:szCs w:val="30"/>
        </w:rPr>
        <w:t>17</w:t>
      </w:r>
      <w:r w:rsidR="008B6DBB">
        <w:rPr>
          <w:rFonts w:ascii="Times New Roman" w:hAnsi="Times New Roman"/>
          <w:sz w:val="30"/>
          <w:szCs w:val="30"/>
        </w:rPr>
        <w:t xml:space="preserve"> </w:t>
      </w:r>
      <w:r w:rsidR="00C41DF1">
        <w:rPr>
          <w:rFonts w:ascii="Times New Roman" w:hAnsi="Times New Roman"/>
          <w:sz w:val="30"/>
          <w:szCs w:val="30"/>
        </w:rPr>
        <w:t xml:space="preserve">и 19 </w:t>
      </w:r>
      <w:r w:rsidRPr="0064336C">
        <w:rPr>
          <w:rFonts w:ascii="Times New Roman" w:hAnsi="Times New Roman"/>
          <w:sz w:val="30"/>
          <w:szCs w:val="30"/>
        </w:rPr>
        <w:t>статьи 1 настоящего Федерального закона вступают в силу с 1 января 202</w:t>
      </w:r>
      <w:r>
        <w:rPr>
          <w:rFonts w:ascii="Times New Roman" w:hAnsi="Times New Roman"/>
          <w:sz w:val="30"/>
          <w:szCs w:val="30"/>
        </w:rPr>
        <w:t>4</w:t>
      </w:r>
      <w:r w:rsidRPr="0064336C">
        <w:rPr>
          <w:rFonts w:ascii="Times New Roman" w:hAnsi="Times New Roman"/>
          <w:sz w:val="30"/>
          <w:szCs w:val="30"/>
        </w:rPr>
        <w:t xml:space="preserve"> года.</w:t>
      </w:r>
    </w:p>
    <w:p w:rsidR="005F3A09" w:rsidRPr="0055330A" w:rsidRDefault="005F3A09" w:rsidP="0064336C">
      <w:pPr>
        <w:spacing w:line="480" w:lineRule="auto"/>
        <w:ind w:firstLine="709"/>
        <w:rPr>
          <w:rFonts w:ascii="Times New Roman" w:hAnsi="Times New Roman"/>
          <w:sz w:val="30"/>
          <w:szCs w:val="30"/>
        </w:rPr>
      </w:pPr>
      <w:r>
        <w:rPr>
          <w:rFonts w:ascii="Times New Roman" w:hAnsi="Times New Roman"/>
          <w:sz w:val="30"/>
          <w:szCs w:val="30"/>
        </w:rPr>
        <w:t>4. Положения статьи 21</w:t>
      </w:r>
      <w:r w:rsidR="002563A7">
        <w:rPr>
          <w:rFonts w:ascii="Times New Roman" w:hAnsi="Times New Roman"/>
          <w:sz w:val="30"/>
          <w:szCs w:val="30"/>
        </w:rPr>
        <w:t>, пунктов 4 и 5 статьи 179</w:t>
      </w:r>
      <w:r w:rsidR="002563A7" w:rsidRPr="002563A7">
        <w:rPr>
          <w:rFonts w:ascii="Times New Roman" w:hAnsi="Times New Roman"/>
          <w:sz w:val="30"/>
          <w:szCs w:val="30"/>
          <w:vertAlign w:val="superscript"/>
        </w:rPr>
        <w:t>4</w:t>
      </w:r>
      <w:r>
        <w:rPr>
          <w:rFonts w:ascii="Times New Roman" w:hAnsi="Times New Roman"/>
          <w:sz w:val="30"/>
          <w:szCs w:val="30"/>
        </w:rPr>
        <w:t xml:space="preserve"> Бюджетного кодекса Российской Федерации (в редакции настоящего Федерального закона) применяются к правоотношениям, возникающим при составлении и исполнении бюджетов бюджетной системы Российской Федерации, начиная с бюджетов на 2024 год и на плановый период 2025 и 2026 годов (на 2024 год).</w:t>
      </w:r>
    </w:p>
    <w:p w:rsidR="0055330A" w:rsidRPr="0055330A" w:rsidRDefault="0055330A" w:rsidP="00655E32">
      <w:pPr>
        <w:spacing w:line="480" w:lineRule="auto"/>
        <w:ind w:firstLine="709"/>
        <w:rPr>
          <w:rFonts w:ascii="Times New Roman" w:hAnsi="Times New Roman"/>
          <w:sz w:val="30"/>
          <w:szCs w:val="30"/>
        </w:rPr>
      </w:pPr>
    </w:p>
    <w:sectPr w:rsidR="0055330A" w:rsidRPr="0055330A" w:rsidSect="004E6A17">
      <w:headerReference w:type="default" r:id="rId8"/>
      <w:footerReference w:type="default" r:id="rId9"/>
      <w:headerReference w:type="first" r:id="rId10"/>
      <w:pgSz w:w="11907" w:h="16840" w:code="9"/>
      <w:pgMar w:top="1134" w:right="1134" w:bottom="1134" w:left="1276"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432" w:rsidRDefault="00F84432">
      <w:r>
        <w:separator/>
      </w:r>
    </w:p>
  </w:endnote>
  <w:endnote w:type="continuationSeparator" w:id="0">
    <w:p w:rsidR="00F84432" w:rsidRDefault="00F84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1C" w:rsidRDefault="007F511C">
    <w:pPr>
      <w:pStyle w:val="a4"/>
      <w:tabs>
        <w:tab w:val="clear" w:pos="4153"/>
        <w:tab w:val="clear" w:pos="8306"/>
        <w:tab w:val="center" w:pos="4820"/>
        <w:tab w:val="right" w:pos="9072"/>
      </w:tabs>
      <w:rPr>
        <w:rFonts w:ascii="Times New Roman" w:hAnsi="Times New Roman"/>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432" w:rsidRDefault="00F84432">
      <w:r>
        <w:separator/>
      </w:r>
    </w:p>
  </w:footnote>
  <w:footnote w:type="continuationSeparator" w:id="0">
    <w:p w:rsidR="00F84432" w:rsidRDefault="00F84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1C" w:rsidRDefault="007F511C">
    <w:pPr>
      <w:pStyle w:val="a3"/>
      <w:tabs>
        <w:tab w:val="clear" w:pos="4153"/>
        <w:tab w:val="clear" w:pos="8306"/>
      </w:tabs>
      <w:jc w:val="center"/>
      <w:rPr>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 PAGE </w:instrText>
    </w:r>
    <w:r>
      <w:rPr>
        <w:rStyle w:val="a5"/>
        <w:rFonts w:ascii="Times New Roman" w:hAnsi="Times New Roman"/>
      </w:rPr>
      <w:fldChar w:fldCharType="separate"/>
    </w:r>
    <w:r w:rsidR="003A592D">
      <w:rPr>
        <w:rStyle w:val="a5"/>
        <w:rFonts w:ascii="Times New Roman" w:hAnsi="Times New Roman"/>
        <w:noProof/>
      </w:rPr>
      <w:t>23</w:t>
    </w:r>
    <w:r>
      <w:rPr>
        <w:rStyle w:val="a5"/>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11C" w:rsidRDefault="007F511C">
    <w:pPr>
      <w:pStyle w:val="a3"/>
      <w:tabs>
        <w:tab w:val="clear" w:pos="4153"/>
        <w:tab w:val="clear" w:pos="8306"/>
      </w:tabs>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12F42"/>
    <w:multiLevelType w:val="hybridMultilevel"/>
    <w:tmpl w:val="9A4CF834"/>
    <w:lvl w:ilvl="0" w:tplc="8ECA84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00FBD"/>
    <w:multiLevelType w:val="hybridMultilevel"/>
    <w:tmpl w:val="DF4AA082"/>
    <w:lvl w:ilvl="0" w:tplc="10CA8E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177463A7"/>
    <w:multiLevelType w:val="hybridMultilevel"/>
    <w:tmpl w:val="A9906734"/>
    <w:lvl w:ilvl="0" w:tplc="41D63066">
      <w:start w:val="1"/>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72"/>
    <w:rsid w:val="00000FD3"/>
    <w:rsid w:val="000028AE"/>
    <w:rsid w:val="000031D5"/>
    <w:rsid w:val="000034A2"/>
    <w:rsid w:val="00003678"/>
    <w:rsid w:val="00004428"/>
    <w:rsid w:val="000048AC"/>
    <w:rsid w:val="00004C69"/>
    <w:rsid w:val="000054B6"/>
    <w:rsid w:val="0000579D"/>
    <w:rsid w:val="00006940"/>
    <w:rsid w:val="00006A08"/>
    <w:rsid w:val="000071F3"/>
    <w:rsid w:val="00007FA7"/>
    <w:rsid w:val="00010728"/>
    <w:rsid w:val="0001128E"/>
    <w:rsid w:val="00011873"/>
    <w:rsid w:val="00012159"/>
    <w:rsid w:val="000151BA"/>
    <w:rsid w:val="0001583A"/>
    <w:rsid w:val="00016EC2"/>
    <w:rsid w:val="00017A59"/>
    <w:rsid w:val="0002018C"/>
    <w:rsid w:val="00020700"/>
    <w:rsid w:val="000208B4"/>
    <w:rsid w:val="00020F49"/>
    <w:rsid w:val="0002243A"/>
    <w:rsid w:val="000233C3"/>
    <w:rsid w:val="00023593"/>
    <w:rsid w:val="000236F1"/>
    <w:rsid w:val="00023CE1"/>
    <w:rsid w:val="00024AB0"/>
    <w:rsid w:val="00030C33"/>
    <w:rsid w:val="0003286E"/>
    <w:rsid w:val="000400C9"/>
    <w:rsid w:val="00042795"/>
    <w:rsid w:val="00043541"/>
    <w:rsid w:val="000443A7"/>
    <w:rsid w:val="000465AC"/>
    <w:rsid w:val="00047749"/>
    <w:rsid w:val="000509B9"/>
    <w:rsid w:val="000511B9"/>
    <w:rsid w:val="00051633"/>
    <w:rsid w:val="00052738"/>
    <w:rsid w:val="000535F5"/>
    <w:rsid w:val="00053885"/>
    <w:rsid w:val="00053F7E"/>
    <w:rsid w:val="000569C2"/>
    <w:rsid w:val="00056B67"/>
    <w:rsid w:val="00056CAE"/>
    <w:rsid w:val="0005733C"/>
    <w:rsid w:val="00057F70"/>
    <w:rsid w:val="000613C4"/>
    <w:rsid w:val="000629A3"/>
    <w:rsid w:val="00063CEA"/>
    <w:rsid w:val="0006445D"/>
    <w:rsid w:val="0006478E"/>
    <w:rsid w:val="0006516C"/>
    <w:rsid w:val="00065D19"/>
    <w:rsid w:val="000708CD"/>
    <w:rsid w:val="00072262"/>
    <w:rsid w:val="00072C6D"/>
    <w:rsid w:val="00074C4D"/>
    <w:rsid w:val="000754AE"/>
    <w:rsid w:val="00076934"/>
    <w:rsid w:val="000777A0"/>
    <w:rsid w:val="00077F17"/>
    <w:rsid w:val="00084B4B"/>
    <w:rsid w:val="0008542A"/>
    <w:rsid w:val="00085783"/>
    <w:rsid w:val="0008654B"/>
    <w:rsid w:val="00086EB9"/>
    <w:rsid w:val="000953F0"/>
    <w:rsid w:val="00095818"/>
    <w:rsid w:val="00095FEB"/>
    <w:rsid w:val="00096007"/>
    <w:rsid w:val="0009617F"/>
    <w:rsid w:val="000A15FF"/>
    <w:rsid w:val="000A1D75"/>
    <w:rsid w:val="000A1F78"/>
    <w:rsid w:val="000A5045"/>
    <w:rsid w:val="000A558E"/>
    <w:rsid w:val="000A710D"/>
    <w:rsid w:val="000A7413"/>
    <w:rsid w:val="000B047A"/>
    <w:rsid w:val="000B24A3"/>
    <w:rsid w:val="000B2846"/>
    <w:rsid w:val="000B3C88"/>
    <w:rsid w:val="000B73A3"/>
    <w:rsid w:val="000C0305"/>
    <w:rsid w:val="000C0DB5"/>
    <w:rsid w:val="000C15C9"/>
    <w:rsid w:val="000C2206"/>
    <w:rsid w:val="000C3078"/>
    <w:rsid w:val="000C4002"/>
    <w:rsid w:val="000C4099"/>
    <w:rsid w:val="000C4D0B"/>
    <w:rsid w:val="000C5E27"/>
    <w:rsid w:val="000D0243"/>
    <w:rsid w:val="000D1A41"/>
    <w:rsid w:val="000D251D"/>
    <w:rsid w:val="000D72D8"/>
    <w:rsid w:val="000E0E96"/>
    <w:rsid w:val="000E0F98"/>
    <w:rsid w:val="000E2018"/>
    <w:rsid w:val="000E262C"/>
    <w:rsid w:val="000E3416"/>
    <w:rsid w:val="000E4B39"/>
    <w:rsid w:val="000E5279"/>
    <w:rsid w:val="000E5D4A"/>
    <w:rsid w:val="000F00E9"/>
    <w:rsid w:val="000F0440"/>
    <w:rsid w:val="000F42E8"/>
    <w:rsid w:val="000F5A37"/>
    <w:rsid w:val="000F639A"/>
    <w:rsid w:val="000F63F3"/>
    <w:rsid w:val="000F7103"/>
    <w:rsid w:val="000F77F3"/>
    <w:rsid w:val="001006E4"/>
    <w:rsid w:val="001010D3"/>
    <w:rsid w:val="00101AA0"/>
    <w:rsid w:val="001022B5"/>
    <w:rsid w:val="00102E51"/>
    <w:rsid w:val="00104535"/>
    <w:rsid w:val="001063D1"/>
    <w:rsid w:val="0010740C"/>
    <w:rsid w:val="001074EE"/>
    <w:rsid w:val="00110312"/>
    <w:rsid w:val="00110804"/>
    <w:rsid w:val="00110D1B"/>
    <w:rsid w:val="0011194A"/>
    <w:rsid w:val="00111D01"/>
    <w:rsid w:val="001179B5"/>
    <w:rsid w:val="001203DC"/>
    <w:rsid w:val="00120C14"/>
    <w:rsid w:val="00121EA2"/>
    <w:rsid w:val="00122838"/>
    <w:rsid w:val="00122ED4"/>
    <w:rsid w:val="001258C0"/>
    <w:rsid w:val="00125BA3"/>
    <w:rsid w:val="00126339"/>
    <w:rsid w:val="00127ECE"/>
    <w:rsid w:val="00133273"/>
    <w:rsid w:val="0013522F"/>
    <w:rsid w:val="001355C9"/>
    <w:rsid w:val="00140518"/>
    <w:rsid w:val="00141C61"/>
    <w:rsid w:val="001438CA"/>
    <w:rsid w:val="00144C57"/>
    <w:rsid w:val="001455A0"/>
    <w:rsid w:val="00145888"/>
    <w:rsid w:val="001509FA"/>
    <w:rsid w:val="00151BB2"/>
    <w:rsid w:val="00152F6D"/>
    <w:rsid w:val="0015549B"/>
    <w:rsid w:val="001556B1"/>
    <w:rsid w:val="001563B6"/>
    <w:rsid w:val="00160B36"/>
    <w:rsid w:val="00163CD3"/>
    <w:rsid w:val="00166278"/>
    <w:rsid w:val="00170306"/>
    <w:rsid w:val="00173EE5"/>
    <w:rsid w:val="00173F91"/>
    <w:rsid w:val="00173FD8"/>
    <w:rsid w:val="00174CE6"/>
    <w:rsid w:val="00174E72"/>
    <w:rsid w:val="00175116"/>
    <w:rsid w:val="00175804"/>
    <w:rsid w:val="001768FE"/>
    <w:rsid w:val="00177A1D"/>
    <w:rsid w:val="00182F56"/>
    <w:rsid w:val="0018351D"/>
    <w:rsid w:val="001853DF"/>
    <w:rsid w:val="00185859"/>
    <w:rsid w:val="00185E3A"/>
    <w:rsid w:val="00186781"/>
    <w:rsid w:val="0019143B"/>
    <w:rsid w:val="001919B9"/>
    <w:rsid w:val="00192B39"/>
    <w:rsid w:val="00192C0F"/>
    <w:rsid w:val="00192D09"/>
    <w:rsid w:val="00193C0B"/>
    <w:rsid w:val="00194321"/>
    <w:rsid w:val="001956AC"/>
    <w:rsid w:val="00195D54"/>
    <w:rsid w:val="001A0283"/>
    <w:rsid w:val="001A3FCF"/>
    <w:rsid w:val="001A4E35"/>
    <w:rsid w:val="001A5754"/>
    <w:rsid w:val="001A590B"/>
    <w:rsid w:val="001A5EE7"/>
    <w:rsid w:val="001A7224"/>
    <w:rsid w:val="001B0470"/>
    <w:rsid w:val="001B08D6"/>
    <w:rsid w:val="001B1F55"/>
    <w:rsid w:val="001B20EC"/>
    <w:rsid w:val="001B35F8"/>
    <w:rsid w:val="001B38CC"/>
    <w:rsid w:val="001B44E9"/>
    <w:rsid w:val="001B6191"/>
    <w:rsid w:val="001B703E"/>
    <w:rsid w:val="001B7612"/>
    <w:rsid w:val="001B7684"/>
    <w:rsid w:val="001C2649"/>
    <w:rsid w:val="001C2891"/>
    <w:rsid w:val="001C2E46"/>
    <w:rsid w:val="001C3A31"/>
    <w:rsid w:val="001C3A70"/>
    <w:rsid w:val="001C5A48"/>
    <w:rsid w:val="001C749C"/>
    <w:rsid w:val="001D3881"/>
    <w:rsid w:val="001D3C54"/>
    <w:rsid w:val="001D3DD8"/>
    <w:rsid w:val="001D405A"/>
    <w:rsid w:val="001D43CE"/>
    <w:rsid w:val="001D4F11"/>
    <w:rsid w:val="001D53BA"/>
    <w:rsid w:val="001D65EC"/>
    <w:rsid w:val="001D78C5"/>
    <w:rsid w:val="001E055C"/>
    <w:rsid w:val="001E257C"/>
    <w:rsid w:val="001E35FE"/>
    <w:rsid w:val="001E4990"/>
    <w:rsid w:val="001E7FF3"/>
    <w:rsid w:val="001F0CE2"/>
    <w:rsid w:val="001F1208"/>
    <w:rsid w:val="001F3BDA"/>
    <w:rsid w:val="001F4479"/>
    <w:rsid w:val="001F517D"/>
    <w:rsid w:val="001F7341"/>
    <w:rsid w:val="0020014E"/>
    <w:rsid w:val="00200FB7"/>
    <w:rsid w:val="00202349"/>
    <w:rsid w:val="002024FA"/>
    <w:rsid w:val="0020423B"/>
    <w:rsid w:val="002103BD"/>
    <w:rsid w:val="002109C5"/>
    <w:rsid w:val="002109E0"/>
    <w:rsid w:val="002112AB"/>
    <w:rsid w:val="00211832"/>
    <w:rsid w:val="0021253C"/>
    <w:rsid w:val="00216107"/>
    <w:rsid w:val="0022013C"/>
    <w:rsid w:val="002210DC"/>
    <w:rsid w:val="00221970"/>
    <w:rsid w:val="00224435"/>
    <w:rsid w:val="00224E83"/>
    <w:rsid w:val="002263AD"/>
    <w:rsid w:val="002271D6"/>
    <w:rsid w:val="00227712"/>
    <w:rsid w:val="00227F13"/>
    <w:rsid w:val="00232230"/>
    <w:rsid w:val="00232F0C"/>
    <w:rsid w:val="00233C0F"/>
    <w:rsid w:val="00234A91"/>
    <w:rsid w:val="00234D5A"/>
    <w:rsid w:val="00235CF7"/>
    <w:rsid w:val="002369BC"/>
    <w:rsid w:val="00236A2D"/>
    <w:rsid w:val="00236D4E"/>
    <w:rsid w:val="00237C5E"/>
    <w:rsid w:val="00242455"/>
    <w:rsid w:val="0024426B"/>
    <w:rsid w:val="00244BC4"/>
    <w:rsid w:val="00244EF9"/>
    <w:rsid w:val="00251AB3"/>
    <w:rsid w:val="00251C7B"/>
    <w:rsid w:val="00253318"/>
    <w:rsid w:val="002563A7"/>
    <w:rsid w:val="00256C00"/>
    <w:rsid w:val="002600E4"/>
    <w:rsid w:val="002603DB"/>
    <w:rsid w:val="002610A5"/>
    <w:rsid w:val="0026403C"/>
    <w:rsid w:val="002650C6"/>
    <w:rsid w:val="00266422"/>
    <w:rsid w:val="0027015B"/>
    <w:rsid w:val="00271310"/>
    <w:rsid w:val="0027135E"/>
    <w:rsid w:val="00272184"/>
    <w:rsid w:val="0027358D"/>
    <w:rsid w:val="002742AB"/>
    <w:rsid w:val="002748F1"/>
    <w:rsid w:val="002752F7"/>
    <w:rsid w:val="002768CC"/>
    <w:rsid w:val="00276F0C"/>
    <w:rsid w:val="00276F80"/>
    <w:rsid w:val="00276FC3"/>
    <w:rsid w:val="00284F22"/>
    <w:rsid w:val="00285117"/>
    <w:rsid w:val="00285D98"/>
    <w:rsid w:val="002877D6"/>
    <w:rsid w:val="00292EA9"/>
    <w:rsid w:val="00293519"/>
    <w:rsid w:val="00294A89"/>
    <w:rsid w:val="002960B1"/>
    <w:rsid w:val="002962CC"/>
    <w:rsid w:val="00296A16"/>
    <w:rsid w:val="002A01B5"/>
    <w:rsid w:val="002A054D"/>
    <w:rsid w:val="002A2B8A"/>
    <w:rsid w:val="002A317F"/>
    <w:rsid w:val="002A436A"/>
    <w:rsid w:val="002A4DB9"/>
    <w:rsid w:val="002A5DA1"/>
    <w:rsid w:val="002A7D7C"/>
    <w:rsid w:val="002B1291"/>
    <w:rsid w:val="002B2EA9"/>
    <w:rsid w:val="002B3790"/>
    <w:rsid w:val="002B3909"/>
    <w:rsid w:val="002B3BC2"/>
    <w:rsid w:val="002B3F61"/>
    <w:rsid w:val="002B4D48"/>
    <w:rsid w:val="002B54FF"/>
    <w:rsid w:val="002B5DC3"/>
    <w:rsid w:val="002C0EDC"/>
    <w:rsid w:val="002C1381"/>
    <w:rsid w:val="002C2177"/>
    <w:rsid w:val="002C3E19"/>
    <w:rsid w:val="002C52F8"/>
    <w:rsid w:val="002C5598"/>
    <w:rsid w:val="002C6AB8"/>
    <w:rsid w:val="002C6AE6"/>
    <w:rsid w:val="002D04E8"/>
    <w:rsid w:val="002D05CB"/>
    <w:rsid w:val="002D0BDE"/>
    <w:rsid w:val="002D3235"/>
    <w:rsid w:val="002D3CBD"/>
    <w:rsid w:val="002D4550"/>
    <w:rsid w:val="002D5761"/>
    <w:rsid w:val="002D7BBD"/>
    <w:rsid w:val="002E0812"/>
    <w:rsid w:val="002E2933"/>
    <w:rsid w:val="002E4202"/>
    <w:rsid w:val="002E791F"/>
    <w:rsid w:val="002F10E0"/>
    <w:rsid w:val="002F2277"/>
    <w:rsid w:val="002F2B41"/>
    <w:rsid w:val="002F3C73"/>
    <w:rsid w:val="00303364"/>
    <w:rsid w:val="00304794"/>
    <w:rsid w:val="00305092"/>
    <w:rsid w:val="0030593F"/>
    <w:rsid w:val="00305F4B"/>
    <w:rsid w:val="0030712E"/>
    <w:rsid w:val="0031074A"/>
    <w:rsid w:val="00312AB1"/>
    <w:rsid w:val="00313926"/>
    <w:rsid w:val="00315474"/>
    <w:rsid w:val="00315DE5"/>
    <w:rsid w:val="003203BD"/>
    <w:rsid w:val="003205A1"/>
    <w:rsid w:val="00320F05"/>
    <w:rsid w:val="003215EC"/>
    <w:rsid w:val="00321965"/>
    <w:rsid w:val="00321DFA"/>
    <w:rsid w:val="0032201B"/>
    <w:rsid w:val="00323547"/>
    <w:rsid w:val="00324814"/>
    <w:rsid w:val="00324908"/>
    <w:rsid w:val="003254C1"/>
    <w:rsid w:val="0032595C"/>
    <w:rsid w:val="00327332"/>
    <w:rsid w:val="003278AB"/>
    <w:rsid w:val="0033162B"/>
    <w:rsid w:val="00331FE5"/>
    <w:rsid w:val="003320C6"/>
    <w:rsid w:val="003354D9"/>
    <w:rsid w:val="00335787"/>
    <w:rsid w:val="0033621C"/>
    <w:rsid w:val="00337F16"/>
    <w:rsid w:val="003401D3"/>
    <w:rsid w:val="00340466"/>
    <w:rsid w:val="0034443A"/>
    <w:rsid w:val="00345BE3"/>
    <w:rsid w:val="00346D5A"/>
    <w:rsid w:val="0035325E"/>
    <w:rsid w:val="003533EF"/>
    <w:rsid w:val="003552C5"/>
    <w:rsid w:val="00356382"/>
    <w:rsid w:val="003564EC"/>
    <w:rsid w:val="0035727E"/>
    <w:rsid w:val="00357A5E"/>
    <w:rsid w:val="00360379"/>
    <w:rsid w:val="00360B0C"/>
    <w:rsid w:val="003621A8"/>
    <w:rsid w:val="00362770"/>
    <w:rsid w:val="00363DCC"/>
    <w:rsid w:val="003648A7"/>
    <w:rsid w:val="00365508"/>
    <w:rsid w:val="003658AF"/>
    <w:rsid w:val="00372490"/>
    <w:rsid w:val="00375CB9"/>
    <w:rsid w:val="00375CF0"/>
    <w:rsid w:val="00376CE8"/>
    <w:rsid w:val="003775A9"/>
    <w:rsid w:val="003805DA"/>
    <w:rsid w:val="00383448"/>
    <w:rsid w:val="0038347C"/>
    <w:rsid w:val="003869C3"/>
    <w:rsid w:val="00387B71"/>
    <w:rsid w:val="003902C1"/>
    <w:rsid w:val="00393AD8"/>
    <w:rsid w:val="00395201"/>
    <w:rsid w:val="00397A6D"/>
    <w:rsid w:val="00397B37"/>
    <w:rsid w:val="003A44B1"/>
    <w:rsid w:val="003A47D9"/>
    <w:rsid w:val="003A4E27"/>
    <w:rsid w:val="003A567A"/>
    <w:rsid w:val="003A592D"/>
    <w:rsid w:val="003A5F8F"/>
    <w:rsid w:val="003A6BA3"/>
    <w:rsid w:val="003A6EEF"/>
    <w:rsid w:val="003A6F6D"/>
    <w:rsid w:val="003B0E85"/>
    <w:rsid w:val="003B1716"/>
    <w:rsid w:val="003B4415"/>
    <w:rsid w:val="003B4B05"/>
    <w:rsid w:val="003B4C00"/>
    <w:rsid w:val="003B5BA5"/>
    <w:rsid w:val="003B6B48"/>
    <w:rsid w:val="003B6F02"/>
    <w:rsid w:val="003B76DC"/>
    <w:rsid w:val="003B7A5F"/>
    <w:rsid w:val="003B7A72"/>
    <w:rsid w:val="003C0A24"/>
    <w:rsid w:val="003C0C68"/>
    <w:rsid w:val="003C10C9"/>
    <w:rsid w:val="003C2197"/>
    <w:rsid w:val="003C22E4"/>
    <w:rsid w:val="003C2B15"/>
    <w:rsid w:val="003C4144"/>
    <w:rsid w:val="003C445B"/>
    <w:rsid w:val="003C50E6"/>
    <w:rsid w:val="003C57FA"/>
    <w:rsid w:val="003C5BD8"/>
    <w:rsid w:val="003C5EAB"/>
    <w:rsid w:val="003D0C32"/>
    <w:rsid w:val="003D0DB8"/>
    <w:rsid w:val="003D2222"/>
    <w:rsid w:val="003D245E"/>
    <w:rsid w:val="003D3425"/>
    <w:rsid w:val="003D3FCE"/>
    <w:rsid w:val="003D478C"/>
    <w:rsid w:val="003D4E1D"/>
    <w:rsid w:val="003D7EE6"/>
    <w:rsid w:val="003F0674"/>
    <w:rsid w:val="003F1896"/>
    <w:rsid w:val="003F1A55"/>
    <w:rsid w:val="003F2475"/>
    <w:rsid w:val="003F3548"/>
    <w:rsid w:val="003F37EB"/>
    <w:rsid w:val="003F3BED"/>
    <w:rsid w:val="003F4F4F"/>
    <w:rsid w:val="003F5127"/>
    <w:rsid w:val="003F688F"/>
    <w:rsid w:val="00400390"/>
    <w:rsid w:val="00400787"/>
    <w:rsid w:val="00400BA8"/>
    <w:rsid w:val="00401B39"/>
    <w:rsid w:val="00402759"/>
    <w:rsid w:val="00403B6D"/>
    <w:rsid w:val="00404B6F"/>
    <w:rsid w:val="00405984"/>
    <w:rsid w:val="0040761D"/>
    <w:rsid w:val="00407C82"/>
    <w:rsid w:val="00407E8B"/>
    <w:rsid w:val="004102D4"/>
    <w:rsid w:val="00410CCB"/>
    <w:rsid w:val="00412F9F"/>
    <w:rsid w:val="00414EC5"/>
    <w:rsid w:val="004163B6"/>
    <w:rsid w:val="00416C9F"/>
    <w:rsid w:val="00416EFC"/>
    <w:rsid w:val="00420C31"/>
    <w:rsid w:val="0042178E"/>
    <w:rsid w:val="0042402B"/>
    <w:rsid w:val="00424EF5"/>
    <w:rsid w:val="00425D58"/>
    <w:rsid w:val="004262FA"/>
    <w:rsid w:val="00426781"/>
    <w:rsid w:val="0042749E"/>
    <w:rsid w:val="00432564"/>
    <w:rsid w:val="00433325"/>
    <w:rsid w:val="00433892"/>
    <w:rsid w:val="00434540"/>
    <w:rsid w:val="00435955"/>
    <w:rsid w:val="004371B1"/>
    <w:rsid w:val="004377AA"/>
    <w:rsid w:val="00440D0A"/>
    <w:rsid w:val="00441093"/>
    <w:rsid w:val="00444046"/>
    <w:rsid w:val="004463B3"/>
    <w:rsid w:val="0044669D"/>
    <w:rsid w:val="004504AB"/>
    <w:rsid w:val="00451009"/>
    <w:rsid w:val="0045124A"/>
    <w:rsid w:val="004524D9"/>
    <w:rsid w:val="00455322"/>
    <w:rsid w:val="0045602C"/>
    <w:rsid w:val="0045621B"/>
    <w:rsid w:val="00456874"/>
    <w:rsid w:val="00457102"/>
    <w:rsid w:val="00457325"/>
    <w:rsid w:val="00457D88"/>
    <w:rsid w:val="004605CF"/>
    <w:rsid w:val="00460D7A"/>
    <w:rsid w:val="00460E9B"/>
    <w:rsid w:val="00461ECA"/>
    <w:rsid w:val="00462C9E"/>
    <w:rsid w:val="00464512"/>
    <w:rsid w:val="004655F4"/>
    <w:rsid w:val="00465CCB"/>
    <w:rsid w:val="00466A72"/>
    <w:rsid w:val="00476850"/>
    <w:rsid w:val="00476BB2"/>
    <w:rsid w:val="004771FC"/>
    <w:rsid w:val="004778F1"/>
    <w:rsid w:val="00477BA3"/>
    <w:rsid w:val="004803FF"/>
    <w:rsid w:val="0048255F"/>
    <w:rsid w:val="00482E99"/>
    <w:rsid w:val="0048415A"/>
    <w:rsid w:val="00487624"/>
    <w:rsid w:val="00487A85"/>
    <w:rsid w:val="00487D92"/>
    <w:rsid w:val="004915CC"/>
    <w:rsid w:val="00492CD4"/>
    <w:rsid w:val="0049388D"/>
    <w:rsid w:val="00493C6D"/>
    <w:rsid w:val="00493EC6"/>
    <w:rsid w:val="00496111"/>
    <w:rsid w:val="00496994"/>
    <w:rsid w:val="00497585"/>
    <w:rsid w:val="004A2AE2"/>
    <w:rsid w:val="004A3E11"/>
    <w:rsid w:val="004A3F24"/>
    <w:rsid w:val="004A4737"/>
    <w:rsid w:val="004A51F2"/>
    <w:rsid w:val="004A5DE1"/>
    <w:rsid w:val="004A6656"/>
    <w:rsid w:val="004B0BE8"/>
    <w:rsid w:val="004B2719"/>
    <w:rsid w:val="004B37CD"/>
    <w:rsid w:val="004B644F"/>
    <w:rsid w:val="004B6F34"/>
    <w:rsid w:val="004B7D64"/>
    <w:rsid w:val="004C04AE"/>
    <w:rsid w:val="004C1A72"/>
    <w:rsid w:val="004C1CE1"/>
    <w:rsid w:val="004C2328"/>
    <w:rsid w:val="004C2426"/>
    <w:rsid w:val="004C2EF4"/>
    <w:rsid w:val="004C30B0"/>
    <w:rsid w:val="004C312E"/>
    <w:rsid w:val="004C4037"/>
    <w:rsid w:val="004C51AB"/>
    <w:rsid w:val="004C5C3B"/>
    <w:rsid w:val="004D137C"/>
    <w:rsid w:val="004D1731"/>
    <w:rsid w:val="004D33C8"/>
    <w:rsid w:val="004D55AF"/>
    <w:rsid w:val="004D71AD"/>
    <w:rsid w:val="004D77CA"/>
    <w:rsid w:val="004E31CE"/>
    <w:rsid w:val="004E37A8"/>
    <w:rsid w:val="004E6A17"/>
    <w:rsid w:val="004E769A"/>
    <w:rsid w:val="004F1EE8"/>
    <w:rsid w:val="004F3A51"/>
    <w:rsid w:val="004F492F"/>
    <w:rsid w:val="004F514D"/>
    <w:rsid w:val="004F60BC"/>
    <w:rsid w:val="004F65FA"/>
    <w:rsid w:val="004F7BCA"/>
    <w:rsid w:val="005062F8"/>
    <w:rsid w:val="00513287"/>
    <w:rsid w:val="00513804"/>
    <w:rsid w:val="0051506B"/>
    <w:rsid w:val="0052324A"/>
    <w:rsid w:val="00524DC5"/>
    <w:rsid w:val="00532A83"/>
    <w:rsid w:val="00536A3C"/>
    <w:rsid w:val="00536E28"/>
    <w:rsid w:val="0054150B"/>
    <w:rsid w:val="005416D6"/>
    <w:rsid w:val="00543423"/>
    <w:rsid w:val="00543580"/>
    <w:rsid w:val="00543F11"/>
    <w:rsid w:val="005452AA"/>
    <w:rsid w:val="0054617A"/>
    <w:rsid w:val="00546B30"/>
    <w:rsid w:val="00546C91"/>
    <w:rsid w:val="00547648"/>
    <w:rsid w:val="005516B0"/>
    <w:rsid w:val="00552432"/>
    <w:rsid w:val="0055330A"/>
    <w:rsid w:val="005558F2"/>
    <w:rsid w:val="00555C34"/>
    <w:rsid w:val="00560F39"/>
    <w:rsid w:val="0056200D"/>
    <w:rsid w:val="005625AC"/>
    <w:rsid w:val="005636EF"/>
    <w:rsid w:val="00563AA5"/>
    <w:rsid w:val="005661C5"/>
    <w:rsid w:val="0056663C"/>
    <w:rsid w:val="00567AA2"/>
    <w:rsid w:val="00570155"/>
    <w:rsid w:val="00573EC4"/>
    <w:rsid w:val="00575D23"/>
    <w:rsid w:val="00576501"/>
    <w:rsid w:val="005765B1"/>
    <w:rsid w:val="00576C13"/>
    <w:rsid w:val="00577843"/>
    <w:rsid w:val="00580297"/>
    <w:rsid w:val="00581643"/>
    <w:rsid w:val="00583BBF"/>
    <w:rsid w:val="00585E52"/>
    <w:rsid w:val="00586127"/>
    <w:rsid w:val="00586B49"/>
    <w:rsid w:val="005902DF"/>
    <w:rsid w:val="00590660"/>
    <w:rsid w:val="005919C3"/>
    <w:rsid w:val="005925CE"/>
    <w:rsid w:val="00594233"/>
    <w:rsid w:val="005961E4"/>
    <w:rsid w:val="00597F59"/>
    <w:rsid w:val="005A005B"/>
    <w:rsid w:val="005A147F"/>
    <w:rsid w:val="005A4DD8"/>
    <w:rsid w:val="005A5A26"/>
    <w:rsid w:val="005B21B4"/>
    <w:rsid w:val="005B33E7"/>
    <w:rsid w:val="005B36A5"/>
    <w:rsid w:val="005B673B"/>
    <w:rsid w:val="005B6D30"/>
    <w:rsid w:val="005B7261"/>
    <w:rsid w:val="005B72D8"/>
    <w:rsid w:val="005B7B55"/>
    <w:rsid w:val="005C0B43"/>
    <w:rsid w:val="005C381A"/>
    <w:rsid w:val="005C4842"/>
    <w:rsid w:val="005C4CA8"/>
    <w:rsid w:val="005C51B8"/>
    <w:rsid w:val="005C5A20"/>
    <w:rsid w:val="005D08A4"/>
    <w:rsid w:val="005D1443"/>
    <w:rsid w:val="005D188E"/>
    <w:rsid w:val="005D47EB"/>
    <w:rsid w:val="005D5B0E"/>
    <w:rsid w:val="005D61DC"/>
    <w:rsid w:val="005D6870"/>
    <w:rsid w:val="005D7D80"/>
    <w:rsid w:val="005E00EA"/>
    <w:rsid w:val="005E0136"/>
    <w:rsid w:val="005E0543"/>
    <w:rsid w:val="005E0F99"/>
    <w:rsid w:val="005E2D72"/>
    <w:rsid w:val="005E5EBA"/>
    <w:rsid w:val="005E67C6"/>
    <w:rsid w:val="005E7641"/>
    <w:rsid w:val="005F2614"/>
    <w:rsid w:val="005F3A09"/>
    <w:rsid w:val="005F4AF6"/>
    <w:rsid w:val="005F4D1F"/>
    <w:rsid w:val="005F76EA"/>
    <w:rsid w:val="006013C2"/>
    <w:rsid w:val="006024D3"/>
    <w:rsid w:val="00602854"/>
    <w:rsid w:val="0060385E"/>
    <w:rsid w:val="00603D83"/>
    <w:rsid w:val="006045BC"/>
    <w:rsid w:val="0060470C"/>
    <w:rsid w:val="0061018C"/>
    <w:rsid w:val="0061172C"/>
    <w:rsid w:val="006117D7"/>
    <w:rsid w:val="00611AD3"/>
    <w:rsid w:val="006124C6"/>
    <w:rsid w:val="00616188"/>
    <w:rsid w:val="006175B8"/>
    <w:rsid w:val="00622ED7"/>
    <w:rsid w:val="00623D60"/>
    <w:rsid w:val="00625F70"/>
    <w:rsid w:val="006270E2"/>
    <w:rsid w:val="00627E78"/>
    <w:rsid w:val="00632422"/>
    <w:rsid w:val="00633B7A"/>
    <w:rsid w:val="0063405C"/>
    <w:rsid w:val="00634B8C"/>
    <w:rsid w:val="00636669"/>
    <w:rsid w:val="00642657"/>
    <w:rsid w:val="00642969"/>
    <w:rsid w:val="0064336C"/>
    <w:rsid w:val="00645C9F"/>
    <w:rsid w:val="00650192"/>
    <w:rsid w:val="00650E73"/>
    <w:rsid w:val="00651864"/>
    <w:rsid w:val="00651BA2"/>
    <w:rsid w:val="00653B07"/>
    <w:rsid w:val="0065597D"/>
    <w:rsid w:val="00655E32"/>
    <w:rsid w:val="0065603E"/>
    <w:rsid w:val="0066031E"/>
    <w:rsid w:val="00660586"/>
    <w:rsid w:val="00660FAD"/>
    <w:rsid w:val="006614F9"/>
    <w:rsid w:val="00662719"/>
    <w:rsid w:val="00662A43"/>
    <w:rsid w:val="00662C1E"/>
    <w:rsid w:val="00663BA8"/>
    <w:rsid w:val="00665B3B"/>
    <w:rsid w:val="00667D0F"/>
    <w:rsid w:val="0067129D"/>
    <w:rsid w:val="00671606"/>
    <w:rsid w:val="006719EB"/>
    <w:rsid w:val="00673233"/>
    <w:rsid w:val="00674164"/>
    <w:rsid w:val="00676B91"/>
    <w:rsid w:val="00677C16"/>
    <w:rsid w:val="00677D18"/>
    <w:rsid w:val="00681336"/>
    <w:rsid w:val="0068169D"/>
    <w:rsid w:val="00682680"/>
    <w:rsid w:val="006835A0"/>
    <w:rsid w:val="00683751"/>
    <w:rsid w:val="00683DD5"/>
    <w:rsid w:val="00685986"/>
    <w:rsid w:val="006877BE"/>
    <w:rsid w:val="0069247F"/>
    <w:rsid w:val="0069416F"/>
    <w:rsid w:val="0069510B"/>
    <w:rsid w:val="00695304"/>
    <w:rsid w:val="006968C7"/>
    <w:rsid w:val="00697FC0"/>
    <w:rsid w:val="006A0941"/>
    <w:rsid w:val="006A0B65"/>
    <w:rsid w:val="006A36B7"/>
    <w:rsid w:val="006A38BF"/>
    <w:rsid w:val="006A3CDF"/>
    <w:rsid w:val="006A63B9"/>
    <w:rsid w:val="006A69E5"/>
    <w:rsid w:val="006B14F3"/>
    <w:rsid w:val="006B1773"/>
    <w:rsid w:val="006B2CCF"/>
    <w:rsid w:val="006B52BC"/>
    <w:rsid w:val="006B5A40"/>
    <w:rsid w:val="006B6B9C"/>
    <w:rsid w:val="006B70B2"/>
    <w:rsid w:val="006B769D"/>
    <w:rsid w:val="006B7A93"/>
    <w:rsid w:val="006C487D"/>
    <w:rsid w:val="006C4A2E"/>
    <w:rsid w:val="006C6353"/>
    <w:rsid w:val="006D02A8"/>
    <w:rsid w:val="006D0CF8"/>
    <w:rsid w:val="006D23F9"/>
    <w:rsid w:val="006D2811"/>
    <w:rsid w:val="006D2947"/>
    <w:rsid w:val="006D2F28"/>
    <w:rsid w:val="006D40DD"/>
    <w:rsid w:val="006D439B"/>
    <w:rsid w:val="006D4E58"/>
    <w:rsid w:val="006D52F4"/>
    <w:rsid w:val="006D61AC"/>
    <w:rsid w:val="006E4AA5"/>
    <w:rsid w:val="006E508F"/>
    <w:rsid w:val="006E672A"/>
    <w:rsid w:val="006E7167"/>
    <w:rsid w:val="006E7E4C"/>
    <w:rsid w:val="006F1F10"/>
    <w:rsid w:val="006F244C"/>
    <w:rsid w:val="006F2663"/>
    <w:rsid w:val="006F2F2F"/>
    <w:rsid w:val="006F3A35"/>
    <w:rsid w:val="006F510E"/>
    <w:rsid w:val="006F5C0A"/>
    <w:rsid w:val="006F61E7"/>
    <w:rsid w:val="00701E52"/>
    <w:rsid w:val="007021B2"/>
    <w:rsid w:val="00702BBB"/>
    <w:rsid w:val="00703CB9"/>
    <w:rsid w:val="00705CC6"/>
    <w:rsid w:val="00705CEC"/>
    <w:rsid w:val="007108A7"/>
    <w:rsid w:val="00713477"/>
    <w:rsid w:val="00713F70"/>
    <w:rsid w:val="007143A5"/>
    <w:rsid w:val="0071475D"/>
    <w:rsid w:val="007201BD"/>
    <w:rsid w:val="00723ABE"/>
    <w:rsid w:val="0072450B"/>
    <w:rsid w:val="00724F73"/>
    <w:rsid w:val="0072556C"/>
    <w:rsid w:val="007255CC"/>
    <w:rsid w:val="00726363"/>
    <w:rsid w:val="00727379"/>
    <w:rsid w:val="00727447"/>
    <w:rsid w:val="00727857"/>
    <w:rsid w:val="00732498"/>
    <w:rsid w:val="00732582"/>
    <w:rsid w:val="00733249"/>
    <w:rsid w:val="00733443"/>
    <w:rsid w:val="007336F1"/>
    <w:rsid w:val="00734231"/>
    <w:rsid w:val="00735619"/>
    <w:rsid w:val="007363E2"/>
    <w:rsid w:val="00736A90"/>
    <w:rsid w:val="00737845"/>
    <w:rsid w:val="00740444"/>
    <w:rsid w:val="00742D68"/>
    <w:rsid w:val="00744C72"/>
    <w:rsid w:val="00745508"/>
    <w:rsid w:val="0074722B"/>
    <w:rsid w:val="0075286C"/>
    <w:rsid w:val="00752C08"/>
    <w:rsid w:val="007532B4"/>
    <w:rsid w:val="007552E6"/>
    <w:rsid w:val="00756470"/>
    <w:rsid w:val="00756DDB"/>
    <w:rsid w:val="00762535"/>
    <w:rsid w:val="0076282C"/>
    <w:rsid w:val="0076530C"/>
    <w:rsid w:val="007674E0"/>
    <w:rsid w:val="007679D1"/>
    <w:rsid w:val="00767AE0"/>
    <w:rsid w:val="00770CA0"/>
    <w:rsid w:val="00771454"/>
    <w:rsid w:val="0077197F"/>
    <w:rsid w:val="00772A1A"/>
    <w:rsid w:val="00775EFE"/>
    <w:rsid w:val="00776120"/>
    <w:rsid w:val="00777BF4"/>
    <w:rsid w:val="00777E92"/>
    <w:rsid w:val="0078272A"/>
    <w:rsid w:val="007829F9"/>
    <w:rsid w:val="0078575F"/>
    <w:rsid w:val="0079050F"/>
    <w:rsid w:val="00793316"/>
    <w:rsid w:val="0079337E"/>
    <w:rsid w:val="00793FEA"/>
    <w:rsid w:val="00794E6C"/>
    <w:rsid w:val="007A06C7"/>
    <w:rsid w:val="007A1689"/>
    <w:rsid w:val="007A17AB"/>
    <w:rsid w:val="007A2016"/>
    <w:rsid w:val="007A2E1E"/>
    <w:rsid w:val="007A350E"/>
    <w:rsid w:val="007A4509"/>
    <w:rsid w:val="007A5112"/>
    <w:rsid w:val="007A520A"/>
    <w:rsid w:val="007B0150"/>
    <w:rsid w:val="007B0C3B"/>
    <w:rsid w:val="007B2F4A"/>
    <w:rsid w:val="007B37A6"/>
    <w:rsid w:val="007B3DE1"/>
    <w:rsid w:val="007B57D5"/>
    <w:rsid w:val="007C0355"/>
    <w:rsid w:val="007C318D"/>
    <w:rsid w:val="007C44A7"/>
    <w:rsid w:val="007C4956"/>
    <w:rsid w:val="007D1FF9"/>
    <w:rsid w:val="007D2FAF"/>
    <w:rsid w:val="007D309E"/>
    <w:rsid w:val="007D3AD9"/>
    <w:rsid w:val="007D4A5C"/>
    <w:rsid w:val="007D5C7E"/>
    <w:rsid w:val="007D62B0"/>
    <w:rsid w:val="007D7224"/>
    <w:rsid w:val="007D7305"/>
    <w:rsid w:val="007E0B69"/>
    <w:rsid w:val="007E0D29"/>
    <w:rsid w:val="007E22AE"/>
    <w:rsid w:val="007E4008"/>
    <w:rsid w:val="007E5BC6"/>
    <w:rsid w:val="007E5E06"/>
    <w:rsid w:val="007E7667"/>
    <w:rsid w:val="007E7976"/>
    <w:rsid w:val="007F02C3"/>
    <w:rsid w:val="007F052F"/>
    <w:rsid w:val="007F2038"/>
    <w:rsid w:val="007F21E7"/>
    <w:rsid w:val="007F2D87"/>
    <w:rsid w:val="007F2EF8"/>
    <w:rsid w:val="007F47CE"/>
    <w:rsid w:val="007F511C"/>
    <w:rsid w:val="00800821"/>
    <w:rsid w:val="00800DD1"/>
    <w:rsid w:val="00804F4C"/>
    <w:rsid w:val="0080585E"/>
    <w:rsid w:val="00805A51"/>
    <w:rsid w:val="00806134"/>
    <w:rsid w:val="008073BE"/>
    <w:rsid w:val="0081090B"/>
    <w:rsid w:val="00810BAE"/>
    <w:rsid w:val="0081192C"/>
    <w:rsid w:val="00811A22"/>
    <w:rsid w:val="0081248E"/>
    <w:rsid w:val="0081398A"/>
    <w:rsid w:val="00813E90"/>
    <w:rsid w:val="0081422F"/>
    <w:rsid w:val="0081570D"/>
    <w:rsid w:val="008167F7"/>
    <w:rsid w:val="008178E6"/>
    <w:rsid w:val="008200D7"/>
    <w:rsid w:val="008214E8"/>
    <w:rsid w:val="00824850"/>
    <w:rsid w:val="00826479"/>
    <w:rsid w:val="008270EA"/>
    <w:rsid w:val="0083017E"/>
    <w:rsid w:val="00831628"/>
    <w:rsid w:val="008324C4"/>
    <w:rsid w:val="0083314A"/>
    <w:rsid w:val="008338E3"/>
    <w:rsid w:val="00834627"/>
    <w:rsid w:val="008354DE"/>
    <w:rsid w:val="008358C8"/>
    <w:rsid w:val="00836C2A"/>
    <w:rsid w:val="00836D93"/>
    <w:rsid w:val="00837260"/>
    <w:rsid w:val="008375BB"/>
    <w:rsid w:val="008378FC"/>
    <w:rsid w:val="0084104B"/>
    <w:rsid w:val="0084235D"/>
    <w:rsid w:val="00844A9F"/>
    <w:rsid w:val="00844FF1"/>
    <w:rsid w:val="00845F05"/>
    <w:rsid w:val="008466AF"/>
    <w:rsid w:val="00846D7B"/>
    <w:rsid w:val="00846DEA"/>
    <w:rsid w:val="00847163"/>
    <w:rsid w:val="008508B9"/>
    <w:rsid w:val="008530DC"/>
    <w:rsid w:val="00855EAC"/>
    <w:rsid w:val="00860886"/>
    <w:rsid w:val="00862367"/>
    <w:rsid w:val="00863DED"/>
    <w:rsid w:val="008657CE"/>
    <w:rsid w:val="0086728C"/>
    <w:rsid w:val="00871458"/>
    <w:rsid w:val="00874CE8"/>
    <w:rsid w:val="0087513D"/>
    <w:rsid w:val="0087531F"/>
    <w:rsid w:val="008800DA"/>
    <w:rsid w:val="00881669"/>
    <w:rsid w:val="00882A35"/>
    <w:rsid w:val="008863BC"/>
    <w:rsid w:val="00886B00"/>
    <w:rsid w:val="008875EE"/>
    <w:rsid w:val="00887E54"/>
    <w:rsid w:val="008913E2"/>
    <w:rsid w:val="0089156D"/>
    <w:rsid w:val="0089314E"/>
    <w:rsid w:val="008938BA"/>
    <w:rsid w:val="00893934"/>
    <w:rsid w:val="00894D94"/>
    <w:rsid w:val="008976A9"/>
    <w:rsid w:val="008A0334"/>
    <w:rsid w:val="008A0C5E"/>
    <w:rsid w:val="008A1774"/>
    <w:rsid w:val="008A2973"/>
    <w:rsid w:val="008A4BEF"/>
    <w:rsid w:val="008A5666"/>
    <w:rsid w:val="008A5F65"/>
    <w:rsid w:val="008A61EE"/>
    <w:rsid w:val="008A6782"/>
    <w:rsid w:val="008B199B"/>
    <w:rsid w:val="008B3486"/>
    <w:rsid w:val="008B3EDB"/>
    <w:rsid w:val="008B4480"/>
    <w:rsid w:val="008B51F5"/>
    <w:rsid w:val="008B6DBB"/>
    <w:rsid w:val="008B6E66"/>
    <w:rsid w:val="008B730D"/>
    <w:rsid w:val="008B76C0"/>
    <w:rsid w:val="008B7FF5"/>
    <w:rsid w:val="008C0189"/>
    <w:rsid w:val="008C07A9"/>
    <w:rsid w:val="008C24C1"/>
    <w:rsid w:val="008C3300"/>
    <w:rsid w:val="008C4620"/>
    <w:rsid w:val="008C5EFC"/>
    <w:rsid w:val="008C6B0C"/>
    <w:rsid w:val="008D53F3"/>
    <w:rsid w:val="008D71E6"/>
    <w:rsid w:val="008E023A"/>
    <w:rsid w:val="008E090E"/>
    <w:rsid w:val="008E2AA6"/>
    <w:rsid w:val="008E2ED6"/>
    <w:rsid w:val="008E3ED7"/>
    <w:rsid w:val="008E48D4"/>
    <w:rsid w:val="008E5CE9"/>
    <w:rsid w:val="008E61DC"/>
    <w:rsid w:val="008E6648"/>
    <w:rsid w:val="008E6CB7"/>
    <w:rsid w:val="008E6FA5"/>
    <w:rsid w:val="008E7B53"/>
    <w:rsid w:val="008E7FB8"/>
    <w:rsid w:val="008F161C"/>
    <w:rsid w:val="008F1A91"/>
    <w:rsid w:val="008F1E80"/>
    <w:rsid w:val="008F394F"/>
    <w:rsid w:val="008F70BD"/>
    <w:rsid w:val="008F715C"/>
    <w:rsid w:val="00900C39"/>
    <w:rsid w:val="0090333E"/>
    <w:rsid w:val="00903503"/>
    <w:rsid w:val="00904C5C"/>
    <w:rsid w:val="009060B7"/>
    <w:rsid w:val="00910A8E"/>
    <w:rsid w:val="00910C4E"/>
    <w:rsid w:val="00913314"/>
    <w:rsid w:val="00917758"/>
    <w:rsid w:val="00923372"/>
    <w:rsid w:val="00923D5A"/>
    <w:rsid w:val="00924E87"/>
    <w:rsid w:val="009255F9"/>
    <w:rsid w:val="00933899"/>
    <w:rsid w:val="00933EEA"/>
    <w:rsid w:val="009346B8"/>
    <w:rsid w:val="009364C2"/>
    <w:rsid w:val="00936849"/>
    <w:rsid w:val="00936C26"/>
    <w:rsid w:val="00940392"/>
    <w:rsid w:val="00943A63"/>
    <w:rsid w:val="009446D0"/>
    <w:rsid w:val="00945E0D"/>
    <w:rsid w:val="00946CBC"/>
    <w:rsid w:val="00947930"/>
    <w:rsid w:val="0095047B"/>
    <w:rsid w:val="00952D91"/>
    <w:rsid w:val="00953CB1"/>
    <w:rsid w:val="00953FE0"/>
    <w:rsid w:val="00955D2C"/>
    <w:rsid w:val="00956349"/>
    <w:rsid w:val="00956600"/>
    <w:rsid w:val="00960A09"/>
    <w:rsid w:val="00961108"/>
    <w:rsid w:val="0096217A"/>
    <w:rsid w:val="00964E0D"/>
    <w:rsid w:val="00965125"/>
    <w:rsid w:val="00967281"/>
    <w:rsid w:val="00967B4E"/>
    <w:rsid w:val="009713D3"/>
    <w:rsid w:val="009722E6"/>
    <w:rsid w:val="00972CB8"/>
    <w:rsid w:val="00973BA9"/>
    <w:rsid w:val="0097430C"/>
    <w:rsid w:val="00975B72"/>
    <w:rsid w:val="009766BF"/>
    <w:rsid w:val="00976AA1"/>
    <w:rsid w:val="00977BCF"/>
    <w:rsid w:val="0098036B"/>
    <w:rsid w:val="00980831"/>
    <w:rsid w:val="009858AA"/>
    <w:rsid w:val="00985C9B"/>
    <w:rsid w:val="00986414"/>
    <w:rsid w:val="00986E59"/>
    <w:rsid w:val="00987254"/>
    <w:rsid w:val="00991CFE"/>
    <w:rsid w:val="00992895"/>
    <w:rsid w:val="00994354"/>
    <w:rsid w:val="00995CB0"/>
    <w:rsid w:val="009968F6"/>
    <w:rsid w:val="009973C5"/>
    <w:rsid w:val="009973FE"/>
    <w:rsid w:val="009A1A76"/>
    <w:rsid w:val="009A2825"/>
    <w:rsid w:val="009A2A73"/>
    <w:rsid w:val="009A3CFC"/>
    <w:rsid w:val="009A49E6"/>
    <w:rsid w:val="009B1566"/>
    <w:rsid w:val="009B2914"/>
    <w:rsid w:val="009B347B"/>
    <w:rsid w:val="009B5406"/>
    <w:rsid w:val="009B614E"/>
    <w:rsid w:val="009C268E"/>
    <w:rsid w:val="009C52B9"/>
    <w:rsid w:val="009C59ED"/>
    <w:rsid w:val="009C67C6"/>
    <w:rsid w:val="009C6C5A"/>
    <w:rsid w:val="009C73AF"/>
    <w:rsid w:val="009C7D66"/>
    <w:rsid w:val="009D02B1"/>
    <w:rsid w:val="009D2F8E"/>
    <w:rsid w:val="009D32BA"/>
    <w:rsid w:val="009D5CE4"/>
    <w:rsid w:val="009D6B4B"/>
    <w:rsid w:val="009D7140"/>
    <w:rsid w:val="009E00F7"/>
    <w:rsid w:val="009E017E"/>
    <w:rsid w:val="009E05B3"/>
    <w:rsid w:val="009E1983"/>
    <w:rsid w:val="009E2340"/>
    <w:rsid w:val="009E2AB2"/>
    <w:rsid w:val="009E413C"/>
    <w:rsid w:val="009E6815"/>
    <w:rsid w:val="009F0252"/>
    <w:rsid w:val="009F0494"/>
    <w:rsid w:val="009F0968"/>
    <w:rsid w:val="009F0DFD"/>
    <w:rsid w:val="009F1A2C"/>
    <w:rsid w:val="009F3E61"/>
    <w:rsid w:val="009F4523"/>
    <w:rsid w:val="009F5A5F"/>
    <w:rsid w:val="00A00CE7"/>
    <w:rsid w:val="00A010BB"/>
    <w:rsid w:val="00A03852"/>
    <w:rsid w:val="00A03A20"/>
    <w:rsid w:val="00A04D05"/>
    <w:rsid w:val="00A0567A"/>
    <w:rsid w:val="00A05ED5"/>
    <w:rsid w:val="00A065A2"/>
    <w:rsid w:val="00A0681D"/>
    <w:rsid w:val="00A06BFC"/>
    <w:rsid w:val="00A07FDB"/>
    <w:rsid w:val="00A11DFA"/>
    <w:rsid w:val="00A124BE"/>
    <w:rsid w:val="00A13FFA"/>
    <w:rsid w:val="00A14C49"/>
    <w:rsid w:val="00A15FCD"/>
    <w:rsid w:val="00A17202"/>
    <w:rsid w:val="00A20634"/>
    <w:rsid w:val="00A21B5C"/>
    <w:rsid w:val="00A21D97"/>
    <w:rsid w:val="00A22319"/>
    <w:rsid w:val="00A23F50"/>
    <w:rsid w:val="00A2421D"/>
    <w:rsid w:val="00A2431B"/>
    <w:rsid w:val="00A24D7A"/>
    <w:rsid w:val="00A2586C"/>
    <w:rsid w:val="00A25A48"/>
    <w:rsid w:val="00A25A55"/>
    <w:rsid w:val="00A26390"/>
    <w:rsid w:val="00A30EA4"/>
    <w:rsid w:val="00A31570"/>
    <w:rsid w:val="00A3464D"/>
    <w:rsid w:val="00A36075"/>
    <w:rsid w:val="00A3771C"/>
    <w:rsid w:val="00A40E64"/>
    <w:rsid w:val="00A4154F"/>
    <w:rsid w:val="00A422F5"/>
    <w:rsid w:val="00A43AB5"/>
    <w:rsid w:val="00A43BB3"/>
    <w:rsid w:val="00A45F51"/>
    <w:rsid w:val="00A4788B"/>
    <w:rsid w:val="00A47C79"/>
    <w:rsid w:val="00A504CD"/>
    <w:rsid w:val="00A51958"/>
    <w:rsid w:val="00A53190"/>
    <w:rsid w:val="00A553D6"/>
    <w:rsid w:val="00A5560A"/>
    <w:rsid w:val="00A56EA5"/>
    <w:rsid w:val="00A61F28"/>
    <w:rsid w:val="00A63C47"/>
    <w:rsid w:val="00A64343"/>
    <w:rsid w:val="00A649C8"/>
    <w:rsid w:val="00A65F08"/>
    <w:rsid w:val="00A709ED"/>
    <w:rsid w:val="00A72FD2"/>
    <w:rsid w:val="00A74283"/>
    <w:rsid w:val="00A75094"/>
    <w:rsid w:val="00A755B7"/>
    <w:rsid w:val="00A80D39"/>
    <w:rsid w:val="00A82541"/>
    <w:rsid w:val="00A84AEF"/>
    <w:rsid w:val="00A9049F"/>
    <w:rsid w:val="00A90FAD"/>
    <w:rsid w:val="00A9103A"/>
    <w:rsid w:val="00A915AB"/>
    <w:rsid w:val="00A920A1"/>
    <w:rsid w:val="00A97D9B"/>
    <w:rsid w:val="00AA044E"/>
    <w:rsid w:val="00AA1D81"/>
    <w:rsid w:val="00AA23E9"/>
    <w:rsid w:val="00AA3012"/>
    <w:rsid w:val="00AA42F6"/>
    <w:rsid w:val="00AA4F70"/>
    <w:rsid w:val="00AA60AD"/>
    <w:rsid w:val="00AA74F5"/>
    <w:rsid w:val="00AB0645"/>
    <w:rsid w:val="00AB0D68"/>
    <w:rsid w:val="00AB0E09"/>
    <w:rsid w:val="00AB18E0"/>
    <w:rsid w:val="00AB1D6F"/>
    <w:rsid w:val="00AB1FB4"/>
    <w:rsid w:val="00AB3AC5"/>
    <w:rsid w:val="00AB4426"/>
    <w:rsid w:val="00AB511D"/>
    <w:rsid w:val="00AB542A"/>
    <w:rsid w:val="00AB55AA"/>
    <w:rsid w:val="00AB7558"/>
    <w:rsid w:val="00AC20B2"/>
    <w:rsid w:val="00AC4B30"/>
    <w:rsid w:val="00AC4C07"/>
    <w:rsid w:val="00AC521A"/>
    <w:rsid w:val="00AC56B6"/>
    <w:rsid w:val="00AC6217"/>
    <w:rsid w:val="00AD29F3"/>
    <w:rsid w:val="00AD325D"/>
    <w:rsid w:val="00AD3633"/>
    <w:rsid w:val="00AD6C5D"/>
    <w:rsid w:val="00AD6E70"/>
    <w:rsid w:val="00AD789A"/>
    <w:rsid w:val="00AE08EA"/>
    <w:rsid w:val="00AE0DE6"/>
    <w:rsid w:val="00AE199C"/>
    <w:rsid w:val="00AE2448"/>
    <w:rsid w:val="00AE24C1"/>
    <w:rsid w:val="00AE32B4"/>
    <w:rsid w:val="00AE4735"/>
    <w:rsid w:val="00AE625B"/>
    <w:rsid w:val="00AE7B67"/>
    <w:rsid w:val="00AF1798"/>
    <w:rsid w:val="00AF2C43"/>
    <w:rsid w:val="00AF34B6"/>
    <w:rsid w:val="00AF4208"/>
    <w:rsid w:val="00AF4D17"/>
    <w:rsid w:val="00AF5B12"/>
    <w:rsid w:val="00AF6D36"/>
    <w:rsid w:val="00AF789F"/>
    <w:rsid w:val="00B00560"/>
    <w:rsid w:val="00B008AE"/>
    <w:rsid w:val="00B0116E"/>
    <w:rsid w:val="00B013C4"/>
    <w:rsid w:val="00B01837"/>
    <w:rsid w:val="00B02B51"/>
    <w:rsid w:val="00B04DC2"/>
    <w:rsid w:val="00B06F33"/>
    <w:rsid w:val="00B077B7"/>
    <w:rsid w:val="00B1198F"/>
    <w:rsid w:val="00B11A4D"/>
    <w:rsid w:val="00B13FA3"/>
    <w:rsid w:val="00B15C53"/>
    <w:rsid w:val="00B2035B"/>
    <w:rsid w:val="00B21762"/>
    <w:rsid w:val="00B25F90"/>
    <w:rsid w:val="00B3092E"/>
    <w:rsid w:val="00B30B3F"/>
    <w:rsid w:val="00B30C0B"/>
    <w:rsid w:val="00B32857"/>
    <w:rsid w:val="00B32D32"/>
    <w:rsid w:val="00B32E4A"/>
    <w:rsid w:val="00B33B9E"/>
    <w:rsid w:val="00B35492"/>
    <w:rsid w:val="00B35571"/>
    <w:rsid w:val="00B36BE5"/>
    <w:rsid w:val="00B36E17"/>
    <w:rsid w:val="00B4007E"/>
    <w:rsid w:val="00B438E9"/>
    <w:rsid w:val="00B44E8C"/>
    <w:rsid w:val="00B45FF1"/>
    <w:rsid w:val="00B47943"/>
    <w:rsid w:val="00B50AF1"/>
    <w:rsid w:val="00B514C5"/>
    <w:rsid w:val="00B518B9"/>
    <w:rsid w:val="00B54D8C"/>
    <w:rsid w:val="00B568E4"/>
    <w:rsid w:val="00B56B3A"/>
    <w:rsid w:val="00B60595"/>
    <w:rsid w:val="00B606CD"/>
    <w:rsid w:val="00B63360"/>
    <w:rsid w:val="00B6347E"/>
    <w:rsid w:val="00B668D5"/>
    <w:rsid w:val="00B722C9"/>
    <w:rsid w:val="00B72DD4"/>
    <w:rsid w:val="00B72FE1"/>
    <w:rsid w:val="00B747DE"/>
    <w:rsid w:val="00B756BA"/>
    <w:rsid w:val="00B76FE5"/>
    <w:rsid w:val="00B77FA8"/>
    <w:rsid w:val="00B8075A"/>
    <w:rsid w:val="00B813F3"/>
    <w:rsid w:val="00B82F7B"/>
    <w:rsid w:val="00B85965"/>
    <w:rsid w:val="00B86CE1"/>
    <w:rsid w:val="00B87CD9"/>
    <w:rsid w:val="00B909F6"/>
    <w:rsid w:val="00B90B4E"/>
    <w:rsid w:val="00B92385"/>
    <w:rsid w:val="00B92B8F"/>
    <w:rsid w:val="00B93AA8"/>
    <w:rsid w:val="00B93C82"/>
    <w:rsid w:val="00B93CD7"/>
    <w:rsid w:val="00B949DA"/>
    <w:rsid w:val="00BA1394"/>
    <w:rsid w:val="00BA1698"/>
    <w:rsid w:val="00BA1754"/>
    <w:rsid w:val="00BA416E"/>
    <w:rsid w:val="00BA4483"/>
    <w:rsid w:val="00BA507F"/>
    <w:rsid w:val="00BA53A0"/>
    <w:rsid w:val="00BA5F68"/>
    <w:rsid w:val="00BA652E"/>
    <w:rsid w:val="00BA68DA"/>
    <w:rsid w:val="00BA6FC6"/>
    <w:rsid w:val="00BB189D"/>
    <w:rsid w:val="00BB1BC5"/>
    <w:rsid w:val="00BB5D85"/>
    <w:rsid w:val="00BB681C"/>
    <w:rsid w:val="00BB6C84"/>
    <w:rsid w:val="00BB7D48"/>
    <w:rsid w:val="00BC03D7"/>
    <w:rsid w:val="00BC1034"/>
    <w:rsid w:val="00BC1E9A"/>
    <w:rsid w:val="00BC2B5A"/>
    <w:rsid w:val="00BC332E"/>
    <w:rsid w:val="00BC5131"/>
    <w:rsid w:val="00BC55A4"/>
    <w:rsid w:val="00BC57ED"/>
    <w:rsid w:val="00BC6DC7"/>
    <w:rsid w:val="00BC7400"/>
    <w:rsid w:val="00BC79F9"/>
    <w:rsid w:val="00BD0B11"/>
    <w:rsid w:val="00BD2A33"/>
    <w:rsid w:val="00BD4D23"/>
    <w:rsid w:val="00BD61A5"/>
    <w:rsid w:val="00BD7499"/>
    <w:rsid w:val="00BD7BFE"/>
    <w:rsid w:val="00BD7E89"/>
    <w:rsid w:val="00BE203F"/>
    <w:rsid w:val="00BE2E91"/>
    <w:rsid w:val="00BE462D"/>
    <w:rsid w:val="00BE61E0"/>
    <w:rsid w:val="00BE775F"/>
    <w:rsid w:val="00BE7CD7"/>
    <w:rsid w:val="00BF2B1B"/>
    <w:rsid w:val="00BF30F3"/>
    <w:rsid w:val="00BF38BE"/>
    <w:rsid w:val="00BF4221"/>
    <w:rsid w:val="00BF5B29"/>
    <w:rsid w:val="00BF7405"/>
    <w:rsid w:val="00BF7E05"/>
    <w:rsid w:val="00C0051B"/>
    <w:rsid w:val="00C0374E"/>
    <w:rsid w:val="00C0772F"/>
    <w:rsid w:val="00C07981"/>
    <w:rsid w:val="00C114F3"/>
    <w:rsid w:val="00C11C31"/>
    <w:rsid w:val="00C1291B"/>
    <w:rsid w:val="00C1370D"/>
    <w:rsid w:val="00C16788"/>
    <w:rsid w:val="00C16866"/>
    <w:rsid w:val="00C2063E"/>
    <w:rsid w:val="00C23245"/>
    <w:rsid w:val="00C24C13"/>
    <w:rsid w:val="00C34897"/>
    <w:rsid w:val="00C351FD"/>
    <w:rsid w:val="00C359E2"/>
    <w:rsid w:val="00C36A72"/>
    <w:rsid w:val="00C36C8B"/>
    <w:rsid w:val="00C3749D"/>
    <w:rsid w:val="00C375E9"/>
    <w:rsid w:val="00C4143D"/>
    <w:rsid w:val="00C4160D"/>
    <w:rsid w:val="00C41DF1"/>
    <w:rsid w:val="00C4343A"/>
    <w:rsid w:val="00C4428E"/>
    <w:rsid w:val="00C44FF6"/>
    <w:rsid w:val="00C47F2E"/>
    <w:rsid w:val="00C51274"/>
    <w:rsid w:val="00C51513"/>
    <w:rsid w:val="00C5176B"/>
    <w:rsid w:val="00C522FD"/>
    <w:rsid w:val="00C5264F"/>
    <w:rsid w:val="00C54DE2"/>
    <w:rsid w:val="00C62B5B"/>
    <w:rsid w:val="00C64968"/>
    <w:rsid w:val="00C64D5D"/>
    <w:rsid w:val="00C6712A"/>
    <w:rsid w:val="00C67C3A"/>
    <w:rsid w:val="00C71EC5"/>
    <w:rsid w:val="00C72AFC"/>
    <w:rsid w:val="00C76C3D"/>
    <w:rsid w:val="00C77234"/>
    <w:rsid w:val="00C7738B"/>
    <w:rsid w:val="00C813F7"/>
    <w:rsid w:val="00C815C5"/>
    <w:rsid w:val="00C82253"/>
    <w:rsid w:val="00C84277"/>
    <w:rsid w:val="00C8579B"/>
    <w:rsid w:val="00C86383"/>
    <w:rsid w:val="00C86B47"/>
    <w:rsid w:val="00C86E74"/>
    <w:rsid w:val="00C87949"/>
    <w:rsid w:val="00C91DB8"/>
    <w:rsid w:val="00C92436"/>
    <w:rsid w:val="00C9394C"/>
    <w:rsid w:val="00C93B2D"/>
    <w:rsid w:val="00C93BB7"/>
    <w:rsid w:val="00C96AE9"/>
    <w:rsid w:val="00C96BD6"/>
    <w:rsid w:val="00C978AC"/>
    <w:rsid w:val="00CA2685"/>
    <w:rsid w:val="00CA48FA"/>
    <w:rsid w:val="00CA654D"/>
    <w:rsid w:val="00CB034E"/>
    <w:rsid w:val="00CB0AF3"/>
    <w:rsid w:val="00CB1154"/>
    <w:rsid w:val="00CB1B80"/>
    <w:rsid w:val="00CB3046"/>
    <w:rsid w:val="00CB319B"/>
    <w:rsid w:val="00CB5911"/>
    <w:rsid w:val="00CB7109"/>
    <w:rsid w:val="00CC33CC"/>
    <w:rsid w:val="00CC36E6"/>
    <w:rsid w:val="00CC618F"/>
    <w:rsid w:val="00CC6393"/>
    <w:rsid w:val="00CC71BA"/>
    <w:rsid w:val="00CC75DD"/>
    <w:rsid w:val="00CC7D47"/>
    <w:rsid w:val="00CD0D2C"/>
    <w:rsid w:val="00CD158F"/>
    <w:rsid w:val="00CD1C2E"/>
    <w:rsid w:val="00CD22AF"/>
    <w:rsid w:val="00CD2A39"/>
    <w:rsid w:val="00CD37D0"/>
    <w:rsid w:val="00CD451D"/>
    <w:rsid w:val="00CD4D8B"/>
    <w:rsid w:val="00CD505F"/>
    <w:rsid w:val="00CD5D12"/>
    <w:rsid w:val="00CD605B"/>
    <w:rsid w:val="00CD6E1C"/>
    <w:rsid w:val="00CE458B"/>
    <w:rsid w:val="00CE523E"/>
    <w:rsid w:val="00CE6B05"/>
    <w:rsid w:val="00CF4926"/>
    <w:rsid w:val="00CF5318"/>
    <w:rsid w:val="00CF662A"/>
    <w:rsid w:val="00D01239"/>
    <w:rsid w:val="00D02242"/>
    <w:rsid w:val="00D04558"/>
    <w:rsid w:val="00D04D34"/>
    <w:rsid w:val="00D06BE5"/>
    <w:rsid w:val="00D10C82"/>
    <w:rsid w:val="00D11093"/>
    <w:rsid w:val="00D11B6E"/>
    <w:rsid w:val="00D12382"/>
    <w:rsid w:val="00D1478B"/>
    <w:rsid w:val="00D1558F"/>
    <w:rsid w:val="00D170AD"/>
    <w:rsid w:val="00D17353"/>
    <w:rsid w:val="00D209A5"/>
    <w:rsid w:val="00D2218B"/>
    <w:rsid w:val="00D22ACA"/>
    <w:rsid w:val="00D247E6"/>
    <w:rsid w:val="00D248F2"/>
    <w:rsid w:val="00D308CB"/>
    <w:rsid w:val="00D3149C"/>
    <w:rsid w:val="00D33853"/>
    <w:rsid w:val="00D34365"/>
    <w:rsid w:val="00D34F14"/>
    <w:rsid w:val="00D356CC"/>
    <w:rsid w:val="00D36796"/>
    <w:rsid w:val="00D369C1"/>
    <w:rsid w:val="00D37C29"/>
    <w:rsid w:val="00D40085"/>
    <w:rsid w:val="00D41622"/>
    <w:rsid w:val="00D42628"/>
    <w:rsid w:val="00D432E8"/>
    <w:rsid w:val="00D46303"/>
    <w:rsid w:val="00D47FD1"/>
    <w:rsid w:val="00D509A1"/>
    <w:rsid w:val="00D50CEB"/>
    <w:rsid w:val="00D5133D"/>
    <w:rsid w:val="00D5159A"/>
    <w:rsid w:val="00D520B5"/>
    <w:rsid w:val="00D53081"/>
    <w:rsid w:val="00D54210"/>
    <w:rsid w:val="00D54649"/>
    <w:rsid w:val="00D54C7D"/>
    <w:rsid w:val="00D54F43"/>
    <w:rsid w:val="00D567BA"/>
    <w:rsid w:val="00D5719C"/>
    <w:rsid w:val="00D60F6D"/>
    <w:rsid w:val="00D616B8"/>
    <w:rsid w:val="00D62A9B"/>
    <w:rsid w:val="00D62FC4"/>
    <w:rsid w:val="00D6476D"/>
    <w:rsid w:val="00D6680B"/>
    <w:rsid w:val="00D72835"/>
    <w:rsid w:val="00D72DAB"/>
    <w:rsid w:val="00D753EA"/>
    <w:rsid w:val="00D809D1"/>
    <w:rsid w:val="00D82B1C"/>
    <w:rsid w:val="00D84B6F"/>
    <w:rsid w:val="00D869AB"/>
    <w:rsid w:val="00D87F17"/>
    <w:rsid w:val="00D926BB"/>
    <w:rsid w:val="00D932A9"/>
    <w:rsid w:val="00D93814"/>
    <w:rsid w:val="00D943CF"/>
    <w:rsid w:val="00D95FB4"/>
    <w:rsid w:val="00D9632E"/>
    <w:rsid w:val="00DA0AC1"/>
    <w:rsid w:val="00DA0DC1"/>
    <w:rsid w:val="00DA1223"/>
    <w:rsid w:val="00DA2876"/>
    <w:rsid w:val="00DA3775"/>
    <w:rsid w:val="00DA384E"/>
    <w:rsid w:val="00DA5D04"/>
    <w:rsid w:val="00DA7475"/>
    <w:rsid w:val="00DB2345"/>
    <w:rsid w:val="00DB23B9"/>
    <w:rsid w:val="00DB2656"/>
    <w:rsid w:val="00DB2DBE"/>
    <w:rsid w:val="00DB3F2B"/>
    <w:rsid w:val="00DB5A20"/>
    <w:rsid w:val="00DC1C99"/>
    <w:rsid w:val="00DC3734"/>
    <w:rsid w:val="00DC64FA"/>
    <w:rsid w:val="00DC70F6"/>
    <w:rsid w:val="00DC736B"/>
    <w:rsid w:val="00DC7B4A"/>
    <w:rsid w:val="00DD0348"/>
    <w:rsid w:val="00DD0A74"/>
    <w:rsid w:val="00DD1FBD"/>
    <w:rsid w:val="00DD2B54"/>
    <w:rsid w:val="00DD3077"/>
    <w:rsid w:val="00DD36E1"/>
    <w:rsid w:val="00DD4438"/>
    <w:rsid w:val="00DD4BC1"/>
    <w:rsid w:val="00DD4BF8"/>
    <w:rsid w:val="00DD4BFC"/>
    <w:rsid w:val="00DD5B6F"/>
    <w:rsid w:val="00DD7107"/>
    <w:rsid w:val="00DE0945"/>
    <w:rsid w:val="00DE11FF"/>
    <w:rsid w:val="00DE2DD9"/>
    <w:rsid w:val="00DF0662"/>
    <w:rsid w:val="00DF20B6"/>
    <w:rsid w:val="00DF22B1"/>
    <w:rsid w:val="00DF2D06"/>
    <w:rsid w:val="00DF3509"/>
    <w:rsid w:val="00DF5373"/>
    <w:rsid w:val="00DF68C8"/>
    <w:rsid w:val="00DF6F94"/>
    <w:rsid w:val="00E0244D"/>
    <w:rsid w:val="00E026C9"/>
    <w:rsid w:val="00E04C64"/>
    <w:rsid w:val="00E0524F"/>
    <w:rsid w:val="00E06A1E"/>
    <w:rsid w:val="00E12D50"/>
    <w:rsid w:val="00E14161"/>
    <w:rsid w:val="00E162A7"/>
    <w:rsid w:val="00E16F86"/>
    <w:rsid w:val="00E22E36"/>
    <w:rsid w:val="00E23585"/>
    <w:rsid w:val="00E259F9"/>
    <w:rsid w:val="00E26461"/>
    <w:rsid w:val="00E26F2A"/>
    <w:rsid w:val="00E274D5"/>
    <w:rsid w:val="00E308C7"/>
    <w:rsid w:val="00E313BC"/>
    <w:rsid w:val="00E318FF"/>
    <w:rsid w:val="00E325B3"/>
    <w:rsid w:val="00E32AF5"/>
    <w:rsid w:val="00E3408B"/>
    <w:rsid w:val="00E34874"/>
    <w:rsid w:val="00E34B1A"/>
    <w:rsid w:val="00E35980"/>
    <w:rsid w:val="00E3795C"/>
    <w:rsid w:val="00E40393"/>
    <w:rsid w:val="00E43EC0"/>
    <w:rsid w:val="00E44326"/>
    <w:rsid w:val="00E445F8"/>
    <w:rsid w:val="00E478F5"/>
    <w:rsid w:val="00E50B29"/>
    <w:rsid w:val="00E5668F"/>
    <w:rsid w:val="00E60C9D"/>
    <w:rsid w:val="00E614D6"/>
    <w:rsid w:val="00E6181D"/>
    <w:rsid w:val="00E661D9"/>
    <w:rsid w:val="00E673C4"/>
    <w:rsid w:val="00E67547"/>
    <w:rsid w:val="00E67B5F"/>
    <w:rsid w:val="00E723AA"/>
    <w:rsid w:val="00E725F2"/>
    <w:rsid w:val="00E72BC0"/>
    <w:rsid w:val="00E7442D"/>
    <w:rsid w:val="00E74D40"/>
    <w:rsid w:val="00E81423"/>
    <w:rsid w:val="00E822A3"/>
    <w:rsid w:val="00E822B8"/>
    <w:rsid w:val="00E834C5"/>
    <w:rsid w:val="00E836A6"/>
    <w:rsid w:val="00E84DE3"/>
    <w:rsid w:val="00E85C66"/>
    <w:rsid w:val="00E86C36"/>
    <w:rsid w:val="00E87D19"/>
    <w:rsid w:val="00E913ED"/>
    <w:rsid w:val="00E91A84"/>
    <w:rsid w:val="00E92681"/>
    <w:rsid w:val="00E92EE8"/>
    <w:rsid w:val="00E94F5E"/>
    <w:rsid w:val="00E95167"/>
    <w:rsid w:val="00E95FB4"/>
    <w:rsid w:val="00E9656D"/>
    <w:rsid w:val="00E97D88"/>
    <w:rsid w:val="00EA1CA2"/>
    <w:rsid w:val="00EA45DA"/>
    <w:rsid w:val="00EA4CFD"/>
    <w:rsid w:val="00EA6AD2"/>
    <w:rsid w:val="00EA7393"/>
    <w:rsid w:val="00EB0659"/>
    <w:rsid w:val="00EB3C43"/>
    <w:rsid w:val="00EB4B25"/>
    <w:rsid w:val="00EB54FD"/>
    <w:rsid w:val="00EB5B93"/>
    <w:rsid w:val="00EB5C35"/>
    <w:rsid w:val="00EB6537"/>
    <w:rsid w:val="00EC154F"/>
    <w:rsid w:val="00EC2C08"/>
    <w:rsid w:val="00EC4F91"/>
    <w:rsid w:val="00EC5E9F"/>
    <w:rsid w:val="00EC6D4C"/>
    <w:rsid w:val="00EC7095"/>
    <w:rsid w:val="00EC72E8"/>
    <w:rsid w:val="00ED0289"/>
    <w:rsid w:val="00ED0394"/>
    <w:rsid w:val="00ED047B"/>
    <w:rsid w:val="00ED1283"/>
    <w:rsid w:val="00ED131A"/>
    <w:rsid w:val="00ED1E15"/>
    <w:rsid w:val="00ED1F66"/>
    <w:rsid w:val="00ED35D0"/>
    <w:rsid w:val="00ED4D62"/>
    <w:rsid w:val="00ED6C11"/>
    <w:rsid w:val="00EE2488"/>
    <w:rsid w:val="00EE2CEC"/>
    <w:rsid w:val="00EE4112"/>
    <w:rsid w:val="00EE43E0"/>
    <w:rsid w:val="00EE6A7D"/>
    <w:rsid w:val="00EE773C"/>
    <w:rsid w:val="00EF074F"/>
    <w:rsid w:val="00EF1120"/>
    <w:rsid w:val="00EF2A10"/>
    <w:rsid w:val="00EF3C4F"/>
    <w:rsid w:val="00EF3D2A"/>
    <w:rsid w:val="00EF4A89"/>
    <w:rsid w:val="00EF74F7"/>
    <w:rsid w:val="00F0363B"/>
    <w:rsid w:val="00F04E2B"/>
    <w:rsid w:val="00F07284"/>
    <w:rsid w:val="00F07C1D"/>
    <w:rsid w:val="00F07F0C"/>
    <w:rsid w:val="00F1007B"/>
    <w:rsid w:val="00F11E3A"/>
    <w:rsid w:val="00F13D29"/>
    <w:rsid w:val="00F1545A"/>
    <w:rsid w:val="00F21EB4"/>
    <w:rsid w:val="00F22DEB"/>
    <w:rsid w:val="00F22F2D"/>
    <w:rsid w:val="00F23840"/>
    <w:rsid w:val="00F24496"/>
    <w:rsid w:val="00F2472E"/>
    <w:rsid w:val="00F25C29"/>
    <w:rsid w:val="00F26A92"/>
    <w:rsid w:val="00F27115"/>
    <w:rsid w:val="00F271A0"/>
    <w:rsid w:val="00F300FE"/>
    <w:rsid w:val="00F313CE"/>
    <w:rsid w:val="00F32477"/>
    <w:rsid w:val="00F32EC9"/>
    <w:rsid w:val="00F33202"/>
    <w:rsid w:val="00F34099"/>
    <w:rsid w:val="00F341E9"/>
    <w:rsid w:val="00F405B3"/>
    <w:rsid w:val="00F418E8"/>
    <w:rsid w:val="00F41B99"/>
    <w:rsid w:val="00F422BB"/>
    <w:rsid w:val="00F43D02"/>
    <w:rsid w:val="00F43FF8"/>
    <w:rsid w:val="00F4425E"/>
    <w:rsid w:val="00F44BE5"/>
    <w:rsid w:val="00F45B5D"/>
    <w:rsid w:val="00F46945"/>
    <w:rsid w:val="00F473EA"/>
    <w:rsid w:val="00F501A2"/>
    <w:rsid w:val="00F5289A"/>
    <w:rsid w:val="00F54515"/>
    <w:rsid w:val="00F54D2A"/>
    <w:rsid w:val="00F54EB2"/>
    <w:rsid w:val="00F55530"/>
    <w:rsid w:val="00F55EC0"/>
    <w:rsid w:val="00F56783"/>
    <w:rsid w:val="00F57796"/>
    <w:rsid w:val="00F579B4"/>
    <w:rsid w:val="00F579BA"/>
    <w:rsid w:val="00F60F71"/>
    <w:rsid w:val="00F610A6"/>
    <w:rsid w:val="00F61DF6"/>
    <w:rsid w:val="00F62D7E"/>
    <w:rsid w:val="00F63219"/>
    <w:rsid w:val="00F63B91"/>
    <w:rsid w:val="00F63EFA"/>
    <w:rsid w:val="00F662FB"/>
    <w:rsid w:val="00F6679E"/>
    <w:rsid w:val="00F66DD4"/>
    <w:rsid w:val="00F7136C"/>
    <w:rsid w:val="00F71C98"/>
    <w:rsid w:val="00F74E11"/>
    <w:rsid w:val="00F755B0"/>
    <w:rsid w:val="00F75EF3"/>
    <w:rsid w:val="00F76010"/>
    <w:rsid w:val="00F7622C"/>
    <w:rsid w:val="00F77485"/>
    <w:rsid w:val="00F77C07"/>
    <w:rsid w:val="00F809FA"/>
    <w:rsid w:val="00F80AA3"/>
    <w:rsid w:val="00F81573"/>
    <w:rsid w:val="00F830D8"/>
    <w:rsid w:val="00F836AA"/>
    <w:rsid w:val="00F84432"/>
    <w:rsid w:val="00F8450B"/>
    <w:rsid w:val="00F850AC"/>
    <w:rsid w:val="00F85FC0"/>
    <w:rsid w:val="00F86A58"/>
    <w:rsid w:val="00F878A8"/>
    <w:rsid w:val="00F9094A"/>
    <w:rsid w:val="00F91675"/>
    <w:rsid w:val="00F922D7"/>
    <w:rsid w:val="00F94033"/>
    <w:rsid w:val="00F94645"/>
    <w:rsid w:val="00F94833"/>
    <w:rsid w:val="00F94FD2"/>
    <w:rsid w:val="00F96931"/>
    <w:rsid w:val="00F97473"/>
    <w:rsid w:val="00FA22A9"/>
    <w:rsid w:val="00FA428D"/>
    <w:rsid w:val="00FA5533"/>
    <w:rsid w:val="00FA5AF2"/>
    <w:rsid w:val="00FA6B57"/>
    <w:rsid w:val="00FB0793"/>
    <w:rsid w:val="00FB160A"/>
    <w:rsid w:val="00FB3AEE"/>
    <w:rsid w:val="00FB42A4"/>
    <w:rsid w:val="00FB433C"/>
    <w:rsid w:val="00FC014B"/>
    <w:rsid w:val="00FC0537"/>
    <w:rsid w:val="00FC14AC"/>
    <w:rsid w:val="00FC335B"/>
    <w:rsid w:val="00FC68F2"/>
    <w:rsid w:val="00FC7314"/>
    <w:rsid w:val="00FC7FBB"/>
    <w:rsid w:val="00FD0840"/>
    <w:rsid w:val="00FD2FB9"/>
    <w:rsid w:val="00FD36BB"/>
    <w:rsid w:val="00FD4180"/>
    <w:rsid w:val="00FD43F2"/>
    <w:rsid w:val="00FD57C8"/>
    <w:rsid w:val="00FD5E5E"/>
    <w:rsid w:val="00FD6675"/>
    <w:rsid w:val="00FD674B"/>
    <w:rsid w:val="00FD7868"/>
    <w:rsid w:val="00FE0426"/>
    <w:rsid w:val="00FE16F5"/>
    <w:rsid w:val="00FE1880"/>
    <w:rsid w:val="00FE1F91"/>
    <w:rsid w:val="00FE2AA8"/>
    <w:rsid w:val="00FE4C41"/>
    <w:rsid w:val="00FE6C46"/>
    <w:rsid w:val="00FE70EF"/>
    <w:rsid w:val="00FF04E3"/>
    <w:rsid w:val="00FF1CF7"/>
    <w:rsid w:val="00FF3B83"/>
    <w:rsid w:val="00FF4D3F"/>
    <w:rsid w:val="00FF53A0"/>
    <w:rsid w:val="00FF63FB"/>
    <w:rsid w:val="00FF65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F6FEB"/>
  <w15:docId w15:val="{2DC19C86-527B-4C72-91F3-5F634926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tLeast"/>
      <w:jc w:val="both"/>
    </w:pPr>
    <w:rPr>
      <w:sz w:val="28"/>
    </w:rPr>
  </w:style>
  <w:style w:type="paragraph" w:styleId="1">
    <w:name w:val="heading 1"/>
    <w:basedOn w:val="a"/>
    <w:next w:val="a"/>
    <w:link w:val="10"/>
    <w:qFormat/>
    <w:rsid w:val="009F1A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customStyle="1" w:styleId="CharCharCharChar">
    <w:name w:val="Char Char Char Char"/>
    <w:basedOn w:val="a"/>
    <w:next w:val="a"/>
    <w:semiHidden/>
    <w:rsid w:val="00FB160A"/>
    <w:pPr>
      <w:spacing w:after="160" w:line="240" w:lineRule="exact"/>
      <w:jc w:val="left"/>
    </w:pPr>
    <w:rPr>
      <w:rFonts w:ascii="Arial" w:hAnsi="Arial" w:cs="Arial"/>
      <w:sz w:val="20"/>
      <w:lang w:val="en-US" w:eastAsia="en-US"/>
    </w:rPr>
  </w:style>
  <w:style w:type="paragraph" w:styleId="a6">
    <w:name w:val="Balloon Text"/>
    <w:basedOn w:val="a"/>
    <w:link w:val="a7"/>
    <w:rsid w:val="00EB5B93"/>
    <w:pPr>
      <w:spacing w:line="240" w:lineRule="auto"/>
    </w:pPr>
    <w:rPr>
      <w:rFonts w:ascii="Tahoma" w:hAnsi="Tahoma" w:cs="Tahoma"/>
      <w:sz w:val="16"/>
      <w:szCs w:val="16"/>
    </w:rPr>
  </w:style>
  <w:style w:type="character" w:customStyle="1" w:styleId="a7">
    <w:name w:val="Текст выноски Знак"/>
    <w:basedOn w:val="a0"/>
    <w:link w:val="a6"/>
    <w:rsid w:val="00EB5B93"/>
    <w:rPr>
      <w:rFonts w:ascii="Tahoma" w:hAnsi="Tahoma" w:cs="Tahoma"/>
      <w:sz w:val="16"/>
      <w:szCs w:val="16"/>
    </w:rPr>
  </w:style>
  <w:style w:type="paragraph" w:styleId="a8">
    <w:name w:val="List Paragraph"/>
    <w:basedOn w:val="a"/>
    <w:uiPriority w:val="34"/>
    <w:qFormat/>
    <w:rsid w:val="000F63F3"/>
    <w:pPr>
      <w:ind w:left="720"/>
      <w:contextualSpacing/>
    </w:pPr>
  </w:style>
  <w:style w:type="paragraph" w:customStyle="1" w:styleId="ConsPlusNormal">
    <w:name w:val="ConsPlusNormal"/>
    <w:uiPriority w:val="99"/>
    <w:rsid w:val="00576501"/>
    <w:pPr>
      <w:autoSpaceDE w:val="0"/>
      <w:autoSpaceDN w:val="0"/>
      <w:adjustRightInd w:val="0"/>
    </w:pPr>
    <w:rPr>
      <w:rFonts w:cs="Times New Roman CYR"/>
      <w:sz w:val="28"/>
      <w:szCs w:val="28"/>
    </w:rPr>
  </w:style>
  <w:style w:type="character" w:styleId="a9">
    <w:name w:val="Hyperlink"/>
    <w:basedOn w:val="a0"/>
    <w:unhideWhenUsed/>
    <w:rsid w:val="00C24C13"/>
    <w:rPr>
      <w:color w:val="0000FF" w:themeColor="hyperlink"/>
      <w:u w:val="single"/>
    </w:rPr>
  </w:style>
  <w:style w:type="character" w:customStyle="1" w:styleId="10">
    <w:name w:val="Заголовок 1 Знак"/>
    <w:basedOn w:val="a0"/>
    <w:link w:val="1"/>
    <w:rsid w:val="009F1A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88180">
      <w:bodyDiv w:val="1"/>
      <w:marLeft w:val="0"/>
      <w:marRight w:val="0"/>
      <w:marTop w:val="0"/>
      <w:marBottom w:val="0"/>
      <w:divBdr>
        <w:top w:val="none" w:sz="0" w:space="0" w:color="auto"/>
        <w:left w:val="none" w:sz="0" w:space="0" w:color="auto"/>
        <w:bottom w:val="none" w:sz="0" w:space="0" w:color="auto"/>
        <w:right w:val="none" w:sz="0" w:space="0" w:color="auto"/>
      </w:divBdr>
    </w:div>
    <w:div w:id="428162528">
      <w:bodyDiv w:val="1"/>
      <w:marLeft w:val="0"/>
      <w:marRight w:val="0"/>
      <w:marTop w:val="0"/>
      <w:marBottom w:val="0"/>
      <w:divBdr>
        <w:top w:val="none" w:sz="0" w:space="0" w:color="auto"/>
        <w:left w:val="none" w:sz="0" w:space="0" w:color="auto"/>
        <w:bottom w:val="none" w:sz="0" w:space="0" w:color="auto"/>
        <w:right w:val="none" w:sz="0" w:space="0" w:color="auto"/>
      </w:divBdr>
      <w:divsChild>
        <w:div w:id="1659578355">
          <w:marLeft w:val="0"/>
          <w:marRight w:val="0"/>
          <w:marTop w:val="0"/>
          <w:marBottom w:val="0"/>
          <w:divBdr>
            <w:top w:val="none" w:sz="0" w:space="0" w:color="auto"/>
            <w:left w:val="none" w:sz="0" w:space="0" w:color="auto"/>
            <w:bottom w:val="none" w:sz="0" w:space="0" w:color="auto"/>
            <w:right w:val="none" w:sz="0" w:space="0" w:color="auto"/>
          </w:divBdr>
        </w:div>
      </w:divsChild>
    </w:div>
    <w:div w:id="569536749">
      <w:bodyDiv w:val="1"/>
      <w:marLeft w:val="0"/>
      <w:marRight w:val="0"/>
      <w:marTop w:val="0"/>
      <w:marBottom w:val="0"/>
      <w:divBdr>
        <w:top w:val="none" w:sz="0" w:space="0" w:color="auto"/>
        <w:left w:val="none" w:sz="0" w:space="0" w:color="auto"/>
        <w:bottom w:val="none" w:sz="0" w:space="0" w:color="auto"/>
        <w:right w:val="none" w:sz="0" w:space="0" w:color="auto"/>
      </w:divBdr>
    </w:div>
    <w:div w:id="653796348">
      <w:bodyDiv w:val="1"/>
      <w:marLeft w:val="0"/>
      <w:marRight w:val="0"/>
      <w:marTop w:val="0"/>
      <w:marBottom w:val="0"/>
      <w:divBdr>
        <w:top w:val="none" w:sz="0" w:space="0" w:color="auto"/>
        <w:left w:val="none" w:sz="0" w:space="0" w:color="auto"/>
        <w:bottom w:val="none" w:sz="0" w:space="0" w:color="auto"/>
        <w:right w:val="none" w:sz="0" w:space="0" w:color="auto"/>
      </w:divBdr>
    </w:div>
    <w:div w:id="1061057669">
      <w:bodyDiv w:val="1"/>
      <w:marLeft w:val="0"/>
      <w:marRight w:val="0"/>
      <w:marTop w:val="0"/>
      <w:marBottom w:val="0"/>
      <w:divBdr>
        <w:top w:val="none" w:sz="0" w:space="0" w:color="auto"/>
        <w:left w:val="none" w:sz="0" w:space="0" w:color="auto"/>
        <w:bottom w:val="none" w:sz="0" w:space="0" w:color="auto"/>
        <w:right w:val="none" w:sz="0" w:space="0" w:color="auto"/>
      </w:divBdr>
    </w:div>
    <w:div w:id="1389259963">
      <w:bodyDiv w:val="1"/>
      <w:marLeft w:val="0"/>
      <w:marRight w:val="0"/>
      <w:marTop w:val="0"/>
      <w:marBottom w:val="0"/>
      <w:divBdr>
        <w:top w:val="none" w:sz="0" w:space="0" w:color="auto"/>
        <w:left w:val="none" w:sz="0" w:space="0" w:color="auto"/>
        <w:bottom w:val="none" w:sz="0" w:space="0" w:color="auto"/>
        <w:right w:val="none" w:sz="0" w:space="0" w:color="auto"/>
      </w:divBdr>
    </w:div>
    <w:div w:id="1490175711">
      <w:bodyDiv w:val="1"/>
      <w:marLeft w:val="0"/>
      <w:marRight w:val="0"/>
      <w:marTop w:val="0"/>
      <w:marBottom w:val="0"/>
      <w:divBdr>
        <w:top w:val="none" w:sz="0" w:space="0" w:color="auto"/>
        <w:left w:val="none" w:sz="0" w:space="0" w:color="auto"/>
        <w:bottom w:val="none" w:sz="0" w:space="0" w:color="auto"/>
        <w:right w:val="none" w:sz="0" w:space="0" w:color="auto"/>
      </w:divBdr>
      <w:divsChild>
        <w:div w:id="1868832716">
          <w:marLeft w:val="0"/>
          <w:marRight w:val="0"/>
          <w:marTop w:val="0"/>
          <w:marBottom w:val="0"/>
          <w:divBdr>
            <w:top w:val="none" w:sz="0" w:space="0" w:color="auto"/>
            <w:left w:val="none" w:sz="0" w:space="0" w:color="auto"/>
            <w:bottom w:val="none" w:sz="0" w:space="0" w:color="auto"/>
            <w:right w:val="none" w:sz="0" w:space="0" w:color="auto"/>
          </w:divBdr>
        </w:div>
      </w:divsChild>
    </w:div>
    <w:div w:id="1524437175">
      <w:bodyDiv w:val="1"/>
      <w:marLeft w:val="0"/>
      <w:marRight w:val="0"/>
      <w:marTop w:val="0"/>
      <w:marBottom w:val="0"/>
      <w:divBdr>
        <w:top w:val="none" w:sz="0" w:space="0" w:color="auto"/>
        <w:left w:val="none" w:sz="0" w:space="0" w:color="auto"/>
        <w:bottom w:val="none" w:sz="0" w:space="0" w:color="auto"/>
        <w:right w:val="none" w:sz="0" w:space="0" w:color="auto"/>
      </w:divBdr>
    </w:div>
    <w:div w:id="1800536517">
      <w:bodyDiv w:val="1"/>
      <w:marLeft w:val="0"/>
      <w:marRight w:val="0"/>
      <w:marTop w:val="0"/>
      <w:marBottom w:val="0"/>
      <w:divBdr>
        <w:top w:val="none" w:sz="0" w:space="0" w:color="auto"/>
        <w:left w:val="none" w:sz="0" w:space="0" w:color="auto"/>
        <w:bottom w:val="none" w:sz="0" w:space="0" w:color="auto"/>
        <w:right w:val="none" w:sz="0" w:space="0" w:color="auto"/>
      </w:divBdr>
    </w:div>
    <w:div w:id="1867474762">
      <w:bodyDiv w:val="1"/>
      <w:marLeft w:val="0"/>
      <w:marRight w:val="0"/>
      <w:marTop w:val="0"/>
      <w:marBottom w:val="0"/>
      <w:divBdr>
        <w:top w:val="none" w:sz="0" w:space="0" w:color="auto"/>
        <w:left w:val="none" w:sz="0" w:space="0" w:color="auto"/>
        <w:bottom w:val="none" w:sz="0" w:space="0" w:color="auto"/>
        <w:right w:val="none" w:sz="0" w:space="0" w:color="auto"/>
      </w:divBdr>
    </w:div>
    <w:div w:id="2053651676">
      <w:bodyDiv w:val="1"/>
      <w:marLeft w:val="0"/>
      <w:marRight w:val="0"/>
      <w:marTop w:val="0"/>
      <w:marBottom w:val="0"/>
      <w:divBdr>
        <w:top w:val="none" w:sz="0" w:space="0" w:color="auto"/>
        <w:left w:val="none" w:sz="0" w:space="0" w:color="auto"/>
        <w:bottom w:val="none" w:sz="0" w:space="0" w:color="auto"/>
        <w:right w:val="none" w:sz="0" w:space="0" w:color="auto"/>
      </w:divBdr>
    </w:div>
    <w:div w:id="2102798643">
      <w:bodyDiv w:val="1"/>
      <w:marLeft w:val="0"/>
      <w:marRight w:val="0"/>
      <w:marTop w:val="0"/>
      <w:marBottom w:val="0"/>
      <w:divBdr>
        <w:top w:val="none" w:sz="0" w:space="0" w:color="auto"/>
        <w:left w:val="none" w:sz="0" w:space="0" w:color="auto"/>
        <w:bottom w:val="none" w:sz="0" w:space="0" w:color="auto"/>
        <w:right w:val="none" w:sz="0" w:space="0" w:color="auto"/>
      </w:divBdr>
    </w:div>
    <w:div w:id="211061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C061F-68FD-4C97-816B-92986BD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3253</Words>
  <Characters>23560</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Государственная Дума</vt:lpstr>
    </vt:vector>
  </TitlesOfParts>
  <Company>TI</Company>
  <LinksUpToDate>false</LinksUpToDate>
  <CharactersWithSpaces>26760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Государственная Дума</dc:title>
  <dc:creator>Шамьюнов</dc:creator>
  <cp:lastModifiedBy>190826-8</cp:lastModifiedBy>
  <cp:revision>3</cp:revision>
  <cp:lastPrinted>2023-01-23T11:51:00Z</cp:lastPrinted>
  <dcterms:created xsi:type="dcterms:W3CDTF">2023-01-24T14:59:00Z</dcterms:created>
  <dcterms:modified xsi:type="dcterms:W3CDTF">2023-01-25T08:25:00Z</dcterms:modified>
</cp:coreProperties>
</file>