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04DF0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7D6AE346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089DF4A3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2EBEBC9A" w14:textId="4D29487E" w:rsidR="00673E58" w:rsidRPr="00DF7D8F" w:rsidRDefault="00670FBB" w:rsidP="00673E58">
      <w:pPr>
        <w:spacing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средней</w:t>
      </w:r>
      <w:r w:rsidR="00673E58" w:rsidRPr="00DF7D8F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6"/>
        <w:tblW w:w="5000" w:type="pct"/>
        <w:tblInd w:w="1" w:type="dxa"/>
        <w:tblLook w:val="04A0" w:firstRow="1" w:lastRow="0" w:firstColumn="1" w:lastColumn="0" w:noHBand="0" w:noVBand="1"/>
      </w:tblPr>
      <w:tblGrid>
        <w:gridCol w:w="3085"/>
        <w:gridCol w:w="1549"/>
        <w:gridCol w:w="4711"/>
      </w:tblGrid>
      <w:tr w:rsidR="00673E58" w:rsidRPr="00DF7D8F" w14:paraId="5351DD93" w14:textId="77777777" w:rsidTr="00673E58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587"/>
            </w:tblGrid>
            <w:tr w:rsidR="00673E58" w:rsidRPr="00DF7D8F" w14:paraId="4F428528" w14:textId="7777777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5619F0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2DFCA8" w14:textId="0E64118F" w:rsidR="00673E58" w:rsidRPr="00DF7D8F" w:rsidRDefault="00696660" w:rsidP="00A5470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cs="Times New Roman"/>
                      <w:lang w:val="en-US"/>
                    </w:rPr>
                    <w:t xml:space="preserve"> </w:t>
                  </w:r>
                </w:p>
              </w:tc>
            </w:tr>
            <w:tr w:rsidR="00673E58" w:rsidRPr="00DF7D8F" w14:paraId="5293CEF9" w14:textId="77777777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FB3E5A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B77FCDA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FB3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73E58" w:rsidRPr="00DF7D8F" w14:paraId="648A488F" w14:textId="77777777" w:rsidTr="00673E5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33C3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6DC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05AC" w14:textId="74B82A2F" w:rsidR="00673E58" w:rsidRPr="00B53A05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6F098FB9" w14:textId="77777777" w:rsidTr="00673E5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952E" w14:textId="77777777" w:rsidR="00673E58" w:rsidRPr="00DF7D8F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98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DBEB" w14:textId="36031882" w:rsidR="00673E58" w:rsidRPr="00B53A05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DBA5B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3166"/>
        <w:gridCol w:w="5422"/>
      </w:tblGrid>
      <w:tr w:rsidR="00673E58" w:rsidRPr="00DF7D8F" w14:paraId="3DF6EE10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357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5FC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6BB586D1" w14:textId="7A0A4AF7" w:rsidR="00670FBB" w:rsidRDefault="00673E58" w:rsidP="00670FB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14:paraId="02B9938A" w14:textId="7916688B" w:rsidR="00673E58" w:rsidRPr="00DF7D8F" w:rsidRDefault="00673E58" w:rsidP="00670FB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(Минфин России)</w:t>
            </w:r>
          </w:p>
          <w:p w14:paraId="245DCFBB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73E58" w:rsidRPr="00DF7D8F" w14:paraId="3DFD2E2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DF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423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423CC28C" w14:textId="77777777" w:rsidR="00673E58" w:rsidRPr="00DF7D8F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России),</w:t>
            </w:r>
          </w:p>
          <w:p w14:paraId="30003FCA" w14:textId="77777777" w:rsidR="00673E58" w:rsidRPr="00DF7D8F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</w:p>
          <w:p w14:paraId="149BF470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73E58" w:rsidRPr="00DF7D8F" w14:paraId="0D90736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4B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2968" w14:textId="77777777" w:rsidR="00AC11C3" w:rsidRPr="00DF7D8F" w:rsidRDefault="00673E58" w:rsidP="00AC11C3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6EE171F5" w14:textId="4A872120" w:rsidR="00A844D1" w:rsidRDefault="00696660" w:rsidP="00A844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673E58" w:rsidRPr="00DF7D8F">
              <w:t xml:space="preserve"> 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Российской Федерации                                  </w:t>
            </w:r>
          </w:p>
          <w:p w14:paraId="1A826674" w14:textId="6F29E15F" w:rsidR="00A844D1" w:rsidRDefault="00A844D1" w:rsidP="00A844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утверждении Положения о федеральном государственном </w:t>
            </w:r>
          </w:p>
          <w:p w14:paraId="309C4257" w14:textId="488B5A15" w:rsidR="00673E58" w:rsidRPr="00DF7D8F" w:rsidRDefault="00A844D1" w:rsidP="00A844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контроле (надзоре) за организацией и проведением азартных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End"/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далее - проект постановления)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5A9C8FC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71035B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A94D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F75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29B97B6F" w14:textId="308BA7E5" w:rsidR="00A844D1" w:rsidRDefault="00FD2953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  <w:r w:rsidR="00A84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Федерального закона от 31 июля 2020 г. № 248-ФЗ                                          </w:t>
            </w:r>
            <w:proofErr w:type="gramStart"/>
            <w:r w:rsidR="00A84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proofErr w:type="gramEnd"/>
            <w:r w:rsidR="00A844D1">
              <w:rPr>
                <w:rFonts w:ascii="Times New Roman" w:hAnsi="Times New Roman" w:cs="Times New Roman"/>
                <w:b/>
                <w:sz w:val="28"/>
                <w:szCs w:val="28"/>
              </w:rPr>
              <w:t>О государственном контроле (надзоре) и муниципальном контроле в Российской Федерации» (далее – Федеральный закон № 248-ФЗ).</w:t>
            </w:r>
            <w:r w:rsidR="00175947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</w:p>
          <w:p w14:paraId="4DF8A64A" w14:textId="7A9E65EF" w:rsidR="00673E58" w:rsidRPr="00DF7D8F" w:rsidRDefault="00673E58" w:rsidP="00A844D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044858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2066" w14:textId="3AC74BA2" w:rsidR="00673E58" w:rsidRPr="00DF7D8F" w:rsidRDefault="00214EF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BE3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658CC942" w14:textId="77777777" w:rsidR="00FD2953" w:rsidRDefault="00FD2953" w:rsidP="0085468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Федерального закона № 248-ФЗ;</w:t>
            </w:r>
          </w:p>
          <w:p w14:paraId="0D3464E3" w14:textId="61F7D7C4" w:rsidR="00673E58" w:rsidRPr="00854688" w:rsidRDefault="00FD2953" w:rsidP="0085468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16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248-ФЗ, утвержденного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Правительством Российской Федерации 14 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 2020 г. № 8541п-П36</w:t>
            </w:r>
            <w:r w:rsidR="00FD6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План-график)</w:t>
            </w:r>
            <w:r w:rsidR="00854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E0EFE74" w14:textId="77777777" w:rsidR="00673E58" w:rsidRPr="00DF7D8F" w:rsidRDefault="00673E58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4F5F3F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65C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5ACF" w14:textId="55DF7E60" w:rsidR="00673E58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7A000748" w14:textId="33A53D3B" w:rsidR="000708C1" w:rsidRPr="000708C1" w:rsidRDefault="000708C1" w:rsidP="000708C1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Установление </w:t>
            </w:r>
            <w:r w:rsidRPr="0007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 </w:t>
            </w:r>
            <w:r w:rsidRPr="0007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и осуществления федерального государственного контроля (надзора) за организацией и проведением азартных игр (далее – федеральный государственный контроль (надзор)</w:t>
            </w:r>
            <w:r w:rsidR="00800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DF39709" w14:textId="04E4BAD0" w:rsidR="00673E58" w:rsidRPr="000708C1" w:rsidRDefault="00673E58" w:rsidP="00FD2953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363E5AA" w14:textId="77777777" w:rsidTr="00F92485">
        <w:trPr>
          <w:trHeight w:val="128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E6F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F11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4C0EEB40" w14:textId="03681B44" w:rsidR="00175947" w:rsidRPr="00DF7D8F" w:rsidRDefault="000708C1" w:rsidP="009D46BD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постановления Правительства Российской Федерации, утверждающего 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федеральном государственном контроле (надзоре) за организацией и проведением азартных игр, устанавливающе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порядок организации и осуществления федерального государственного контроля (надзора)</w:t>
            </w:r>
            <w:r w:rsidR="008009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73E58" w:rsidRPr="00DF7D8F" w14:paraId="5E873E30" w14:textId="77777777" w:rsidTr="00673E58">
        <w:trPr>
          <w:trHeight w:val="4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EC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A9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E31E5B6" w14:textId="77777777" w:rsidTr="00673E58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908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3C2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673E58" w:rsidRPr="00DF7D8F" w14:paraId="14CC3A6B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67F5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1120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BA69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Калугина </w:t>
            </w:r>
            <w:proofErr w:type="spellStart"/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Анжелла</w:t>
            </w:r>
            <w:proofErr w:type="spellEnd"/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Олеговна</w:t>
            </w:r>
          </w:p>
        </w:tc>
      </w:tr>
      <w:tr w:rsidR="00673E58" w:rsidRPr="00DF7D8F" w14:paraId="3B292C14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E06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BED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F57B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</w:p>
        </w:tc>
      </w:tr>
      <w:tr w:rsidR="00673E58" w:rsidRPr="00DF7D8F" w14:paraId="60739F27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BE2D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A60D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B89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8-495-913-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38-88</w:t>
            </w:r>
            <w:r w:rsidR="00696660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доб.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673E58" w:rsidRPr="00DF7D8F" w14:paraId="62A52285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97B3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838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68D2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1047</w:t>
            </w:r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@minfin.ru</w:t>
            </w:r>
          </w:p>
        </w:tc>
      </w:tr>
    </w:tbl>
    <w:p w14:paraId="5DF31FAC" w14:textId="77777777" w:rsidR="009D46BD" w:rsidRDefault="009D46BD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E09EF" w14:textId="50031BF3" w:rsidR="009D46BD" w:rsidRPr="00DF7D8F" w:rsidRDefault="00673E58" w:rsidP="009D46BD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4293"/>
        <w:gridCol w:w="4295"/>
      </w:tblGrid>
      <w:tr w:rsidR="00673E58" w:rsidRPr="00DF7D8F" w14:paraId="7A655A2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A16A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06FF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23B" w14:textId="65D0FF35" w:rsidR="00673E58" w:rsidRPr="00DF7D8F" w:rsidRDefault="009D46BD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Высокая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673E58" w:rsidRPr="00DF7D8F" w14:paraId="42DAF82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7744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312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366DA58" w14:textId="674FD266" w:rsidR="00673E58" w:rsidRPr="00DF7D8F" w:rsidRDefault="009D46BD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«а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пункта 6 Правил проведения федеральными органами исполнительной власти оценки регулирующего 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                                   от 17 декабря 2012 г. № 1318</w:t>
            </w:r>
            <w:r w:rsidR="0056637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BD343C1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56F2DCF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12FCFA2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542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8C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46498742" w14:textId="70EE3CC1" w:rsidR="000708C1" w:rsidRDefault="00EF6E1B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070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1 июля 2021 г. вступает в силу Федеральный закон № 248-ФЗ, </w:t>
            </w:r>
            <w:r w:rsidR="000708C1" w:rsidRPr="00070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устанавливающий новый порядок регулирования отношений </w:t>
            </w:r>
            <w:r w:rsidR="000708C1" w:rsidRPr="000708C1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по организации и осуществлению</w:t>
            </w:r>
            <w:r w:rsidR="00D92F34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, в том числе, </w:t>
            </w:r>
            <w:r w:rsidR="000708C1" w:rsidRPr="000708C1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государственного контроля (надзора</w:t>
            </w:r>
            <w:r w:rsidR="00D92F34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).</w:t>
            </w:r>
          </w:p>
          <w:p w14:paraId="70340569" w14:textId="127DCB35" w:rsidR="00D92F34" w:rsidRDefault="000708C1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0708C1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Положение о государственном надзоре в области организации и проведения азартных игр, утвержденное постановлением Правительства Российской Федерации от 4 февраля 2013 г. № 75, </w:t>
            </w:r>
            <w:r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не соответствует положениям Федерального закона № 248-ФЗ в связи с чем</w:t>
            </w:r>
            <w:r w:rsidR="0080092D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 требуется его отмена </w:t>
            </w:r>
            <w:r w:rsidR="00D92F34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и принятие </w:t>
            </w:r>
            <w:r w:rsidR="00D92F34" w:rsidRPr="00D92F34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постановления Правительства Российской Федерации, утверждающего </w:t>
            </w:r>
            <w:r w:rsidR="00D92F34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новое </w:t>
            </w:r>
            <w:r w:rsidR="00D92F34" w:rsidRPr="00D92F34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Положение о федеральном государственном контроле (надзоре) за организацией и проведением азартных игр,</w:t>
            </w:r>
            <w:r w:rsidR="00D92F34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 соответствующего требованиям Федерального закона № 248-ФЗ</w:t>
            </w:r>
            <w:r w:rsidR="0080092D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14:paraId="71317FB3" w14:textId="4766603A" w:rsidR="00673E58" w:rsidRPr="00DF7D8F" w:rsidRDefault="00951350" w:rsidP="00D92F3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48DFAC2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8075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D262" w14:textId="77777777" w:rsidR="00673E58" w:rsidRPr="00E509F5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F5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0AAC694A" w14:textId="4C497B34" w:rsidR="00D92F34" w:rsidRDefault="00FD6798" w:rsidP="00D92F3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92F34">
              <w:rPr>
                <w:rFonts w:ascii="Times New Roman" w:hAnsi="Times New Roman" w:cs="Times New Roman"/>
                <w:b/>
                <w:sz w:val="28"/>
                <w:szCs w:val="28"/>
              </w:rPr>
              <w:t>Невозможность осуществления ФНС России полномочий по осуществлению федерального государственного контроля (надзора)</w:t>
            </w:r>
            <w:r w:rsidR="008009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0C32142" w14:textId="0226197C" w:rsidR="00673E58" w:rsidRPr="00DF7D8F" w:rsidRDefault="00673E58" w:rsidP="00D92F34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E702AD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4EF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56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7E01B6D" w14:textId="143118D8" w:rsidR="00E01314" w:rsidRDefault="00D92F34" w:rsidP="0080092D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</w:t>
            </w:r>
            <w:r w:rsidR="00FD679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  <w:r w:rsidR="00E01314" w:rsidRPr="00E01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01314">
              <w:rPr>
                <w:rFonts w:ascii="Times New Roman" w:hAnsi="Times New Roman" w:cs="Times New Roman"/>
                <w:b/>
                <w:sz w:val="28"/>
                <w:szCs w:val="28"/>
              </w:rPr>
              <w:t>248-ФЗ.</w:t>
            </w:r>
          </w:p>
          <w:p w14:paraId="6AA10600" w14:textId="34DCDB91" w:rsidR="00673E58" w:rsidRPr="00DF7D8F" w:rsidRDefault="00A54700" w:rsidP="00E01314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E83285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F86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A9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2E8A97E" w14:textId="77777777" w:rsidR="00673E58" w:rsidRPr="00DF7D8F" w:rsidRDefault="00592645" w:rsidP="00670FBB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56637C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2BB178C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B74717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0460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9081" w14:textId="77777777" w:rsidR="0071285E" w:rsidRPr="00DF7D8F" w:rsidRDefault="00673E58" w:rsidP="0071285E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D534E39" w14:textId="1E61C981" w:rsidR="00673E58" w:rsidRDefault="00A54700" w:rsidP="0023222E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248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-ФЗ</w:t>
            </w:r>
            <w:r w:rsidR="008009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B5AF4F7" w14:textId="617C0CC9" w:rsidR="00673E58" w:rsidRPr="00DF7D8F" w:rsidRDefault="00673E58" w:rsidP="00670FBB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CB8F049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8B85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40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02EC77DC" w14:textId="79850250" w:rsidR="00673E58" w:rsidRPr="00DF7D8F" w:rsidRDefault="002A536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  <w:r w:rsidR="008009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4BEF48F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DE7054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33884BE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1A49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F0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08E826E5" w14:textId="0E4DD802" w:rsidR="00673E58" w:rsidRPr="00DF7D8F" w:rsidRDefault="002A536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  <w:r w:rsidR="008009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D28DBE2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9CF9DC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14B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79E1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2B38B6F5" w14:textId="3BFEF8C8" w:rsidR="00673E58" w:rsidRPr="00DF7D8F" w:rsidRDefault="002A536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E403A0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5.</w:t>
      </w:r>
      <w:r w:rsidRPr="00DF7D8F">
        <w:t xml:space="preserve">  </w:t>
      </w:r>
      <w:r w:rsidRPr="00DF7D8F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DF7D8F" w14:paraId="6DA5E4A4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FD6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F7A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04CA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5D31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73E58" w:rsidRPr="00DF7D8F" w14:paraId="26E58D75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3E7" w14:textId="4B467F34" w:rsidR="00673E58" w:rsidRPr="00DF7D8F" w:rsidRDefault="00AE6432" w:rsidP="00A54700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  <w:r w:rsidR="00CC5C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Фе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дерального закона</w:t>
            </w:r>
            <w:r w:rsidR="00EB281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700">
              <w:rPr>
                <w:rFonts w:ascii="Times New Roman" w:hAnsi="Times New Roman" w:cs="Times New Roman"/>
                <w:b/>
                <w:sz w:val="28"/>
                <w:szCs w:val="28"/>
              </w:rPr>
              <w:t>№ 248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-ФЗ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8A4D" w14:textId="467864BE" w:rsidR="00673E58" w:rsidRPr="00DF7D8F" w:rsidRDefault="00A54700" w:rsidP="00A954C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июля 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673E58" w:rsidRPr="00DF7D8F" w14:paraId="00A30D2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810B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E0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440B4D58" w14:textId="3DC9D24F" w:rsidR="00673E58" w:rsidRPr="00DF7D8F" w:rsidRDefault="00592645" w:rsidP="00E01314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оответствует целям </w:t>
            </w:r>
            <w:r w:rsidR="00110D6D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 </w:t>
            </w:r>
            <w:r w:rsidR="0071285E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регулирования деятельности по организации и проведению азартных игр</w:t>
            </w:r>
            <w:r w:rsidR="00E013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64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73E58" w:rsidRPr="00DF7D8F" w14:paraId="485EB20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3F07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A95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7F4E491F" w14:textId="4AB5E715" w:rsidR="00673E58" w:rsidRPr="00DF7D8F" w:rsidRDefault="00AE6432" w:rsidP="00111E37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95837B9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3DFF607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DF7D8F" w14:paraId="084C443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5BA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A611" w14:textId="67556C54" w:rsidR="0071285E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1B4494"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079C0C" w14:textId="77777777" w:rsid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92F34">
              <w:rPr>
                <w:b/>
                <w:bCs/>
                <w:sz w:val="28"/>
                <w:szCs w:val="28"/>
              </w:rPr>
              <w:t>Принятие постановления Правительства Российской Федерации, утверждающего Положение о федеральном государственном контроле (надзоре) за организацией и проведением азартных игр, устанавливающее порядок организации и осуществления федерального государственного контроля (надзора),</w:t>
            </w:r>
            <w:r>
              <w:rPr>
                <w:b/>
                <w:bCs/>
                <w:sz w:val="28"/>
                <w:szCs w:val="28"/>
              </w:rPr>
              <w:t xml:space="preserve"> в том числе:</w:t>
            </w:r>
          </w:p>
          <w:p w14:paraId="0678D6B1" w14:textId="24001A3B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b/>
                <w:bCs/>
                <w:sz w:val="28"/>
                <w:szCs w:val="28"/>
              </w:rPr>
              <w:t xml:space="preserve"> 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должностны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лиц, уполномоченны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на осуществление федерального государственного контроля (надзора); </w:t>
            </w:r>
          </w:p>
          <w:p w14:paraId="64D0EAF6" w14:textId="67C88869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должностны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лиц, уполномоченны</w:t>
            </w:r>
            <w:r>
              <w:rPr>
                <w:rStyle w:val="pt-a0-000003"/>
                <w:b/>
                <w:bCs/>
                <w:color w:val="000000"/>
                <w:sz w:val="28"/>
                <w:szCs w:val="28"/>
              </w:rPr>
              <w:t>х</w:t>
            </w: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 на принятие решений о проведении контрольных (надзорных) мероприятий;</w:t>
            </w:r>
          </w:p>
          <w:p w14:paraId="3DD2D514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категории риска объектов контроля;</w:t>
            </w:r>
          </w:p>
          <w:p w14:paraId="5C4547D1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периодичность плановых контрольных (надзорных) мероприятий в зависимости от категории риска;</w:t>
            </w:r>
          </w:p>
          <w:p w14:paraId="68E0F7D0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перечень видов профилактических мероприятий;</w:t>
            </w:r>
          </w:p>
          <w:p w14:paraId="198FCD11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перечень контрольных (надзорных) мероприятий;</w:t>
            </w:r>
          </w:p>
          <w:p w14:paraId="3CBACB3C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перечень контрольных (надзорных) действий, осуществляемых в ходе контрольных (надзорных) мероприятий</w:t>
            </w:r>
          </w:p>
          <w:p w14:paraId="65139044" w14:textId="77777777" w:rsidR="00D92F34" w:rsidRPr="00D92F34" w:rsidRDefault="00D92F34" w:rsidP="00D92F34">
            <w:pPr>
              <w:pStyle w:val="pt-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pt-a0-000003"/>
                <w:b/>
                <w:bCs/>
                <w:color w:val="000000"/>
                <w:sz w:val="28"/>
                <w:szCs w:val="28"/>
              </w:rPr>
            </w:pPr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 xml:space="preserve">предмет проверок </w:t>
            </w:r>
            <w:bookmarkStart w:id="0" w:name="_Hlk66363759"/>
            <w:r w:rsidRPr="00D92F34">
              <w:rPr>
                <w:b/>
                <w:bCs/>
                <w:color w:val="000000" w:themeColor="text1"/>
                <w:sz w:val="28"/>
                <w:szCs w:val="28"/>
              </w:rPr>
              <w:t>при осуществлении федерального государственного контроля (надзора)</w:t>
            </w:r>
            <w:bookmarkEnd w:id="0"/>
            <w:r w:rsidRPr="00D92F34">
              <w:rPr>
                <w:rStyle w:val="pt-a0-000003"/>
                <w:b/>
                <w:bCs/>
                <w:color w:val="000000"/>
                <w:sz w:val="28"/>
                <w:szCs w:val="28"/>
              </w:rPr>
              <w:t>.</w:t>
            </w:r>
          </w:p>
          <w:p w14:paraId="1912FBA2" w14:textId="5E4F082D" w:rsidR="00673E58" w:rsidRPr="00DF7D8F" w:rsidRDefault="00673E58" w:rsidP="00D92F3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CB7BB2E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EC2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29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20342309" w14:textId="6667E3A4" w:rsidR="00673E58" w:rsidRPr="00DF7D8F" w:rsidRDefault="009B2E1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  <w:r w:rsidR="008009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B30DDC0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6B0215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C8E6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FCB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023F4642" w14:textId="04F3A347" w:rsidR="00AE6432" w:rsidRPr="00DF7D8F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 w:rsidDel="00EB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6432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 способ представляется единственным способом решения проблемы</w:t>
            </w:r>
            <w:r w:rsidR="00E013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D49E3AD" w14:textId="3CEE5152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2273864F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CB7F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16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1318364" w14:textId="3675872E" w:rsidR="00673E58" w:rsidRPr="00DF7D8F" w:rsidRDefault="00AE6432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  <w:r w:rsidR="008009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38A79E7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4F4540C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937E8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</w:t>
      </w: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предлагаемым правовым регулированием, оценка количества таких субъектов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DF7D8F" w14:paraId="3E259E4D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C088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07FC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1B93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5C0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73E58" w:rsidRPr="00DF7D8F" w14:paraId="0511406D" w14:textId="77777777" w:rsidTr="00673E58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CADC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3E58" w:rsidRPr="00DF7D8F" w14:paraId="5B0D88AD" w14:textId="77777777" w:rsidTr="0031041C">
        <w:trPr>
          <w:trHeight w:val="2198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5E1" w14:textId="520417F9" w:rsidR="00DB174B" w:rsidRPr="00DF7D8F" w:rsidRDefault="00673E58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ФНС Ро</w:t>
            </w:r>
            <w:r w:rsidR="001265DD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сии</w:t>
            </w:r>
          </w:p>
          <w:p w14:paraId="0218909D" w14:textId="77777777" w:rsidR="002C138E" w:rsidRPr="00DF7D8F" w:rsidRDefault="002C138E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E15BA9" w14:textId="2036DCB9" w:rsidR="002C138E" w:rsidRPr="001E7025" w:rsidRDefault="00592645" w:rsidP="001E702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</w:t>
            </w:r>
            <w:r w:rsidR="001E7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игорных зонах</w:t>
            </w:r>
            <w:r w:rsidR="002322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7699" w14:textId="77777777" w:rsidR="00673E58" w:rsidRPr="00DF7D8F" w:rsidRDefault="00DB174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8212583" w14:textId="77777777" w:rsidR="002C138E" w:rsidRPr="00DF7D8F" w:rsidRDefault="002C138E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E9AB6E" w14:textId="7A1B02DD" w:rsidR="002C138E" w:rsidRPr="00DF7D8F" w:rsidRDefault="00A3066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02154175" w14:textId="77777777" w:rsidR="002C138E" w:rsidRPr="00DF7D8F" w:rsidRDefault="002C138E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B97A0E" w14:textId="77777777" w:rsidR="002C138E" w:rsidRPr="00DF7D8F" w:rsidRDefault="002C138E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860F80" w14:textId="68729BB2" w:rsidR="002C138E" w:rsidRPr="00DF7D8F" w:rsidRDefault="002C138E" w:rsidP="0031041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30CAB805" w14:textId="77777777" w:rsidTr="00673E58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4A43" w14:textId="77777777" w:rsidR="00673E58" w:rsidRPr="00DF7D8F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73E58" w:rsidRPr="00DF7D8F" w14:paraId="4589D42D" w14:textId="77777777" w:rsidTr="00673E58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5CD3" w14:textId="77777777" w:rsidR="00673E58" w:rsidRPr="00DF7D8F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EFA8" w14:textId="77777777" w:rsidR="00673E58" w:rsidRPr="00DF7D8F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DF7D8F" w14:paraId="5203533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9B83" w14:textId="77777777" w:rsidR="00673E58" w:rsidRPr="00DF7D8F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D04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B07D3BD" w14:textId="19BB36A2" w:rsidR="00393C6B" w:rsidRDefault="00A54700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248-ФЗ</w:t>
            </w:r>
            <w:r w:rsidR="00393C6B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7039E58B" w14:textId="066E0CE7" w:rsidR="00F82291" w:rsidRPr="00DF7D8F" w:rsidRDefault="001E7025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 органов управления игорными зонами</w:t>
            </w:r>
            <w:r w:rsidR="00592645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0308FA4" w14:textId="67E16351" w:rsidR="00673E58" w:rsidRPr="00DF7D8F" w:rsidRDefault="00DE02EE" w:rsidP="00440E7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49CD14D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67320" w14:textId="77777777" w:rsidR="00673E58" w:rsidRPr="00DF7D8F" w:rsidRDefault="00673E58" w:rsidP="00673E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753"/>
        <w:gridCol w:w="898"/>
        <w:gridCol w:w="1219"/>
        <w:gridCol w:w="54"/>
        <w:gridCol w:w="380"/>
        <w:gridCol w:w="2293"/>
      </w:tblGrid>
      <w:tr w:rsidR="00673E58" w:rsidRPr="00DF7D8F" w14:paraId="15D9B34D" w14:textId="77777777" w:rsidTr="00393C6B">
        <w:trPr>
          <w:trHeight w:val="1407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9201" w14:textId="77777777" w:rsidR="00673E58" w:rsidRPr="00DF7D8F" w:rsidRDefault="00673E58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2D2D021D" w14:textId="77777777" w:rsidR="00673E58" w:rsidRPr="00DF7D8F" w:rsidRDefault="006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CC88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4783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5CB138B7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A3066C" w:rsidRPr="00DF7D8F" w14:paraId="68DD1CF6" w14:textId="77777777" w:rsidTr="00D47225">
        <w:trPr>
          <w:trHeight w:val="49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5D40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6A4" w14:textId="58C014A4" w:rsidR="00A3066C" w:rsidRPr="00A3066C" w:rsidRDefault="00A3066C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A30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1BFA" w14:textId="5BE4CECA" w:rsidR="00A3066C" w:rsidRPr="00A3066C" w:rsidRDefault="00A3066C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3066C">
              <w:rPr>
                <w:rFonts w:ascii="Times New Roman" w:hAnsi="Times New Roman" w:cs="Times New Roman"/>
                <w:sz w:val="28"/>
                <w:szCs w:val="28"/>
              </w:rPr>
              <w:t>22,22%</w:t>
            </w:r>
          </w:p>
        </w:tc>
      </w:tr>
      <w:tr w:rsidR="00A3066C" w:rsidRPr="00DF7D8F" w14:paraId="6799DD62" w14:textId="77777777" w:rsidTr="00D47225">
        <w:trPr>
          <w:trHeight w:val="56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ECBA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4980" w14:textId="73DDF4D8" w:rsidR="00A3066C" w:rsidRPr="00A3066C" w:rsidRDefault="00A3066C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A30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9A9A" w14:textId="2506FE07" w:rsidR="00A3066C" w:rsidRPr="00A3066C" w:rsidRDefault="00A3066C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3066C">
              <w:rPr>
                <w:rFonts w:ascii="Times New Roman" w:hAnsi="Times New Roman" w:cs="Times New Roman"/>
                <w:sz w:val="28"/>
                <w:szCs w:val="28"/>
              </w:rPr>
              <w:t>22,22%</w:t>
            </w:r>
          </w:p>
        </w:tc>
      </w:tr>
      <w:tr w:rsidR="00A3066C" w:rsidRPr="00DF7D8F" w14:paraId="7F82F4FC" w14:textId="77777777" w:rsidTr="00D47225">
        <w:trPr>
          <w:trHeight w:val="55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F7D5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A30" w14:textId="184C1A41" w:rsidR="00A3066C" w:rsidRPr="00A3066C" w:rsidRDefault="00A3066C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A30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9C0B" w14:textId="3A97DC92" w:rsidR="00A3066C" w:rsidRPr="00A3066C" w:rsidRDefault="00A3066C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3066C">
              <w:rPr>
                <w:rFonts w:ascii="Times New Roman" w:hAnsi="Times New Roman" w:cs="Times New Roman"/>
                <w:sz w:val="28"/>
                <w:szCs w:val="28"/>
              </w:rPr>
              <w:t>22,22%</w:t>
            </w:r>
          </w:p>
        </w:tc>
      </w:tr>
      <w:tr w:rsidR="00A3066C" w:rsidRPr="00DF7D8F" w14:paraId="5F733415" w14:textId="77777777" w:rsidTr="00D47225">
        <w:trPr>
          <w:trHeight w:val="54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114" w14:textId="77777777" w:rsidR="00A3066C" w:rsidRPr="00DF7D8F" w:rsidRDefault="00A3066C" w:rsidP="00A3066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E15" w14:textId="6EF5A647" w:rsidR="00A3066C" w:rsidRPr="00A3066C" w:rsidRDefault="00A3066C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A30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B21A" w14:textId="60F8D871" w:rsidR="00A3066C" w:rsidRPr="00A3066C" w:rsidRDefault="00A3066C" w:rsidP="00A3066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3066C">
              <w:rPr>
                <w:rFonts w:ascii="Times New Roman" w:hAnsi="Times New Roman" w:cs="Times New Roman"/>
                <w:sz w:val="28"/>
                <w:szCs w:val="28"/>
              </w:rPr>
              <w:t>33,34%</w:t>
            </w:r>
          </w:p>
        </w:tc>
      </w:tr>
      <w:tr w:rsidR="00673E58" w:rsidRPr="00DF7D8F" w14:paraId="6B33E20F" w14:textId="77777777" w:rsidTr="00393C6B">
        <w:trPr>
          <w:trHeight w:val="54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303" w14:textId="0335C50C" w:rsidR="00673E58" w:rsidRDefault="00673E58" w:rsidP="00E01314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="00393C6B" w:rsidRPr="00DE02EE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отчетность организаторов азартн</w:t>
            </w:r>
            <w:r w:rsidR="00DE02EE" w:rsidRPr="00DE02EE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ых игр в </w:t>
            </w:r>
            <w:r w:rsidR="00333079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игорных зонах</w:t>
            </w:r>
            <w:r w:rsidR="0080092D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.</w:t>
            </w:r>
          </w:p>
          <w:p w14:paraId="424A2C21" w14:textId="77777777" w:rsidR="00333079" w:rsidRPr="00DE02EE" w:rsidRDefault="00333079" w:rsidP="00E01314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</w:p>
          <w:p w14:paraId="1F5A6DD2" w14:textId="5695022A" w:rsidR="00673E58" w:rsidRPr="00DF7D8F" w:rsidRDefault="00673E58" w:rsidP="00DE02EE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73E58" w:rsidRPr="00DF7D8F" w14:paraId="623229E1" w14:textId="77777777" w:rsidTr="00DE02EE">
        <w:trPr>
          <w:trHeight w:val="416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524F" w14:textId="77777777" w:rsidR="00673E58" w:rsidRPr="00DF7D8F" w:rsidRDefault="00673E58">
            <w:pPr>
              <w:spacing w:before="120" w:after="120" w:line="256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14:paraId="34450B05" w14:textId="61AE8246" w:rsidR="00333079" w:rsidRPr="00333079" w:rsidRDefault="0080092D" w:rsidP="00333079">
            <w:pPr>
              <w:keepNext/>
              <w:tabs>
                <w:tab w:val="left" w:pos="267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 xml:space="preserve">К </w:t>
            </w:r>
            <w:r w:rsidR="00333079" w:rsidRPr="00333079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 xml:space="preserve">целям нормативного правового регулирования деятельности в сфере организации и проведения азартных игр не </w:t>
            </w:r>
            <w:proofErr w:type="gramStart"/>
            <w:r w:rsidR="00333079" w:rsidRPr="00333079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>относятся  цели</w:t>
            </w:r>
            <w:proofErr w:type="gramEnd"/>
            <w:r w:rsidR="00333079" w:rsidRPr="00333079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 xml:space="preserve"> по созданию условий для развития  игорного  бизнеса</w:t>
            </w:r>
            <w:r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>.</w:t>
            </w:r>
          </w:p>
          <w:p w14:paraId="47069295" w14:textId="4E2D2082" w:rsidR="00673E58" w:rsidRPr="00DF7D8F" w:rsidRDefault="00E01314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73E58" w:rsidRPr="00DF7D8F" w14:paraId="5CBA9ECB" w14:textId="77777777" w:rsidTr="00393C6B">
        <w:trPr>
          <w:trHeight w:val="529"/>
        </w:trPr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F14" w14:textId="77777777" w:rsidR="00673E58" w:rsidRPr="00DF7D8F" w:rsidRDefault="00673E58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14:paraId="20E6D326" w14:textId="77777777" w:rsidR="00673E58" w:rsidRPr="00DF7D8F" w:rsidRDefault="00673E58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D53" w14:textId="77777777" w:rsidR="00673E58" w:rsidRPr="00DF7D8F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DF7D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73E58" w:rsidRPr="00DF7D8F" w14:paraId="27DB5546" w14:textId="77777777" w:rsidTr="00393C6B">
        <w:trPr>
          <w:trHeight w:val="652"/>
        </w:trPr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C32F" w14:textId="77777777" w:rsidR="00673E58" w:rsidRPr="00DF7D8F" w:rsidRDefault="0067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E26D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4F47" w14:textId="77777777" w:rsidR="00673E58" w:rsidRPr="00DF7D8F" w:rsidRDefault="00673E58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73E58" w:rsidRPr="00DF7D8F" w14:paraId="0B339A9B" w14:textId="77777777" w:rsidTr="00393C6B">
        <w:trPr>
          <w:trHeight w:val="37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2949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73E58" w:rsidRPr="00DF7D8F" w14:paraId="1E8B7399" w14:textId="77777777" w:rsidTr="00393C6B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F1EA" w14:textId="4D7DA6E3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946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C03B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53F9075C" w14:textId="77777777" w:rsidTr="00393C6B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81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FD71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D840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6AA1A6C2" w14:textId="77777777" w:rsidTr="00393C6B">
        <w:trPr>
          <w:trHeight w:val="411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34C8" w14:textId="77777777" w:rsidR="00673E58" w:rsidRPr="00DF7D8F" w:rsidRDefault="00673E58">
            <w:pPr>
              <w:keepNext/>
              <w:spacing w:before="120" w:after="12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73E58" w:rsidRPr="00DF7D8F" w14:paraId="4636B9E4" w14:textId="77777777" w:rsidTr="00393C6B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2F7" w14:textId="66651134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C8D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397F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49F880F4" w14:textId="77777777" w:rsidTr="00393C6B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4A4D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4A1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E6DC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5DE6B148" w14:textId="77777777" w:rsidTr="00393C6B">
        <w:trPr>
          <w:trHeight w:val="70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F45E" w14:textId="77777777" w:rsidR="00673E58" w:rsidRPr="00DF7D8F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73E58" w:rsidRPr="00DF7D8F" w14:paraId="64E6DC86" w14:textId="77777777" w:rsidTr="00393C6B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1003" w14:textId="4E51DF4B" w:rsidR="00673E58" w:rsidRPr="00DF7D8F" w:rsidRDefault="0067012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42C5" w14:textId="77777777" w:rsidR="00673E58" w:rsidRPr="00DF7D8F" w:rsidRDefault="00673E58">
            <w:pPr>
              <w:spacing w:after="160" w:line="256" w:lineRule="auto"/>
              <w:rPr>
                <w:sz w:val="28"/>
                <w:szCs w:val="28"/>
              </w:rPr>
            </w:pPr>
            <w:r w:rsidRPr="00DF7D8F">
              <w:rPr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46D3" w14:textId="77777777" w:rsidR="00673E58" w:rsidRPr="00DF7D8F" w:rsidRDefault="00673E58">
            <w:pPr>
              <w:spacing w:after="160" w:line="256" w:lineRule="auto"/>
              <w:rPr>
                <w:sz w:val="28"/>
                <w:szCs w:val="28"/>
              </w:rPr>
            </w:pPr>
            <w:r w:rsidRPr="00DF7D8F">
              <w:rPr>
                <w:sz w:val="28"/>
                <w:szCs w:val="28"/>
              </w:rPr>
              <w:t>-</w:t>
            </w:r>
          </w:p>
        </w:tc>
      </w:tr>
      <w:tr w:rsidR="00673E58" w:rsidRPr="00DF7D8F" w14:paraId="54C3497D" w14:textId="77777777" w:rsidTr="00393C6B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F2A6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8859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117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4FDD20F8" w14:textId="77777777" w:rsidTr="00393C6B">
        <w:trPr>
          <w:trHeight w:val="69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1D18" w14:textId="77777777" w:rsidR="00673E58" w:rsidRPr="00DF7D8F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57541602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73E58" w:rsidRPr="00DF7D8F" w14:paraId="020FFE3D" w14:textId="77777777" w:rsidTr="00393C6B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A68D" w14:textId="77777777" w:rsidR="00673E58" w:rsidRPr="00DF7D8F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74F8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30C5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DF7D8F" w14:paraId="3ECFC086" w14:textId="77777777" w:rsidTr="00393C6B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29A0" w14:textId="77777777" w:rsidR="00673E58" w:rsidRPr="00DF7D8F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B333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6E5E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DF7D8F" w14:paraId="119338C1" w14:textId="77777777" w:rsidTr="00393C6B">
        <w:trPr>
          <w:trHeight w:val="57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D3F" w14:textId="77777777" w:rsidR="00673E58" w:rsidRPr="00DF7D8F" w:rsidRDefault="00673E5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lastRenderedPageBreak/>
              <w:t xml:space="preserve">7.1.7. Источники </w:t>
            </w:r>
            <w:proofErr w:type="gramStart"/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данных:   </w:t>
            </w:r>
            <w:proofErr w:type="gramEnd"/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</w:t>
            </w:r>
            <w:r w:rsidRPr="00DF7D8F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14:paraId="4B181830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7664BC28" w14:textId="77777777" w:rsidR="00673E58" w:rsidRPr="00DF7D8F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73E58" w:rsidRPr="00DF7D8F" w14:paraId="6CEAA098" w14:textId="77777777" w:rsidTr="00393C6B">
        <w:trPr>
          <w:trHeight w:val="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FF15" w14:textId="77777777" w:rsidR="00673E58" w:rsidRPr="00DF7D8F" w:rsidRDefault="00673E5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73E58" w:rsidRPr="00DF7D8F" w14:paraId="7C2732BE" w14:textId="77777777" w:rsidTr="00393C6B">
        <w:trPr>
          <w:trHeight w:val="5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CA81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5DE6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D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DF7D8F" w14:paraId="3182C45A" w14:textId="77777777" w:rsidTr="00393C6B">
        <w:trPr>
          <w:trHeight w:val="55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AB9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2CE2" w14:textId="77777777" w:rsidR="00673E58" w:rsidRPr="00DF7D8F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DF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DF7D8F" w14:paraId="3239E16A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79E8" w14:textId="77777777" w:rsidR="00673E58" w:rsidRPr="00DF7D8F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14:paraId="00585828" w14:textId="77777777" w:rsidR="00673E58" w:rsidRPr="00DF7D8F" w:rsidRDefault="00673E58">
            <w:pPr>
              <w:spacing w:before="120" w:after="120" w:line="256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A3B7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76C3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1F83EBA9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7D8D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188144D2" w14:textId="77777777" w:rsidR="00673E58" w:rsidRPr="00DF7D8F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F7D8F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73E58" w:rsidRPr="00DF7D8F" w14:paraId="5F8C3770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710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B5C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9EF6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BB4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  <w:tr w:rsidR="00673E58" w:rsidRPr="00DF7D8F" w14:paraId="186CF71A" w14:textId="77777777" w:rsidTr="00393C6B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B5B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DF7D8F"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8BF1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818E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8BB" w14:textId="77777777" w:rsidR="00673E58" w:rsidRPr="00DF7D8F" w:rsidRDefault="00673E58">
            <w:pPr>
              <w:spacing w:after="160" w:line="256" w:lineRule="auto"/>
            </w:pPr>
            <w:r w:rsidRPr="00DF7D8F">
              <w:t>-</w:t>
            </w:r>
          </w:p>
        </w:tc>
      </w:tr>
    </w:tbl>
    <w:p w14:paraId="275059C4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08C51" w14:textId="7C6BAF8F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97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673E58" w:rsidRPr="00DF7D8F" w14:paraId="1BB8B03B" w14:textId="77777777" w:rsidTr="00B0745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F0A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1913AF0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6527" w14:textId="77777777" w:rsidR="00673E58" w:rsidRPr="001254D7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7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14:paraId="2448262D" w14:textId="77777777" w:rsidR="00673E58" w:rsidRPr="001254D7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7"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  <w:p w14:paraId="2BE80663" w14:textId="77777777" w:rsidR="00FD6798" w:rsidRPr="001254D7" w:rsidRDefault="00FD679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FCACD" w14:textId="77777777" w:rsidR="00FD6798" w:rsidRPr="001254D7" w:rsidRDefault="00FD679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B5931" w14:textId="3F412287" w:rsidR="00FD6798" w:rsidRPr="00FD6798" w:rsidRDefault="00FD679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865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7E3393C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B0745B" w:rsidRPr="00DF7D8F" w14:paraId="17522A1F" w14:textId="77777777" w:rsidTr="00B074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1A5" w14:textId="30543045" w:rsidR="00B0745B" w:rsidRPr="00B0745B" w:rsidRDefault="00B0745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Федеральная налоговая служба </w:t>
            </w:r>
          </w:p>
        </w:tc>
      </w:tr>
    </w:tbl>
    <w:p w14:paraId="174D7BD0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916394" w:rsidRPr="00B0745B" w14:paraId="4C337E59" w14:textId="77777777" w:rsidTr="00B0745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8CC4" w14:textId="28BF6A35" w:rsidR="00916394" w:rsidRPr="00B0745B" w:rsidRDefault="00B0745B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Осуществление федерального государственного контроля (надзор) за деятельностью юридических лиц, </w:t>
            </w:r>
            <w:r w:rsidRPr="00B074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имеющих разрешение на осуществление деятельности по организации и проведению азартных игр в игорной зоне в соответствии с требованиями Федерального закона № 248-ФЗ</w:t>
            </w:r>
            <w:r w:rsidR="008009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981" w14:textId="3D517BB0" w:rsidR="00916394" w:rsidRPr="00B0745B" w:rsidRDefault="00B0745B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соответствии с проектом постановления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DB746" w14:textId="6E2E46B0" w:rsidR="00916394" w:rsidRPr="00B0745B" w:rsidRDefault="00B0745B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установленной штатной численности</w:t>
            </w:r>
          </w:p>
          <w:p w14:paraId="1D41A81B" w14:textId="77777777" w:rsidR="00916394" w:rsidRPr="00B0745B" w:rsidRDefault="00916394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953B11" w14:textId="77777777" w:rsidR="00916394" w:rsidRPr="00B0745B" w:rsidRDefault="00916394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556C96" w14:textId="4DDD0819" w:rsidR="00916394" w:rsidRPr="00B0745B" w:rsidRDefault="00916394" w:rsidP="00B0745B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FBD29A0" w14:textId="77777777" w:rsidR="00916394" w:rsidRDefault="00916394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4B00B" w14:textId="069EDEFA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99"/>
        <w:gridCol w:w="3075"/>
        <w:gridCol w:w="3071"/>
      </w:tblGrid>
      <w:tr w:rsidR="00673E58" w:rsidRPr="00DF7D8F" w14:paraId="416DEA98" w14:textId="77777777" w:rsidTr="00673E5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5BA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7323F93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154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E6A543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682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5F5E584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30CDAFA6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DD83265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200"/>
        <w:gridCol w:w="6136"/>
      </w:tblGrid>
      <w:tr w:rsidR="00673E58" w:rsidRPr="00DF7D8F" w14:paraId="35C8D62D" w14:textId="77777777" w:rsidTr="00673E5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244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C4F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CCEF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E58" w:rsidRPr="00DF7D8F" w14:paraId="0A65E858" w14:textId="77777777" w:rsidTr="00673E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2193"/>
              <w:gridCol w:w="770"/>
              <w:gridCol w:w="2301"/>
              <w:gridCol w:w="3055"/>
            </w:tblGrid>
            <w:tr w:rsidR="00673E58" w:rsidRPr="00DF7D8F" w14:paraId="43AB2B01" w14:textId="77777777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D3EA8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9A9B9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0C6E5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B0ADF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CDD85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DF7D8F" w14:paraId="5C7D9454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DB097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C418E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BE756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6A6BC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741A2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DF7D8F" w14:paraId="12710946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485C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4D632" w14:textId="77777777" w:rsidR="00673E58" w:rsidRPr="00DF7D8F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A4821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DFF85" w14:textId="77777777" w:rsidR="00673E58" w:rsidRPr="00DF7D8F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04984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157D7E60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5517"/>
        <w:gridCol w:w="3071"/>
      </w:tblGrid>
      <w:tr w:rsidR="00673E58" w:rsidRPr="00DF7D8F" w14:paraId="65EC1C3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25A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00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F9C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18422EF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55A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22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48B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75B54F5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64F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2A2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EC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DF7D8F" w14:paraId="4052BD33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F6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3B6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29CA114E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48069A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243D3FB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AA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68C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49DC8A4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2CB12DF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C200EF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576"/>
        <w:gridCol w:w="4218"/>
        <w:gridCol w:w="2551"/>
      </w:tblGrid>
      <w:tr w:rsidR="00673E58" w:rsidRPr="00DF7D8F" w14:paraId="219CC995" w14:textId="77777777" w:rsidTr="00673E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A62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42B5953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3CE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081294C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8F5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27451E0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73E58" w:rsidRPr="00DF7D8F" w14:paraId="47B3AD78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1BF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5312AD28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jc w:val="right"/>
        <w:tblInd w:w="0" w:type="dxa"/>
        <w:tblLook w:val="04A0" w:firstRow="1" w:lastRow="0" w:firstColumn="1" w:lastColumn="0" w:noHBand="0" w:noVBand="1"/>
      </w:tblPr>
      <w:tblGrid>
        <w:gridCol w:w="2593"/>
        <w:gridCol w:w="4214"/>
        <w:gridCol w:w="2538"/>
      </w:tblGrid>
      <w:tr w:rsidR="00673E58" w:rsidRPr="00DF7D8F" w14:paraId="7375130B" w14:textId="77777777" w:rsidTr="00670126">
        <w:trPr>
          <w:trHeight w:val="463"/>
          <w:jc w:val="right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C33" w14:textId="651BF03E" w:rsidR="00673E58" w:rsidRPr="00DF7D8F" w:rsidRDefault="00673E58" w:rsidP="009B2E1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6CE2" w14:textId="7E7AEE9C" w:rsidR="00C77A33" w:rsidRPr="00DF7D8F" w:rsidRDefault="00C77A33">
            <w:pPr>
              <w:spacing w:after="160" w:line="256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852" w14:textId="5A0AA2FF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68845B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A7E88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036"/>
        <w:gridCol w:w="3177"/>
        <w:gridCol w:w="3132"/>
      </w:tblGrid>
      <w:tr w:rsidR="00673E58" w:rsidRPr="00DF7D8F" w14:paraId="1F88EE37" w14:textId="77777777" w:rsidTr="00673E5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1C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5AD276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8EE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054C71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CA6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05DD8D7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73E58" w:rsidRPr="00DF7D8F" w14:paraId="7DA3F80A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819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166F8495" w14:textId="77777777" w:rsidR="00673E58" w:rsidRPr="00DF7D8F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891"/>
        <w:gridCol w:w="6678"/>
      </w:tblGrid>
      <w:tr w:rsidR="00673E58" w:rsidRPr="00DF7D8F" w14:paraId="733C5A42" w14:textId="77777777" w:rsidTr="00C77A33">
        <w:trPr>
          <w:trHeight w:val="725"/>
        </w:trPr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FFCD" w14:textId="530F923E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3119"/>
            </w:tblGrid>
            <w:tr w:rsidR="00673E58" w:rsidRPr="00DF7D8F" w14:paraId="2C66C8FC" w14:textId="77777777" w:rsidTr="002C138E">
              <w:trPr>
                <w:trHeight w:val="890"/>
              </w:trPr>
              <w:tc>
                <w:tcPr>
                  <w:tcW w:w="2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33BE" w14:textId="5FBF0F48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B274" w14:textId="7BDC7208" w:rsidR="00673E58" w:rsidRPr="00DF7D8F" w:rsidRDefault="00673E58" w:rsidP="00C77A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E3931E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75FB7FBC" w14:textId="77777777" w:rsidTr="00C77A3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32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9A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F15C14E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00A5DC2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C6038A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DF7D8F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3936"/>
        <w:gridCol w:w="4632"/>
      </w:tblGrid>
      <w:tr w:rsidR="00673E58" w:rsidRPr="00DF7D8F" w14:paraId="10D366DF" w14:textId="77777777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062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587AFBC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EE6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01395DE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73E58" w:rsidRPr="00DF7D8F" w14:paraId="19B707AB" w14:textId="77777777" w:rsidTr="002C138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7BB" w14:textId="5600BBAF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EA4B" w14:textId="037DF93B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DF7D8F" w14:paraId="045E92A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0B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519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58AD11E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02940A5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B2D476C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20"/>
        <w:gridCol w:w="2316"/>
        <w:gridCol w:w="2316"/>
        <w:gridCol w:w="2316"/>
      </w:tblGrid>
      <w:tr w:rsidR="00673E58" w:rsidRPr="00DF7D8F" w14:paraId="7387E610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C5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EBBABA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6D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596D7EE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28A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12E5719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F0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6E95A73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7E3C8A05" w14:textId="77777777" w:rsidR="00673E58" w:rsidRPr="00DF7D8F" w:rsidRDefault="00673E58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58" w:rsidRPr="00DF7D8F" w14:paraId="50092427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E49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E9D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C268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FFC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DF7D8F" w14:paraId="01EF367F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D5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BFB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5AE07B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106B5D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10A59B0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42"/>
        <w:gridCol w:w="1174"/>
        <w:gridCol w:w="1688"/>
        <w:gridCol w:w="1571"/>
        <w:gridCol w:w="2085"/>
        <w:gridCol w:w="2085"/>
      </w:tblGrid>
      <w:tr w:rsidR="00673E58" w:rsidRPr="00DF7D8F" w14:paraId="146B987B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8D9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7687530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6C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730776A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A8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172D5F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A33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5A8ACF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49D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6245376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673E58" w:rsidRPr="00DF7D8F" w14:paraId="38BABA65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5848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CBC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4D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14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AAB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DF7D8F" w14:paraId="0F4F30E7" w14:textId="77777777" w:rsidTr="00673E58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89F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C6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EB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C13D50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2243"/>
        <w:gridCol w:w="2460"/>
        <w:gridCol w:w="2306"/>
      </w:tblGrid>
      <w:tr w:rsidR="00673E58" w:rsidRPr="00DF7D8F" w14:paraId="39A1FF8E" w14:textId="77777777" w:rsidTr="00673E5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F7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668A5587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FFB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F013FD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A50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3398A39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2F8C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77D4CBF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16D5AAF4" w14:textId="77777777" w:rsidR="00673E58" w:rsidRPr="00DF7D8F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7009"/>
      </w:tblGrid>
      <w:tr w:rsidR="00673E58" w:rsidRPr="00DF7D8F" w14:paraId="2BCB033C" w14:textId="77777777" w:rsidTr="00673E58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73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510"/>
              <w:gridCol w:w="2239"/>
            </w:tblGrid>
            <w:tr w:rsidR="00673E58" w:rsidRPr="00DF7D8F" w14:paraId="04C7FDBB" w14:textId="77777777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E9CA1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№.1) (Показатель №.K)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BB4C9" w14:textId="77777777" w:rsidR="00673E58" w:rsidRPr="00DF7D8F" w:rsidRDefault="00673E58">
                  <w:pPr>
                    <w:tabs>
                      <w:tab w:val="left" w:pos="748"/>
                    </w:tabs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37D3A" w14:textId="77777777" w:rsidR="00673E58" w:rsidRPr="00DF7D8F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D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075D9287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47E57F" w14:textId="77777777" w:rsidR="00673E58" w:rsidRPr="00DF7D8F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215"/>
        <w:gridCol w:w="3354"/>
      </w:tblGrid>
      <w:tr w:rsidR="00673E58" w:rsidRPr="00DF7D8F" w14:paraId="3641B352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04A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CB3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09FF040D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174B13C2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04703045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3353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52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DD9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673E58" w:rsidRPr="00DF7D8F" w14:paraId="0C5A6C1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9F1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F93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E713E4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3AF2B6C5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3F1CE55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99"/>
        <w:gridCol w:w="776"/>
        <w:gridCol w:w="451"/>
        <w:gridCol w:w="3543"/>
      </w:tblGrid>
      <w:tr w:rsidR="00673E58" w:rsidRPr="00DF7D8F" w14:paraId="11A6EEC6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3EC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FC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3271" w14:textId="6E4C3886" w:rsidR="00673E58" w:rsidRPr="00DF7D8F" w:rsidRDefault="00A54700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июля </w:t>
            </w:r>
            <w:r w:rsidR="001265DD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B2E1A"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73E58" w:rsidRPr="00DF7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73E58" w:rsidRPr="00DF7D8F" w14:paraId="5FD3A2C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CD9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5E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48B8DEE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74C119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C2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21E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2A849F8B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3CE95E4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5CC526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F7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0EC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19ADC03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14:paraId="39B2A76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77820844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0F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9ADC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7882DAE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4F15198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C7E0608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14E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F4F5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6E79369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B2F312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BFEF756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185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1E6B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6DACD40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A4ECC4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AB210A2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85A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7E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2309349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332B0B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10DE0D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A8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AE40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58BCC536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5CE67B1D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77D27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6957"/>
      </w:tblGrid>
      <w:tr w:rsidR="00673E58" w:rsidRPr="00DF7D8F" w14:paraId="44E1336E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7C03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10F" w14:textId="51330FDA" w:rsidR="00673E58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2EF410C3" w14:textId="4114848B" w:rsidR="00181E90" w:rsidRPr="00181E90" w:rsidRDefault="00181E90" w:rsidP="00181E90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Разработчиком принято решение о </w:t>
            </w:r>
            <w:proofErr w:type="spellStart"/>
            <w:r w:rsidRPr="00181E90">
              <w:rPr>
                <w:rFonts w:ascii="Times New Roman" w:hAnsi="Times New Roman" w:cs="Times New Roman"/>
                <w:b/>
                <w:sz w:val="28"/>
                <w:szCs w:val="28"/>
              </w:rPr>
              <w:t>неразмещении</w:t>
            </w:r>
            <w:proofErr w:type="spellEnd"/>
            <w:r w:rsidRPr="00181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уведомления.</w:t>
            </w:r>
          </w:p>
          <w:p w14:paraId="6D2F2667" w14:textId="502A8981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12807606" w14:textId="77777777" w:rsidTr="00673E58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E01A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F07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3E58" w:rsidRPr="00DF7D8F" w14:paraId="63AF2F0F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7C8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114C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6AAD" w14:textId="6877C1A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1BCDBE31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45D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1874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01B0" w14:textId="70110EC1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606AFF64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1E0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4C7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4E14DA08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0FD4C7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099B529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5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0271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3FAD5628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14:paraId="77CF23B4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09020305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E10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A78D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072DF44E" w14:textId="7E14516F" w:rsidR="00673E58" w:rsidRPr="00DF7D8F" w:rsidRDefault="00673E58" w:rsidP="00A5470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D3A908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lastRenderedPageBreak/>
        <w:t>18. Сведения о проведении независимой антикоррупционной экспертизы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735"/>
        <w:gridCol w:w="1834"/>
      </w:tblGrid>
      <w:tr w:rsidR="00673E58" w:rsidRPr="00DF7D8F" w14:paraId="37C936A1" w14:textId="77777777" w:rsidTr="00673E58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C62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5AF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7E6" w14:textId="60739F90" w:rsidR="00673E58" w:rsidRPr="00F83E8B" w:rsidRDefault="00673E58" w:rsidP="00F83E8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652DD04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A18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304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303B5C02" w14:textId="0F098C40" w:rsidR="00A54700" w:rsidRPr="00AF11D3" w:rsidRDefault="00673E58" w:rsidP="00A54700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F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F2F1A9" w14:textId="529E4EBE" w:rsidR="0011635B" w:rsidRPr="00AF11D3" w:rsidRDefault="0011635B" w:rsidP="0011635B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B7B73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569"/>
      </w:tblGrid>
      <w:tr w:rsidR="00673E58" w:rsidRPr="00DF7D8F" w14:paraId="1F9BA585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ADD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DA63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42CED42B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13AE450C" w14:textId="77777777" w:rsidR="00673E58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34725560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FB9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6CB9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406B7BE" w14:textId="77777777" w:rsidR="009B2E1A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0C3D94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14217A6" w14:textId="77777777" w:rsidR="00673E58" w:rsidRPr="00DF7D8F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F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DF7D8F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07"/>
        <w:gridCol w:w="669"/>
        <w:gridCol w:w="1611"/>
        <w:gridCol w:w="2624"/>
        <w:gridCol w:w="2241"/>
        <w:gridCol w:w="2093"/>
      </w:tblGrid>
      <w:tr w:rsidR="00673E58" w:rsidRPr="00DF7D8F" w14:paraId="02BF0D37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F1A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7B6B" w14:textId="77777777" w:rsidR="00951350" w:rsidRPr="00DF7D8F" w:rsidRDefault="00673E58" w:rsidP="009B2E1A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</w:t>
            </w:r>
            <w:r w:rsidR="009B2E1A" w:rsidRPr="00DF7D8F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  <w:p w14:paraId="2A5E67C0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661276B9" w14:textId="77777777" w:rsidTr="00673E58">
        <w:trPr>
          <w:trHeight w:val="105"/>
        </w:trPr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AFFF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29B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73E58" w:rsidRPr="00DF7D8F" w14:paraId="425A76B2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7F21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2B8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EE4" w14:textId="4B017FA1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0720AAC0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6AA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2FE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E32" w14:textId="5E8BD900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65783582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F47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AC3" w14:textId="77777777" w:rsidR="00673E58" w:rsidRPr="00DF7D8F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73E58" w:rsidRPr="00DF7D8F" w14:paraId="59057940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9EAF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CF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EA5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34FFBA3C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6916" w14:textId="77777777" w:rsidR="00673E58" w:rsidRPr="00DF7D8F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4CDA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B8E" w14:textId="77777777" w:rsidR="00673E58" w:rsidRPr="00DF7D8F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DF7D8F" w14:paraId="48A16314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6F2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A51" w14:textId="1E3514B3" w:rsidR="00673E58" w:rsidRDefault="00673E58">
            <w:pPr>
              <w:spacing w:after="160" w:line="25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14:paraId="7567C8B4" w14:textId="77777777" w:rsidR="00F83E8B" w:rsidRPr="00DF7D8F" w:rsidRDefault="00F83E8B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A16D2CA" w14:textId="5E947769" w:rsidR="00673E58" w:rsidRPr="00DF7D8F" w:rsidRDefault="00F83E8B" w:rsidP="001C28F0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98F08D8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CBF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5498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67D0AA0A" w14:textId="77777777" w:rsidR="00A54700" w:rsidRDefault="00A54700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12212A" w14:textId="7C627287" w:rsidR="00673E58" w:rsidRPr="00DF7D8F" w:rsidRDefault="00A5470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42CBB0C2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5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E8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625A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57C1D9C1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DF7D8F" w14:paraId="553ACC47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CEAE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8A2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1C110D60" w14:textId="77777777" w:rsidR="00673E58" w:rsidRPr="00DF7D8F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DF7D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DF7D8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14:paraId="4BE043A7" w14:textId="77777777" w:rsidTr="00673E58">
        <w:trPr>
          <w:gridBefore w:val="1"/>
          <w:wBefore w:w="51" w:type="pct"/>
        </w:trPr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BA6AB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5D704" w14:textId="77777777" w:rsidR="00B55821" w:rsidRPr="00DF7D8F" w:rsidRDefault="00EB2818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265DD" w:rsidRPr="00DF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F9354C" w14:textId="25CD8520" w:rsidR="00FA760C" w:rsidRDefault="00FA760C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3E58" w:rsidRPr="00DF7D8F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  <w:p w14:paraId="57424F1F" w14:textId="5C008B9F" w:rsidR="00673E58" w:rsidRPr="00DF7D8F" w:rsidRDefault="00673E58" w:rsidP="00FA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</w:p>
          <w:p w14:paraId="25E22C09" w14:textId="2098D42A" w:rsidR="00673E58" w:rsidRPr="00DF7D8F" w:rsidRDefault="00FA760C" w:rsidP="00FA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00B97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99426" w14:textId="77777777" w:rsidR="00673E58" w:rsidRPr="00DF7D8F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25AF" w14:textId="77777777" w:rsidR="00673E58" w:rsidRPr="00DF7D8F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38709" w14:textId="77777777" w:rsidR="00673E58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75904045" w14:textId="77777777" w:rsidR="00CB7ACF" w:rsidRDefault="00CB7ACF" w:rsidP="00B55821"/>
    <w:sectPr w:rsidR="00CB7ACF" w:rsidSect="00B55821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43CF" w14:textId="77777777" w:rsidR="00DE4997" w:rsidRDefault="00DE4997" w:rsidP="00673E58">
      <w:pPr>
        <w:spacing w:after="0" w:line="240" w:lineRule="auto"/>
      </w:pPr>
      <w:r>
        <w:separator/>
      </w:r>
    </w:p>
  </w:endnote>
  <w:endnote w:type="continuationSeparator" w:id="0">
    <w:p w14:paraId="4FC034CB" w14:textId="77777777" w:rsidR="00DE4997" w:rsidRDefault="00DE4997" w:rsidP="0067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E5C44" w14:textId="77777777" w:rsidR="00DE4997" w:rsidRDefault="00DE4997" w:rsidP="00673E58">
      <w:pPr>
        <w:spacing w:after="0" w:line="240" w:lineRule="auto"/>
      </w:pPr>
      <w:r>
        <w:separator/>
      </w:r>
    </w:p>
  </w:footnote>
  <w:footnote w:type="continuationSeparator" w:id="0">
    <w:p w14:paraId="3611B93C" w14:textId="77777777" w:rsidR="00DE4997" w:rsidRDefault="00DE4997" w:rsidP="00673E58">
      <w:pPr>
        <w:spacing w:after="0" w:line="240" w:lineRule="auto"/>
      </w:pPr>
      <w:r>
        <w:continuationSeparator/>
      </w:r>
    </w:p>
  </w:footnote>
  <w:footnote w:id="1">
    <w:p w14:paraId="10559A6D" w14:textId="77777777" w:rsidR="00FD2953" w:rsidRDefault="00FD2953" w:rsidP="00673E58">
      <w:pPr>
        <w:pStyle w:val="a3"/>
      </w:pPr>
      <w:r>
        <w:rPr>
          <w:rStyle w:val="a5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3F11FC0C" w14:textId="491B0B27" w:rsidR="00FD2953" w:rsidRDefault="00FD2953" w:rsidP="00673E58">
      <w:pPr>
        <w:pStyle w:val="a3"/>
        <w:jc w:val="both"/>
      </w:pPr>
      <w:r>
        <w:rPr>
          <w:rStyle w:val="a5"/>
        </w:rPr>
        <w:t>п</w:t>
      </w:r>
      <w:r>
        <w:t>ред</w:t>
      </w:r>
      <w:r w:rsidRPr="004A11B3">
        <w:rPr>
          <w:rFonts w:cs="Times New Roman"/>
        </w:rPr>
        <w:t>года, утвержд</w:t>
      </w:r>
      <w:r>
        <w:rPr>
          <w:rFonts w:cs="Times New Roman"/>
        </w:rPr>
        <w:t>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2FFF37E5" w14:textId="77777777" w:rsidR="00FD2953" w:rsidRDefault="00FD2953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6D10165E" w14:textId="77777777" w:rsidR="00FD2953" w:rsidRDefault="00FD2953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1D370D9C" w14:textId="77777777" w:rsidR="00FD2953" w:rsidRDefault="00FD2953" w:rsidP="00673E5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14:paraId="6411DE14" w14:textId="77777777" w:rsidR="00FD2953" w:rsidRDefault="00FD2953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1C819F40" w14:textId="77777777" w:rsidR="00FD2953" w:rsidRDefault="00FD2953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33C72900" w14:textId="77777777" w:rsidR="00FD2953" w:rsidRDefault="00FD2953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7A7CBB2A" w14:textId="77777777" w:rsidR="00FD2953" w:rsidRDefault="00FD2953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1E25361E" w14:textId="77777777" w:rsidR="00FD2953" w:rsidRDefault="00FD2953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1499DA1E" w14:textId="77777777" w:rsidR="00FD2953" w:rsidRDefault="00FD2953" w:rsidP="00673E58">
      <w:pPr>
        <w:pStyle w:val="a3"/>
      </w:pPr>
      <w:r>
        <w:rPr>
          <w:rStyle w:val="a5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6D5173BB" w14:textId="77777777" w:rsidR="00FD2953" w:rsidRDefault="00FD2953" w:rsidP="00673E58">
      <w:pPr>
        <w:pStyle w:val="a3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68D1CE08" w14:textId="77777777" w:rsidR="00FD2953" w:rsidRDefault="00FD2953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53DA07E9" w14:textId="77777777" w:rsidR="00FD2953" w:rsidRDefault="00FD2953" w:rsidP="00673E58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681342"/>
      <w:docPartObj>
        <w:docPartGallery w:val="Page Numbers (Top of Page)"/>
        <w:docPartUnique/>
      </w:docPartObj>
    </w:sdtPr>
    <w:sdtEndPr/>
    <w:sdtContent>
      <w:p w14:paraId="60C44FCE" w14:textId="54108527" w:rsidR="00FD2953" w:rsidRDefault="00FD29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2D">
          <w:rPr>
            <w:noProof/>
          </w:rPr>
          <w:t>16</w:t>
        </w:r>
        <w:r>
          <w:fldChar w:fldCharType="end"/>
        </w:r>
      </w:p>
    </w:sdtContent>
  </w:sdt>
  <w:p w14:paraId="663687EC" w14:textId="77777777" w:rsidR="00FD2953" w:rsidRDefault="00FD29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0A4D"/>
    <w:multiLevelType w:val="hybridMultilevel"/>
    <w:tmpl w:val="CB20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0"/>
    <w:rsid w:val="00036AB2"/>
    <w:rsid w:val="00037CF5"/>
    <w:rsid w:val="000708C1"/>
    <w:rsid w:val="00110D6D"/>
    <w:rsid w:val="00111E37"/>
    <w:rsid w:val="0011635B"/>
    <w:rsid w:val="00123B70"/>
    <w:rsid w:val="00125440"/>
    <w:rsid w:val="001254D7"/>
    <w:rsid w:val="001265DD"/>
    <w:rsid w:val="00132490"/>
    <w:rsid w:val="00151B1B"/>
    <w:rsid w:val="00175947"/>
    <w:rsid w:val="00181E90"/>
    <w:rsid w:val="001A0669"/>
    <w:rsid w:val="001A7498"/>
    <w:rsid w:val="001B4494"/>
    <w:rsid w:val="001C28F0"/>
    <w:rsid w:val="001E7025"/>
    <w:rsid w:val="002012E4"/>
    <w:rsid w:val="00214EF0"/>
    <w:rsid w:val="0023222E"/>
    <w:rsid w:val="00255580"/>
    <w:rsid w:val="00257DB5"/>
    <w:rsid w:val="00267402"/>
    <w:rsid w:val="00295F6C"/>
    <w:rsid w:val="002A0A04"/>
    <w:rsid w:val="002A536A"/>
    <w:rsid w:val="002B6DBB"/>
    <w:rsid w:val="002C138E"/>
    <w:rsid w:val="002E6031"/>
    <w:rsid w:val="0031041C"/>
    <w:rsid w:val="00333079"/>
    <w:rsid w:val="00335D18"/>
    <w:rsid w:val="00340261"/>
    <w:rsid w:val="00353C26"/>
    <w:rsid w:val="00387E88"/>
    <w:rsid w:val="00393C6B"/>
    <w:rsid w:val="0039759D"/>
    <w:rsid w:val="003E44FF"/>
    <w:rsid w:val="003E5265"/>
    <w:rsid w:val="00417750"/>
    <w:rsid w:val="00421BF6"/>
    <w:rsid w:val="00440E77"/>
    <w:rsid w:val="00446B92"/>
    <w:rsid w:val="00471ADA"/>
    <w:rsid w:val="0049033B"/>
    <w:rsid w:val="0049737E"/>
    <w:rsid w:val="0049769A"/>
    <w:rsid w:val="004A11B3"/>
    <w:rsid w:val="004D0314"/>
    <w:rsid w:val="004F7346"/>
    <w:rsid w:val="00525DE7"/>
    <w:rsid w:val="00542BB9"/>
    <w:rsid w:val="0056637C"/>
    <w:rsid w:val="00592645"/>
    <w:rsid w:val="00615308"/>
    <w:rsid w:val="00670126"/>
    <w:rsid w:val="00670FBB"/>
    <w:rsid w:val="00673E58"/>
    <w:rsid w:val="00695350"/>
    <w:rsid w:val="00696660"/>
    <w:rsid w:val="006B4E27"/>
    <w:rsid w:val="006E51EE"/>
    <w:rsid w:val="0071285E"/>
    <w:rsid w:val="00721A76"/>
    <w:rsid w:val="00741930"/>
    <w:rsid w:val="00763438"/>
    <w:rsid w:val="0077488C"/>
    <w:rsid w:val="007932FA"/>
    <w:rsid w:val="007D12D6"/>
    <w:rsid w:val="007E52D2"/>
    <w:rsid w:val="007F66E7"/>
    <w:rsid w:val="0080092D"/>
    <w:rsid w:val="00836609"/>
    <w:rsid w:val="00851448"/>
    <w:rsid w:val="00854688"/>
    <w:rsid w:val="0086790D"/>
    <w:rsid w:val="00883F46"/>
    <w:rsid w:val="00895B4E"/>
    <w:rsid w:val="008C5A01"/>
    <w:rsid w:val="008C6391"/>
    <w:rsid w:val="00913D10"/>
    <w:rsid w:val="00916394"/>
    <w:rsid w:val="00951350"/>
    <w:rsid w:val="00970317"/>
    <w:rsid w:val="009B2E1A"/>
    <w:rsid w:val="009D46BD"/>
    <w:rsid w:val="00A13948"/>
    <w:rsid w:val="00A3066C"/>
    <w:rsid w:val="00A37154"/>
    <w:rsid w:val="00A54700"/>
    <w:rsid w:val="00A844D1"/>
    <w:rsid w:val="00A954C7"/>
    <w:rsid w:val="00A962D9"/>
    <w:rsid w:val="00AC11C3"/>
    <w:rsid w:val="00AE032E"/>
    <w:rsid w:val="00AE1CF3"/>
    <w:rsid w:val="00AE37A4"/>
    <w:rsid w:val="00AE6432"/>
    <w:rsid w:val="00AF11D3"/>
    <w:rsid w:val="00B001E1"/>
    <w:rsid w:val="00B0745B"/>
    <w:rsid w:val="00B40028"/>
    <w:rsid w:val="00B53A05"/>
    <w:rsid w:val="00B55821"/>
    <w:rsid w:val="00B6329A"/>
    <w:rsid w:val="00BC67C8"/>
    <w:rsid w:val="00C14491"/>
    <w:rsid w:val="00C52804"/>
    <w:rsid w:val="00C57245"/>
    <w:rsid w:val="00C6123F"/>
    <w:rsid w:val="00C77A33"/>
    <w:rsid w:val="00CB34A5"/>
    <w:rsid w:val="00CB735B"/>
    <w:rsid w:val="00CB7ACF"/>
    <w:rsid w:val="00CC3DAF"/>
    <w:rsid w:val="00CC5C32"/>
    <w:rsid w:val="00D12BEC"/>
    <w:rsid w:val="00D167B2"/>
    <w:rsid w:val="00D277CB"/>
    <w:rsid w:val="00D73EB3"/>
    <w:rsid w:val="00D74BF9"/>
    <w:rsid w:val="00D92F34"/>
    <w:rsid w:val="00DB174B"/>
    <w:rsid w:val="00DE02EE"/>
    <w:rsid w:val="00DE4997"/>
    <w:rsid w:val="00DF6C55"/>
    <w:rsid w:val="00DF7D8F"/>
    <w:rsid w:val="00E01314"/>
    <w:rsid w:val="00E0522C"/>
    <w:rsid w:val="00E3031F"/>
    <w:rsid w:val="00E509F5"/>
    <w:rsid w:val="00E97BDC"/>
    <w:rsid w:val="00EA1789"/>
    <w:rsid w:val="00EA31A1"/>
    <w:rsid w:val="00EB2818"/>
    <w:rsid w:val="00EE79E9"/>
    <w:rsid w:val="00EE7C86"/>
    <w:rsid w:val="00EF6E1B"/>
    <w:rsid w:val="00F67E95"/>
    <w:rsid w:val="00F82291"/>
    <w:rsid w:val="00F83E8B"/>
    <w:rsid w:val="00F92485"/>
    <w:rsid w:val="00F932AC"/>
    <w:rsid w:val="00FA1ED5"/>
    <w:rsid w:val="00FA2655"/>
    <w:rsid w:val="00FA760C"/>
    <w:rsid w:val="00FA7E23"/>
    <w:rsid w:val="00FD2953"/>
    <w:rsid w:val="00FD6798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45FA"/>
  <w15:docId w15:val="{BF1A57BE-461C-4F45-B291-D768E4B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E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E58"/>
    <w:rPr>
      <w:vertAlign w:val="superscript"/>
    </w:rPr>
  </w:style>
  <w:style w:type="table" w:styleId="a6">
    <w:name w:val="Table Grid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3E5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E58"/>
  </w:style>
  <w:style w:type="paragraph" w:styleId="aa">
    <w:name w:val="footer"/>
    <w:basedOn w:val="a"/>
    <w:link w:val="ab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E58"/>
  </w:style>
  <w:style w:type="character" w:styleId="ac">
    <w:name w:val="annotation reference"/>
    <w:basedOn w:val="a0"/>
    <w:uiPriority w:val="99"/>
    <w:semiHidden/>
    <w:unhideWhenUsed/>
    <w:rsid w:val="00D74B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B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B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B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B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BF9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40261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D6798"/>
    <w:pPr>
      <w:ind w:left="720"/>
      <w:contextualSpacing/>
    </w:pPr>
  </w:style>
  <w:style w:type="paragraph" w:customStyle="1" w:styleId="pt-21">
    <w:name w:val="pt-21"/>
    <w:basedOn w:val="a"/>
    <w:rsid w:val="00D9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D9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DF98-C82C-42A7-9EC6-B744C2BC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КАЛУГИНА АНЖЕЛЛА ОЛЕГОВНА</dc:creator>
  <cp:lastModifiedBy>КАЛУГИНА АНЖЕЛЛА ОЛЕГОВНА</cp:lastModifiedBy>
  <cp:revision>5</cp:revision>
  <dcterms:created xsi:type="dcterms:W3CDTF">2021-04-06T07:37:00Z</dcterms:created>
  <dcterms:modified xsi:type="dcterms:W3CDTF">2021-04-06T12:36:00Z</dcterms:modified>
</cp:coreProperties>
</file>