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A6" w:rsidRPr="008E1507" w:rsidRDefault="00474780" w:rsidP="0047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07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8E1507" w:rsidRPr="008E1507" w:rsidRDefault="00BC7517" w:rsidP="008E15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4780" w:rsidRPr="008E1507">
        <w:rPr>
          <w:rFonts w:ascii="Times New Roman" w:hAnsi="Times New Roman" w:cs="Times New Roman"/>
          <w:b/>
          <w:sz w:val="24"/>
          <w:szCs w:val="24"/>
        </w:rPr>
        <w:t xml:space="preserve">оступивших в рамках публичного обсуждения </w:t>
      </w:r>
      <w:r w:rsidR="0044472A">
        <w:rPr>
          <w:rFonts w:ascii="Times New Roman" w:hAnsi="Times New Roman" w:cs="Times New Roman"/>
          <w:b/>
          <w:sz w:val="24"/>
          <w:szCs w:val="24"/>
        </w:rPr>
        <w:t xml:space="preserve">уведомления о подготовке </w:t>
      </w:r>
      <w:r w:rsidR="00474780" w:rsidRPr="008E1507">
        <w:rPr>
          <w:rFonts w:ascii="Times New Roman" w:hAnsi="Times New Roman" w:cs="Times New Roman"/>
          <w:b/>
          <w:sz w:val="24"/>
          <w:szCs w:val="24"/>
        </w:rPr>
        <w:t>проекта</w:t>
      </w:r>
      <w:r w:rsidR="008E1507" w:rsidRPr="008E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07" w:rsidRPr="008E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 в соответствии с Правилами проведения федеральными органами исполнительной власти оценки регулирующего воздействия прое</w:t>
      </w:r>
      <w:r w:rsidR="00F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ктов нормативных правовых актов</w:t>
      </w:r>
      <w:r w:rsidR="008E1507" w:rsidRPr="008E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проектов решений Евразийской экономической комиссии, утвержденными постановлением Правительства Российской Федерации от 17 декабря 2012 г. № 1318</w:t>
      </w:r>
      <w:proofErr w:type="gramEnd"/>
    </w:p>
    <w:p w:rsidR="008E1507" w:rsidRPr="006E2A52" w:rsidRDefault="008E1507" w:rsidP="00814BA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 нормативного правового акта – </w:t>
      </w:r>
      <w:r w:rsidR="006E2A52" w:rsidRPr="0065222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14BA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«</w:t>
      </w:r>
      <w:r w:rsidR="00814BAD" w:rsidRPr="00814BAD">
        <w:rPr>
          <w:rFonts w:ascii="Times New Roman" w:hAnsi="Times New Roman" w:cs="Times New Roman"/>
          <w:sz w:val="24"/>
          <w:szCs w:val="24"/>
        </w:rPr>
        <w:t>О реализации международной схемы сертификации необработанных природных алмазов в Российской Федерации</w:t>
      </w:r>
      <w:r w:rsidR="00814BAD">
        <w:rPr>
          <w:rFonts w:ascii="Times New Roman" w:hAnsi="Times New Roman" w:cs="Times New Roman"/>
          <w:sz w:val="24"/>
          <w:szCs w:val="24"/>
        </w:rPr>
        <w:t>»</w:t>
      </w:r>
      <w:r w:rsidR="00080C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270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4"/>
        <w:gridCol w:w="7316"/>
      </w:tblGrid>
      <w:tr w:rsidR="00BD5646" w:rsidTr="008B2C0F">
        <w:trPr>
          <w:jc w:val="center"/>
        </w:trPr>
        <w:tc>
          <w:tcPr>
            <w:tcW w:w="567" w:type="dxa"/>
          </w:tcPr>
          <w:p w:rsidR="00BD5646" w:rsidRPr="00BC3522" w:rsidRDefault="00BD5646" w:rsidP="006100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35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C35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BD5646" w:rsidRPr="00BC3522" w:rsidRDefault="00BD5646" w:rsidP="006100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1984" w:type="dxa"/>
          </w:tcPr>
          <w:p w:rsidR="00BD5646" w:rsidRPr="00BC3522" w:rsidRDefault="00BD5646" w:rsidP="006100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рассмотрения позиции разработчиком (Минфин России)</w:t>
            </w:r>
          </w:p>
        </w:tc>
        <w:tc>
          <w:tcPr>
            <w:tcW w:w="7316" w:type="dxa"/>
          </w:tcPr>
          <w:p w:rsidR="00BD5646" w:rsidRPr="00BC3522" w:rsidRDefault="00BD5646" w:rsidP="006100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35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Позиция разработчика (Минфин России)</w:t>
            </w:r>
          </w:p>
        </w:tc>
      </w:tr>
      <w:tr w:rsidR="008B2C0F" w:rsidRPr="00D20FF8" w:rsidTr="008B2C0F">
        <w:trPr>
          <w:jc w:val="center"/>
        </w:trPr>
        <w:tc>
          <w:tcPr>
            <w:tcW w:w="12702" w:type="dxa"/>
            <w:gridSpan w:val="4"/>
          </w:tcPr>
          <w:p w:rsidR="008B2C0F" w:rsidRPr="00EC2A4A" w:rsidRDefault="008B2C0F" w:rsidP="008B2C0F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Парубок Ольга Викторовна</w:t>
            </w:r>
          </w:p>
        </w:tc>
      </w:tr>
      <w:tr w:rsidR="00BD5646" w:rsidRPr="00D20FF8" w:rsidTr="008B2C0F">
        <w:trPr>
          <w:jc w:val="center"/>
        </w:trPr>
        <w:tc>
          <w:tcPr>
            <w:tcW w:w="567" w:type="dxa"/>
          </w:tcPr>
          <w:p w:rsidR="00BD5646" w:rsidRPr="00D20FF8" w:rsidRDefault="00BD5646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835" w:type="dxa"/>
          </w:tcPr>
          <w:p w:rsidR="00BD5646" w:rsidRPr="006137CD" w:rsidRDefault="008B2C0F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Ознакомившись с информацией по этапу</w:t>
            </w:r>
            <w:proofErr w:type="gramStart"/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выявила ,что не была сформулирована проблема разрабатываемого проекта.</w:t>
            </w:r>
          </w:p>
        </w:tc>
        <w:tc>
          <w:tcPr>
            <w:tcW w:w="1984" w:type="dxa"/>
          </w:tcPr>
          <w:p w:rsidR="00BD5646" w:rsidRPr="00D20FF8" w:rsidRDefault="00BD5646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7316" w:type="dxa"/>
          </w:tcPr>
          <w:p w:rsidR="008B2C0F" w:rsidRPr="008B2C0F" w:rsidRDefault="008B2C0F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постановлениями Правительства Российской Федерации постановление Правительства Российской Федерации от 6 февраля 2003 г. № 67 «О введении в Российской Федерации сертификатов вывоза необработанных природных алмазов» и от 27 августа 2003 г. № 527</w:t>
            </w:r>
            <w:r w:rsidR="00A8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сертификатах на ввоз необработанных природных алмазов на территорию Российской Федерации», а также приказом Минфина России от 2 августа</w:t>
            </w:r>
            <w:r w:rsidR="00A8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№ 124н «Об утверждении формы сертификата</w:t>
            </w:r>
            <w:proofErr w:type="gramEnd"/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 необработанных природных алмазов и порядка его выдачи» реализована международная схема сертификации необработанных природных алмазов в Российской Федерации.</w:t>
            </w:r>
          </w:p>
          <w:p w:rsidR="008B2C0F" w:rsidRPr="008B2C0F" w:rsidRDefault="008B2C0F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рамках реализации механизма «регуляторной гильотины» указанные постановления Правительства Российской Федерации предложено признать утратившими силу, а также частично перенести положения данного приказа Минфина России в проект постановления.</w:t>
            </w:r>
          </w:p>
          <w:p w:rsidR="00BD5646" w:rsidRDefault="008B2C0F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проекте федерального закона «О внесении изменений в </w:t>
            </w:r>
            <w:r w:rsidRPr="008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«О драгоценных металлах и драгоценных камнях», подготовленном к внесению в Правительство Российской Федерации, предусматривается, в том числе право Правительства Российской Федерации устанавливать порядок реализации международной схемы сертификации необработанных природных алмазов в Российской Федерации.</w:t>
            </w:r>
            <w:proofErr w:type="gramEnd"/>
          </w:p>
          <w:p w:rsidR="00A80188" w:rsidRPr="00EC2A4A" w:rsidRDefault="00A80188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вышеуказанных актов Правительства Российской Федерации и Минфина России </w:t>
            </w:r>
            <w:r w:rsid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принятия проекта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ввоза/вывоза из Российской Федерации необработанных природных алмазов станет невозможным.</w:t>
            </w:r>
          </w:p>
        </w:tc>
      </w:tr>
      <w:tr w:rsidR="00A80188" w:rsidRPr="00D20FF8" w:rsidTr="00040513">
        <w:trPr>
          <w:jc w:val="center"/>
        </w:trPr>
        <w:tc>
          <w:tcPr>
            <w:tcW w:w="12702" w:type="dxa"/>
            <w:gridSpan w:val="4"/>
          </w:tcPr>
          <w:p w:rsidR="00A80188" w:rsidRPr="008B2C0F" w:rsidRDefault="00A80188" w:rsidP="00A80188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A80188" w:rsidRPr="00D20FF8" w:rsidTr="008B2C0F">
        <w:trPr>
          <w:jc w:val="center"/>
        </w:trPr>
        <w:tc>
          <w:tcPr>
            <w:tcW w:w="567" w:type="dxa"/>
          </w:tcPr>
          <w:p w:rsidR="00A80188" w:rsidRDefault="00A80188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мой </w:t>
            </w:r>
            <w:proofErr w:type="gramStart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</w:t>
            </w:r>
            <w:proofErr w:type="gramEnd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разрабатываемый проект нормативного правового акта в целях обеспечения международных обязательств Российской Федерации.</w:t>
            </w:r>
          </w:p>
          <w:p w:rsidR="00A80188" w:rsidRPr="008B2C0F" w:rsidRDefault="00EF631E" w:rsidP="00EF631E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проблема является весьма актуальной.</w:t>
            </w:r>
          </w:p>
        </w:tc>
        <w:tc>
          <w:tcPr>
            <w:tcW w:w="1984" w:type="dxa"/>
          </w:tcPr>
          <w:p w:rsidR="00A80188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A80188" w:rsidRPr="008B2C0F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F631E" w:rsidRPr="00D20FF8" w:rsidTr="001A4671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Шурмелев</w:t>
            </w:r>
            <w:proofErr w:type="spellEnd"/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экспорта необработанных природных алмазов.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F631E" w:rsidRPr="00D20FF8" w:rsidTr="00953865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осуществлять экспорт необработанных алмазов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F631E" w:rsidRPr="00D20FF8" w:rsidTr="007C535E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Антон Витальевич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Разрабатываемый проект разработан на исполнение обязательств РФ на международной арене.</w:t>
            </w:r>
          </w:p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актуальна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F631E" w:rsidRPr="00D20FF8" w:rsidTr="00EB0241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международных обязательств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являющейся участником Кимберлийского процесса. В </w:t>
            </w:r>
            <w:proofErr w:type="gramStart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поставок необработанных алмазов, ввозимых от участника КП - потребовать должным образом заверенный сертификат.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F631E" w:rsidRPr="00D20FF8" w:rsidTr="0073626E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Парубок Ольга Викторовна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предлагаемого регулирования не соотносится с проблемой,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проблема не была выявлена.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представлен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EF631E" w:rsidRPr="00D20FF8" w:rsidTr="00F05918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предлагаемого регулирования не соотносится с </w:t>
            </w:r>
            <w:proofErr w:type="gramStart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проблемой</w:t>
            </w:r>
            <w:proofErr w:type="gramEnd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решение </w:t>
            </w:r>
            <w:proofErr w:type="gramStart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направлено. На мой взгляд, принятие нормативного правового акта позволит достигнуть поставленной цели осуществления экспорта поставок необработанных природных алмазов.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учтено.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представлен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EF631E" w:rsidRPr="00D20FF8" w:rsidTr="00B16571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Шурмелев</w:t>
            </w:r>
            <w:proofErr w:type="spellEnd"/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нормативные акты уже не актуальны</w:t>
            </w:r>
            <w:proofErr w:type="gramStart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F631E" w:rsidRPr="00EF631E" w:rsidRDefault="00EF631E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усовершенствование контроля и экспорта.</w:t>
            </w:r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учтено.</w:t>
            </w:r>
          </w:p>
        </w:tc>
      </w:tr>
      <w:tr w:rsidR="00EF631E" w:rsidRPr="00D20FF8" w:rsidTr="009A4FD5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EF631E" w:rsidRP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proofErr w:type="spellStart"/>
            <w:r w:rsidRPr="00EF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984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учтено.</w:t>
            </w:r>
          </w:p>
        </w:tc>
        <w:tc>
          <w:tcPr>
            <w:tcW w:w="7316" w:type="dxa"/>
          </w:tcPr>
          <w:p w:rsidR="00EF631E" w:rsidRDefault="00EF631E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представлен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EF631E" w:rsidRPr="00D20FF8" w:rsidTr="004170A4">
        <w:trPr>
          <w:jc w:val="center"/>
        </w:trPr>
        <w:tc>
          <w:tcPr>
            <w:tcW w:w="12702" w:type="dxa"/>
            <w:gridSpan w:val="4"/>
          </w:tcPr>
          <w:p w:rsidR="00EF631E" w:rsidRDefault="00EF631E" w:rsidP="00EF631E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Антон Витальевич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F631E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EF631E" w:rsidRPr="00EF631E" w:rsidRDefault="008118A9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Считаю, что </w:t>
            </w:r>
            <w:proofErr w:type="spellStart"/>
            <w:r w:rsidRPr="008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proofErr w:type="spellEnd"/>
            <w:r w:rsidRPr="0081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позволит достигнуть поставленной цели.</w:t>
            </w:r>
          </w:p>
        </w:tc>
        <w:tc>
          <w:tcPr>
            <w:tcW w:w="1984" w:type="dxa"/>
          </w:tcPr>
          <w:p w:rsidR="00EF631E" w:rsidRDefault="008118A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F631E" w:rsidRDefault="008118A9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2311C" w:rsidRPr="00D20FF8" w:rsidTr="00107183">
        <w:trPr>
          <w:jc w:val="center"/>
        </w:trPr>
        <w:tc>
          <w:tcPr>
            <w:tcW w:w="12702" w:type="dxa"/>
            <w:gridSpan w:val="4"/>
          </w:tcPr>
          <w:p w:rsidR="00E2311C" w:rsidRDefault="00E2311C" w:rsidP="00E2311C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EF631E" w:rsidRPr="00D20FF8" w:rsidTr="008B2C0F">
        <w:trPr>
          <w:jc w:val="center"/>
        </w:trPr>
        <w:tc>
          <w:tcPr>
            <w:tcW w:w="567" w:type="dxa"/>
          </w:tcPr>
          <w:p w:rsidR="00EF631E" w:rsidRDefault="00E2311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</w:tcPr>
          <w:p w:rsidR="00EF631E" w:rsidRPr="00EF631E" w:rsidRDefault="00E2311C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экспорта необработанных природных алмазов.</w:t>
            </w:r>
          </w:p>
        </w:tc>
        <w:tc>
          <w:tcPr>
            <w:tcW w:w="1984" w:type="dxa"/>
          </w:tcPr>
          <w:p w:rsidR="00EF631E" w:rsidRDefault="00E2311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F631E" w:rsidRDefault="00E2311C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2311C" w:rsidRPr="00D20FF8" w:rsidTr="00CB37C5">
        <w:trPr>
          <w:jc w:val="center"/>
        </w:trPr>
        <w:tc>
          <w:tcPr>
            <w:tcW w:w="12702" w:type="dxa"/>
            <w:gridSpan w:val="4"/>
          </w:tcPr>
          <w:p w:rsidR="00E2311C" w:rsidRDefault="00E2311C" w:rsidP="00E2311C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Парубок Ольга Викторовна</w:t>
            </w:r>
          </w:p>
        </w:tc>
      </w:tr>
      <w:tr w:rsidR="00E2311C" w:rsidRPr="00D20FF8" w:rsidTr="008B2C0F">
        <w:trPr>
          <w:jc w:val="center"/>
        </w:trPr>
        <w:tc>
          <w:tcPr>
            <w:tcW w:w="567" w:type="dxa"/>
          </w:tcPr>
          <w:p w:rsidR="00E2311C" w:rsidRDefault="00E2311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E2311C" w:rsidRPr="00EF631E" w:rsidRDefault="00E2311C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регулирование является </w:t>
            </w:r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оптимальным способом решения </w:t>
            </w:r>
            <w:proofErr w:type="spellStart"/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proofErr w:type="gramStart"/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</w:t>
            </w:r>
            <w:proofErr w:type="spellEnd"/>
            <w:r w:rsidRPr="00E2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другие способы ,но они не являются менее затратными .</w:t>
            </w:r>
          </w:p>
        </w:tc>
        <w:tc>
          <w:tcPr>
            <w:tcW w:w="1984" w:type="dxa"/>
          </w:tcPr>
          <w:p w:rsidR="00E2311C" w:rsidRDefault="00E2311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 к сведению.</w:t>
            </w:r>
          </w:p>
        </w:tc>
        <w:tc>
          <w:tcPr>
            <w:tcW w:w="7316" w:type="dxa"/>
          </w:tcPr>
          <w:p w:rsidR="00E2311C" w:rsidRDefault="00E2311C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2311C" w:rsidRPr="00D20FF8" w:rsidTr="00C217C8">
        <w:trPr>
          <w:jc w:val="center"/>
        </w:trPr>
        <w:tc>
          <w:tcPr>
            <w:tcW w:w="12702" w:type="dxa"/>
            <w:gridSpan w:val="4"/>
          </w:tcPr>
          <w:p w:rsidR="00E2311C" w:rsidRDefault="00E2311C" w:rsidP="00E2311C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E2311C" w:rsidRPr="00D20FF8" w:rsidTr="008B2C0F">
        <w:trPr>
          <w:jc w:val="center"/>
        </w:trPr>
        <w:tc>
          <w:tcPr>
            <w:tcW w:w="567" w:type="dxa"/>
          </w:tcPr>
          <w:p w:rsidR="00E2311C" w:rsidRDefault="00E2311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</w:tcPr>
          <w:p w:rsidR="00E2311C" w:rsidRPr="00EF631E" w:rsidRDefault="00E12139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регулирование является оптимальным способом решения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2311C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2311C" w:rsidRDefault="00E12139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12139" w:rsidRPr="00D20FF8" w:rsidTr="00FC2E34">
        <w:trPr>
          <w:jc w:val="center"/>
        </w:trPr>
        <w:tc>
          <w:tcPr>
            <w:tcW w:w="12702" w:type="dxa"/>
            <w:gridSpan w:val="4"/>
          </w:tcPr>
          <w:p w:rsidR="00E12139" w:rsidRDefault="00E12139" w:rsidP="00E12139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Шурмелев</w:t>
            </w:r>
            <w:proofErr w:type="spellEnd"/>
          </w:p>
        </w:tc>
      </w:tr>
      <w:tr w:rsidR="00E2311C" w:rsidRPr="00D20FF8" w:rsidTr="008B2C0F">
        <w:trPr>
          <w:jc w:val="center"/>
        </w:trPr>
        <w:tc>
          <w:tcPr>
            <w:tcW w:w="567" w:type="dxa"/>
          </w:tcPr>
          <w:p w:rsidR="00E2311C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</w:tcPr>
          <w:p w:rsidR="00E2311C" w:rsidRPr="00EF631E" w:rsidRDefault="00E12139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увеличения экспорта сырья алмазов и контроля</w:t>
            </w:r>
            <w:proofErr w:type="gramStart"/>
            <w:r w:rsidRPr="00E1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E2311C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2311C" w:rsidRDefault="00E12139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12139" w:rsidRPr="00D20FF8" w:rsidTr="00A53EF6">
        <w:trPr>
          <w:jc w:val="center"/>
        </w:trPr>
        <w:tc>
          <w:tcPr>
            <w:tcW w:w="12702" w:type="dxa"/>
            <w:gridSpan w:val="4"/>
          </w:tcPr>
          <w:p w:rsidR="00E12139" w:rsidRDefault="00E12139" w:rsidP="00E12139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12139" w:rsidRPr="00D20FF8" w:rsidTr="008B2C0F">
        <w:trPr>
          <w:jc w:val="center"/>
        </w:trPr>
        <w:tc>
          <w:tcPr>
            <w:tcW w:w="567" w:type="dxa"/>
          </w:tcPr>
          <w:p w:rsidR="00E12139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</w:tcPr>
          <w:p w:rsidR="00E12139" w:rsidRPr="00EF631E" w:rsidRDefault="00E12139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</w:p>
        </w:tc>
        <w:tc>
          <w:tcPr>
            <w:tcW w:w="1984" w:type="dxa"/>
          </w:tcPr>
          <w:p w:rsidR="00E12139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12139" w:rsidRDefault="00E12139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E12139" w:rsidRPr="00D20FF8" w:rsidTr="00CA4366">
        <w:trPr>
          <w:jc w:val="center"/>
        </w:trPr>
        <w:tc>
          <w:tcPr>
            <w:tcW w:w="12702" w:type="dxa"/>
            <w:gridSpan w:val="4"/>
          </w:tcPr>
          <w:p w:rsidR="00E12139" w:rsidRDefault="00E12139" w:rsidP="00E12139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Антон Витальевич</w:t>
            </w:r>
          </w:p>
        </w:tc>
      </w:tr>
      <w:tr w:rsidR="00E12139" w:rsidRPr="00D20FF8" w:rsidTr="008B2C0F">
        <w:trPr>
          <w:jc w:val="center"/>
        </w:trPr>
        <w:tc>
          <w:tcPr>
            <w:tcW w:w="567" w:type="dxa"/>
          </w:tcPr>
          <w:p w:rsidR="00E12139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</w:tcPr>
          <w:p w:rsidR="00E12139" w:rsidRPr="00EF631E" w:rsidRDefault="00E12139" w:rsidP="00E12139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E12139" w:rsidRDefault="00E12139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E12139" w:rsidRDefault="00E12139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300E6C" w:rsidRPr="00D20FF8" w:rsidTr="002763D4">
        <w:trPr>
          <w:jc w:val="center"/>
        </w:trPr>
        <w:tc>
          <w:tcPr>
            <w:tcW w:w="12702" w:type="dxa"/>
            <w:gridSpan w:val="4"/>
          </w:tcPr>
          <w:p w:rsidR="00300E6C" w:rsidRDefault="00300E6C" w:rsidP="00300E6C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E12139" w:rsidRPr="00D20FF8" w:rsidTr="008B2C0F">
        <w:trPr>
          <w:jc w:val="center"/>
        </w:trPr>
        <w:tc>
          <w:tcPr>
            <w:tcW w:w="567" w:type="dxa"/>
          </w:tcPr>
          <w:p w:rsidR="00E12139" w:rsidRDefault="00300E6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</w:tcPr>
          <w:p w:rsidR="00E12139" w:rsidRPr="00EF631E" w:rsidRDefault="00300E6C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в целях обеспечения международных обязательств Российской Федерации, являющейся участником КП с 2000 года, в части исполнения решений Резолюции </w:t>
            </w:r>
            <w:r w:rsidRPr="0030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55/56 ГА ООН, принятой 29 января 2001 года, а также с учетом реализации в Российской Федерации механизма «регуляторной гильотины».</w:t>
            </w:r>
            <w:proofErr w:type="gramEnd"/>
          </w:p>
        </w:tc>
        <w:tc>
          <w:tcPr>
            <w:tcW w:w="1984" w:type="dxa"/>
          </w:tcPr>
          <w:p w:rsidR="00E12139" w:rsidRDefault="00300E6C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 к сведению.</w:t>
            </w:r>
          </w:p>
        </w:tc>
        <w:tc>
          <w:tcPr>
            <w:tcW w:w="7316" w:type="dxa"/>
          </w:tcPr>
          <w:p w:rsidR="00E12139" w:rsidRDefault="00300E6C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</w:tr>
      <w:tr w:rsidR="000F0302" w:rsidRPr="00D20FF8" w:rsidTr="00F87A62">
        <w:trPr>
          <w:jc w:val="center"/>
        </w:trPr>
        <w:tc>
          <w:tcPr>
            <w:tcW w:w="12702" w:type="dxa"/>
            <w:gridSpan w:val="4"/>
          </w:tcPr>
          <w:p w:rsidR="000F0302" w:rsidRDefault="000F0302" w:rsidP="000F0302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300E6C" w:rsidRPr="00D20FF8" w:rsidTr="008B2C0F">
        <w:trPr>
          <w:jc w:val="center"/>
        </w:trPr>
        <w:tc>
          <w:tcPr>
            <w:tcW w:w="567" w:type="dxa"/>
          </w:tcPr>
          <w:p w:rsidR="00300E6C" w:rsidRDefault="000F0302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</w:tcPr>
          <w:p w:rsidR="00300E6C" w:rsidRPr="00EF631E" w:rsidRDefault="000F0302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не сформулирована проблема.</w:t>
            </w:r>
          </w:p>
        </w:tc>
        <w:tc>
          <w:tcPr>
            <w:tcW w:w="1984" w:type="dxa"/>
          </w:tcPr>
          <w:p w:rsidR="00300E6C" w:rsidRDefault="000F0302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учтено.</w:t>
            </w:r>
          </w:p>
        </w:tc>
        <w:tc>
          <w:tcPr>
            <w:tcW w:w="7316" w:type="dxa"/>
          </w:tcPr>
          <w:p w:rsidR="00300E6C" w:rsidRDefault="000F0302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представлен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0F0302" w:rsidRPr="00D20FF8" w:rsidTr="00B16532">
        <w:trPr>
          <w:jc w:val="center"/>
        </w:trPr>
        <w:tc>
          <w:tcPr>
            <w:tcW w:w="12702" w:type="dxa"/>
            <w:gridSpan w:val="4"/>
          </w:tcPr>
          <w:p w:rsidR="000F0302" w:rsidRDefault="000F0302" w:rsidP="000F0302">
            <w:pPr>
              <w:spacing w:line="26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300E6C" w:rsidRPr="00D20FF8" w:rsidTr="008B2C0F">
        <w:trPr>
          <w:jc w:val="center"/>
        </w:trPr>
        <w:tc>
          <w:tcPr>
            <w:tcW w:w="567" w:type="dxa"/>
          </w:tcPr>
          <w:p w:rsidR="00300E6C" w:rsidRDefault="000F0302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</w:tcPr>
          <w:p w:rsidR="00300E6C" w:rsidRPr="00EF631E" w:rsidRDefault="000F0302" w:rsidP="00EF631E">
            <w:pPr>
              <w:spacing w:line="264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предложение. Лучшие друзья девушке - это бриллианты</w:t>
            </w:r>
          </w:p>
        </w:tc>
        <w:tc>
          <w:tcPr>
            <w:tcW w:w="1984" w:type="dxa"/>
          </w:tcPr>
          <w:p w:rsidR="00300E6C" w:rsidRDefault="000F0302" w:rsidP="002643B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</w:p>
        </w:tc>
        <w:tc>
          <w:tcPr>
            <w:tcW w:w="7316" w:type="dxa"/>
          </w:tcPr>
          <w:p w:rsidR="00300E6C" w:rsidRDefault="000F0302" w:rsidP="008B2C0F">
            <w:pPr>
              <w:spacing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сведению.</w:t>
            </w:r>
            <w:bookmarkStart w:id="0" w:name="_GoBack"/>
            <w:bookmarkEnd w:id="0"/>
          </w:p>
        </w:tc>
      </w:tr>
    </w:tbl>
    <w:p w:rsidR="005B0132" w:rsidRDefault="005B0132" w:rsidP="005B0132">
      <w:pPr>
        <w:spacing w:line="264" w:lineRule="auto"/>
        <w:rPr>
          <w:rFonts w:ascii="Times New Roman" w:hAnsi="Times New Roman" w:cs="Times New Roman"/>
        </w:rPr>
      </w:pPr>
    </w:p>
    <w:p w:rsidR="005B0132" w:rsidRDefault="005B0132" w:rsidP="005B0132">
      <w:pPr>
        <w:spacing w:line="264" w:lineRule="auto"/>
        <w:rPr>
          <w:rFonts w:ascii="Times New Roman" w:hAnsi="Times New Roman" w:cs="Times New Roman"/>
        </w:rPr>
      </w:pPr>
    </w:p>
    <w:p w:rsidR="005B0132" w:rsidRDefault="005B0132" w:rsidP="005B0132">
      <w:pPr>
        <w:spacing w:line="264" w:lineRule="auto"/>
        <w:rPr>
          <w:rFonts w:ascii="Times New Roman" w:hAnsi="Times New Roman" w:cs="Times New Roman"/>
        </w:rPr>
      </w:pPr>
    </w:p>
    <w:p w:rsidR="005B0132" w:rsidRPr="005B0132" w:rsidRDefault="00080C77" w:rsidP="005B013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5B0132" w:rsidRPr="005B013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B0132" w:rsidRPr="005B0132" w:rsidRDefault="005B0132" w:rsidP="005B013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B0132">
        <w:rPr>
          <w:rFonts w:ascii="Times New Roman" w:hAnsi="Times New Roman" w:cs="Times New Roman"/>
          <w:sz w:val="24"/>
          <w:szCs w:val="24"/>
        </w:rPr>
        <w:t>Департамента государственного регулирования</w:t>
      </w:r>
    </w:p>
    <w:p w:rsidR="005B0132" w:rsidRPr="005B0132" w:rsidRDefault="00080C77" w:rsidP="005B013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отрасли </w:t>
      </w:r>
      <w:r w:rsidR="00377AEC">
        <w:rPr>
          <w:rFonts w:ascii="Times New Roman" w:hAnsi="Times New Roman" w:cs="Times New Roman"/>
          <w:sz w:val="24"/>
          <w:szCs w:val="24"/>
        </w:rPr>
        <w:t>д</w:t>
      </w:r>
      <w:r w:rsidR="005B0132" w:rsidRPr="005B0132">
        <w:rPr>
          <w:rFonts w:ascii="Times New Roman" w:hAnsi="Times New Roman" w:cs="Times New Roman"/>
          <w:sz w:val="24"/>
          <w:szCs w:val="24"/>
        </w:rPr>
        <w:t xml:space="preserve">рагоценных металлов и драгоценных камней                                                                             </w:t>
      </w:r>
      <w:r w:rsidR="005B0132">
        <w:rPr>
          <w:rFonts w:ascii="Times New Roman" w:hAnsi="Times New Roman" w:cs="Times New Roman"/>
          <w:sz w:val="24"/>
          <w:szCs w:val="24"/>
        </w:rPr>
        <w:t xml:space="preserve">                                 А.А. </w:t>
      </w:r>
      <w:r>
        <w:rPr>
          <w:rFonts w:ascii="Times New Roman" w:hAnsi="Times New Roman" w:cs="Times New Roman"/>
          <w:sz w:val="24"/>
          <w:szCs w:val="24"/>
        </w:rPr>
        <w:t>Пшеничников</w:t>
      </w:r>
    </w:p>
    <w:p w:rsidR="005B0132" w:rsidRPr="005B0132" w:rsidRDefault="005B013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5B0132" w:rsidRPr="005B0132" w:rsidSect="00BB1633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12" w:rsidRDefault="00996612" w:rsidP="00127A0E">
      <w:pPr>
        <w:spacing w:after="0" w:line="240" w:lineRule="auto"/>
      </w:pPr>
      <w:r>
        <w:separator/>
      </w:r>
    </w:p>
  </w:endnote>
  <w:endnote w:type="continuationSeparator" w:id="0">
    <w:p w:rsidR="00996612" w:rsidRDefault="00996612" w:rsidP="0012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12" w:rsidRDefault="00996612" w:rsidP="00127A0E">
      <w:pPr>
        <w:spacing w:after="0" w:line="240" w:lineRule="auto"/>
      </w:pPr>
      <w:r>
        <w:separator/>
      </w:r>
    </w:p>
  </w:footnote>
  <w:footnote w:type="continuationSeparator" w:id="0">
    <w:p w:rsidR="00996612" w:rsidRDefault="00996612" w:rsidP="0012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09772"/>
      <w:docPartObj>
        <w:docPartGallery w:val="Page Numbers (Top of Page)"/>
        <w:docPartUnique/>
      </w:docPartObj>
    </w:sdtPr>
    <w:sdtEndPr/>
    <w:sdtContent>
      <w:p w:rsidR="00127A0E" w:rsidRDefault="00127A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02">
          <w:rPr>
            <w:noProof/>
          </w:rPr>
          <w:t>2</w:t>
        </w:r>
        <w:r>
          <w:fldChar w:fldCharType="end"/>
        </w:r>
      </w:p>
    </w:sdtContent>
  </w:sdt>
  <w:p w:rsidR="00127A0E" w:rsidRDefault="00127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BA2"/>
    <w:multiLevelType w:val="hybridMultilevel"/>
    <w:tmpl w:val="445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17B"/>
    <w:multiLevelType w:val="hybridMultilevel"/>
    <w:tmpl w:val="26C2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36D"/>
    <w:multiLevelType w:val="hybridMultilevel"/>
    <w:tmpl w:val="1DF2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874"/>
    <w:multiLevelType w:val="hybridMultilevel"/>
    <w:tmpl w:val="445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0E67"/>
    <w:multiLevelType w:val="hybridMultilevel"/>
    <w:tmpl w:val="0240CEC4"/>
    <w:lvl w:ilvl="0" w:tplc="4398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61F16"/>
    <w:multiLevelType w:val="hybridMultilevel"/>
    <w:tmpl w:val="445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0"/>
    <w:rsid w:val="000244D2"/>
    <w:rsid w:val="000715F0"/>
    <w:rsid w:val="00080C77"/>
    <w:rsid w:val="00092AF4"/>
    <w:rsid w:val="000B2589"/>
    <w:rsid w:val="000B3AFB"/>
    <w:rsid w:val="000D2333"/>
    <w:rsid w:val="000D406C"/>
    <w:rsid w:val="000E283B"/>
    <w:rsid w:val="000F0302"/>
    <w:rsid w:val="001019C8"/>
    <w:rsid w:val="0010311B"/>
    <w:rsid w:val="00127A0E"/>
    <w:rsid w:val="00130998"/>
    <w:rsid w:val="00131377"/>
    <w:rsid w:val="00147FEF"/>
    <w:rsid w:val="00160153"/>
    <w:rsid w:val="00163044"/>
    <w:rsid w:val="0016339A"/>
    <w:rsid w:val="00166841"/>
    <w:rsid w:val="0016689E"/>
    <w:rsid w:val="0017747E"/>
    <w:rsid w:val="00182B3F"/>
    <w:rsid w:val="0018348A"/>
    <w:rsid w:val="0018462B"/>
    <w:rsid w:val="00190AC3"/>
    <w:rsid w:val="001927E2"/>
    <w:rsid w:val="00195F72"/>
    <w:rsid w:val="0019666E"/>
    <w:rsid w:val="001B11B9"/>
    <w:rsid w:val="001E654C"/>
    <w:rsid w:val="001F03F9"/>
    <w:rsid w:val="001F3314"/>
    <w:rsid w:val="002026C2"/>
    <w:rsid w:val="00232C6D"/>
    <w:rsid w:val="00237A7B"/>
    <w:rsid w:val="002643BF"/>
    <w:rsid w:val="00285186"/>
    <w:rsid w:val="002A038E"/>
    <w:rsid w:val="002A7DF1"/>
    <w:rsid w:val="002D0772"/>
    <w:rsid w:val="002D2EB4"/>
    <w:rsid w:val="003006B8"/>
    <w:rsid w:val="00300E6C"/>
    <w:rsid w:val="00317B2C"/>
    <w:rsid w:val="003438A0"/>
    <w:rsid w:val="00346EF9"/>
    <w:rsid w:val="00374B9C"/>
    <w:rsid w:val="00376C1A"/>
    <w:rsid w:val="00377AEC"/>
    <w:rsid w:val="0038268A"/>
    <w:rsid w:val="003870F0"/>
    <w:rsid w:val="004201B4"/>
    <w:rsid w:val="00424204"/>
    <w:rsid w:val="004273CD"/>
    <w:rsid w:val="00432FD9"/>
    <w:rsid w:val="00433724"/>
    <w:rsid w:val="0043636D"/>
    <w:rsid w:val="0044472A"/>
    <w:rsid w:val="00472A67"/>
    <w:rsid w:val="00474780"/>
    <w:rsid w:val="004A78FD"/>
    <w:rsid w:val="004A7975"/>
    <w:rsid w:val="004B4479"/>
    <w:rsid w:val="004E0C15"/>
    <w:rsid w:val="004E5AB9"/>
    <w:rsid w:val="004E7D2B"/>
    <w:rsid w:val="00500842"/>
    <w:rsid w:val="005119B3"/>
    <w:rsid w:val="005203EA"/>
    <w:rsid w:val="00533857"/>
    <w:rsid w:val="0053772D"/>
    <w:rsid w:val="00541453"/>
    <w:rsid w:val="005530DC"/>
    <w:rsid w:val="00571E48"/>
    <w:rsid w:val="00576605"/>
    <w:rsid w:val="00577386"/>
    <w:rsid w:val="00584D4E"/>
    <w:rsid w:val="005859DC"/>
    <w:rsid w:val="005B0132"/>
    <w:rsid w:val="005B6FBB"/>
    <w:rsid w:val="005C5FE4"/>
    <w:rsid w:val="005D62D1"/>
    <w:rsid w:val="006100D9"/>
    <w:rsid w:val="006130D9"/>
    <w:rsid w:val="006137CD"/>
    <w:rsid w:val="0063348F"/>
    <w:rsid w:val="0065162D"/>
    <w:rsid w:val="00652220"/>
    <w:rsid w:val="0066457C"/>
    <w:rsid w:val="0067267E"/>
    <w:rsid w:val="00680D46"/>
    <w:rsid w:val="0068505C"/>
    <w:rsid w:val="00691AB8"/>
    <w:rsid w:val="00692B16"/>
    <w:rsid w:val="006A00B7"/>
    <w:rsid w:val="006A46D6"/>
    <w:rsid w:val="006C4BAF"/>
    <w:rsid w:val="006C6193"/>
    <w:rsid w:val="006E27E0"/>
    <w:rsid w:val="006E2A52"/>
    <w:rsid w:val="006E716D"/>
    <w:rsid w:val="006E7713"/>
    <w:rsid w:val="006F489F"/>
    <w:rsid w:val="0070208C"/>
    <w:rsid w:val="00711CC5"/>
    <w:rsid w:val="00712160"/>
    <w:rsid w:val="00720100"/>
    <w:rsid w:val="00736D61"/>
    <w:rsid w:val="00770477"/>
    <w:rsid w:val="00797B5D"/>
    <w:rsid w:val="007B67D4"/>
    <w:rsid w:val="007C723F"/>
    <w:rsid w:val="007C7836"/>
    <w:rsid w:val="007D694D"/>
    <w:rsid w:val="00801CB5"/>
    <w:rsid w:val="0080202B"/>
    <w:rsid w:val="008118A9"/>
    <w:rsid w:val="00814BAD"/>
    <w:rsid w:val="008205E8"/>
    <w:rsid w:val="008617F2"/>
    <w:rsid w:val="00870F26"/>
    <w:rsid w:val="00876A30"/>
    <w:rsid w:val="008B2C0F"/>
    <w:rsid w:val="008B6E87"/>
    <w:rsid w:val="008C5040"/>
    <w:rsid w:val="008E0E2F"/>
    <w:rsid w:val="008E1507"/>
    <w:rsid w:val="008F692B"/>
    <w:rsid w:val="0091151F"/>
    <w:rsid w:val="00914155"/>
    <w:rsid w:val="00936241"/>
    <w:rsid w:val="00952EA5"/>
    <w:rsid w:val="009575CE"/>
    <w:rsid w:val="00964A38"/>
    <w:rsid w:val="00987D76"/>
    <w:rsid w:val="00996612"/>
    <w:rsid w:val="009A148D"/>
    <w:rsid w:val="009A5387"/>
    <w:rsid w:val="009E6037"/>
    <w:rsid w:val="00A04666"/>
    <w:rsid w:val="00A14A35"/>
    <w:rsid w:val="00A1597C"/>
    <w:rsid w:val="00A27CA6"/>
    <w:rsid w:val="00A407B9"/>
    <w:rsid w:val="00A71F93"/>
    <w:rsid w:val="00A727AC"/>
    <w:rsid w:val="00A80188"/>
    <w:rsid w:val="00A94255"/>
    <w:rsid w:val="00A96C5B"/>
    <w:rsid w:val="00AA35CD"/>
    <w:rsid w:val="00AD21D4"/>
    <w:rsid w:val="00B24A95"/>
    <w:rsid w:val="00B4610C"/>
    <w:rsid w:val="00B504E6"/>
    <w:rsid w:val="00B50AED"/>
    <w:rsid w:val="00B60C75"/>
    <w:rsid w:val="00B91E7D"/>
    <w:rsid w:val="00B93BC8"/>
    <w:rsid w:val="00BA3D6A"/>
    <w:rsid w:val="00BA6114"/>
    <w:rsid w:val="00BA7048"/>
    <w:rsid w:val="00BB1633"/>
    <w:rsid w:val="00BC3522"/>
    <w:rsid w:val="00BC3980"/>
    <w:rsid w:val="00BC4C2F"/>
    <w:rsid w:val="00BC7517"/>
    <w:rsid w:val="00BD5646"/>
    <w:rsid w:val="00BE04E2"/>
    <w:rsid w:val="00C11718"/>
    <w:rsid w:val="00C13453"/>
    <w:rsid w:val="00C13EDB"/>
    <w:rsid w:val="00C141CF"/>
    <w:rsid w:val="00C2301B"/>
    <w:rsid w:val="00C330E1"/>
    <w:rsid w:val="00C3732C"/>
    <w:rsid w:val="00C450A0"/>
    <w:rsid w:val="00C54B9D"/>
    <w:rsid w:val="00C81821"/>
    <w:rsid w:val="00C81CA5"/>
    <w:rsid w:val="00C8539D"/>
    <w:rsid w:val="00CA2B9D"/>
    <w:rsid w:val="00CA7484"/>
    <w:rsid w:val="00CC33FB"/>
    <w:rsid w:val="00CD1DC3"/>
    <w:rsid w:val="00D20FF8"/>
    <w:rsid w:val="00D22670"/>
    <w:rsid w:val="00D63DE4"/>
    <w:rsid w:val="00D655AF"/>
    <w:rsid w:val="00D67C43"/>
    <w:rsid w:val="00D77586"/>
    <w:rsid w:val="00D80FB3"/>
    <w:rsid w:val="00D85602"/>
    <w:rsid w:val="00D924B4"/>
    <w:rsid w:val="00DA2010"/>
    <w:rsid w:val="00DA46A9"/>
    <w:rsid w:val="00DC60B5"/>
    <w:rsid w:val="00E06E62"/>
    <w:rsid w:val="00E12139"/>
    <w:rsid w:val="00E20330"/>
    <w:rsid w:val="00E2311C"/>
    <w:rsid w:val="00E548CC"/>
    <w:rsid w:val="00E83381"/>
    <w:rsid w:val="00E84202"/>
    <w:rsid w:val="00E905C4"/>
    <w:rsid w:val="00EA56E9"/>
    <w:rsid w:val="00EC2A4A"/>
    <w:rsid w:val="00EC35E7"/>
    <w:rsid w:val="00EC6513"/>
    <w:rsid w:val="00EE3617"/>
    <w:rsid w:val="00EF1FBD"/>
    <w:rsid w:val="00EF5DD9"/>
    <w:rsid w:val="00EF631E"/>
    <w:rsid w:val="00F34436"/>
    <w:rsid w:val="00F355A6"/>
    <w:rsid w:val="00F35C35"/>
    <w:rsid w:val="00F43C28"/>
    <w:rsid w:val="00F47BDA"/>
    <w:rsid w:val="00F60739"/>
    <w:rsid w:val="00F62741"/>
    <w:rsid w:val="00F93D82"/>
    <w:rsid w:val="00F96DCB"/>
    <w:rsid w:val="00FA77C1"/>
    <w:rsid w:val="00FC45D1"/>
    <w:rsid w:val="00FE3D0E"/>
    <w:rsid w:val="00FE5158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11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7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1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00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D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8462B"/>
    <w:rPr>
      <w:b/>
      <w:bCs/>
      <w:color w:val="26282F"/>
    </w:rPr>
  </w:style>
  <w:style w:type="character" w:customStyle="1" w:styleId="apple-converted-space">
    <w:name w:val="apple-converted-space"/>
    <w:basedOn w:val="a0"/>
    <w:rsid w:val="000B2589"/>
  </w:style>
  <w:style w:type="character" w:customStyle="1" w:styleId="10">
    <w:name w:val="Заголовок 1 Знак"/>
    <w:basedOn w:val="a0"/>
    <w:link w:val="1"/>
    <w:uiPriority w:val="99"/>
    <w:rsid w:val="001B11B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F692B"/>
    <w:rPr>
      <w:b/>
      <w:bCs/>
    </w:rPr>
  </w:style>
  <w:style w:type="character" w:customStyle="1" w:styleId="ab">
    <w:name w:val="Гипертекстовая ссылка"/>
    <w:basedOn w:val="a8"/>
    <w:uiPriority w:val="99"/>
    <w:rsid w:val="0038268A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38268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2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A0E"/>
  </w:style>
  <w:style w:type="paragraph" w:styleId="af">
    <w:name w:val="footer"/>
    <w:basedOn w:val="a"/>
    <w:link w:val="af0"/>
    <w:uiPriority w:val="99"/>
    <w:unhideWhenUsed/>
    <w:rsid w:val="0012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A0E"/>
  </w:style>
  <w:style w:type="character" w:customStyle="1" w:styleId="CharStyle10">
    <w:name w:val="Char Style 10"/>
    <w:link w:val="Style9"/>
    <w:uiPriority w:val="99"/>
    <w:locked/>
    <w:rsid w:val="002026C2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26C2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11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7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1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00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D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8462B"/>
    <w:rPr>
      <w:b/>
      <w:bCs/>
      <w:color w:val="26282F"/>
    </w:rPr>
  </w:style>
  <w:style w:type="character" w:customStyle="1" w:styleId="apple-converted-space">
    <w:name w:val="apple-converted-space"/>
    <w:basedOn w:val="a0"/>
    <w:rsid w:val="000B2589"/>
  </w:style>
  <w:style w:type="character" w:customStyle="1" w:styleId="10">
    <w:name w:val="Заголовок 1 Знак"/>
    <w:basedOn w:val="a0"/>
    <w:link w:val="1"/>
    <w:uiPriority w:val="99"/>
    <w:rsid w:val="001B11B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F692B"/>
    <w:rPr>
      <w:b/>
      <w:bCs/>
    </w:rPr>
  </w:style>
  <w:style w:type="character" w:customStyle="1" w:styleId="ab">
    <w:name w:val="Гипертекстовая ссылка"/>
    <w:basedOn w:val="a8"/>
    <w:uiPriority w:val="99"/>
    <w:rsid w:val="0038268A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38268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2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A0E"/>
  </w:style>
  <w:style w:type="paragraph" w:styleId="af">
    <w:name w:val="footer"/>
    <w:basedOn w:val="a"/>
    <w:link w:val="af0"/>
    <w:uiPriority w:val="99"/>
    <w:unhideWhenUsed/>
    <w:rsid w:val="0012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A0E"/>
  </w:style>
  <w:style w:type="character" w:customStyle="1" w:styleId="CharStyle10">
    <w:name w:val="Char Style 10"/>
    <w:link w:val="Style9"/>
    <w:uiPriority w:val="99"/>
    <w:locked/>
    <w:rsid w:val="002026C2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26C2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3506-CDE7-413E-9041-CCE0BB5C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 ИГОРЬ КОНСТАНТИНОВИЧ</dc:creator>
  <cp:lastModifiedBy>ГЛАЗУНОВ АРТУР ВАЛЕРЬЕВИЧ</cp:lastModifiedBy>
  <cp:revision>19</cp:revision>
  <cp:lastPrinted>2019-04-26T13:59:00Z</cp:lastPrinted>
  <dcterms:created xsi:type="dcterms:W3CDTF">2020-06-09T12:52:00Z</dcterms:created>
  <dcterms:modified xsi:type="dcterms:W3CDTF">2020-06-09T13:33:00Z</dcterms:modified>
</cp:coreProperties>
</file>