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Default="0072087E" w:rsidP="0072087E">
      <w:pPr>
        <w:autoSpaceDE w:val="0"/>
        <w:autoSpaceDN w:val="0"/>
        <w:adjustRightInd w:val="0"/>
        <w:jc w:val="center"/>
        <w:rPr>
          <w:b/>
          <w:bCs/>
          <w:sz w:val="28"/>
        </w:rPr>
      </w:pPr>
    </w:p>
    <w:p w:rsidR="0072087E" w:rsidRPr="00234BBA" w:rsidRDefault="0072087E" w:rsidP="00234BBA">
      <w:pPr>
        <w:autoSpaceDE w:val="0"/>
        <w:autoSpaceDN w:val="0"/>
        <w:adjustRightInd w:val="0"/>
        <w:spacing w:after="0"/>
        <w:jc w:val="center"/>
        <w:rPr>
          <w:rFonts w:ascii="Times New Roman" w:hAnsi="Times New Roman" w:cs="Times New Roman"/>
          <w:b/>
          <w:bCs/>
          <w:sz w:val="28"/>
        </w:rPr>
      </w:pPr>
      <w:r w:rsidRPr="00234BBA">
        <w:rPr>
          <w:rFonts w:ascii="Times New Roman" w:hAnsi="Times New Roman" w:cs="Times New Roman"/>
          <w:b/>
          <w:bCs/>
          <w:sz w:val="28"/>
        </w:rPr>
        <w:t xml:space="preserve">Об определении формы 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Российской Федерации,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 </w:t>
      </w:r>
    </w:p>
    <w:p w:rsidR="0072087E" w:rsidRPr="00234BBA" w:rsidRDefault="0072087E" w:rsidP="0072087E">
      <w:pPr>
        <w:autoSpaceDE w:val="0"/>
        <w:autoSpaceDN w:val="0"/>
        <w:adjustRightInd w:val="0"/>
        <w:jc w:val="center"/>
        <w:rPr>
          <w:rFonts w:ascii="Times New Roman" w:hAnsi="Times New Roman" w:cs="Times New Roman"/>
          <w:b/>
          <w:bCs/>
          <w:sz w:val="28"/>
        </w:rPr>
      </w:pPr>
      <w:r w:rsidRPr="00234BBA">
        <w:rPr>
          <w:rFonts w:ascii="Times New Roman" w:hAnsi="Times New Roman" w:cs="Times New Roman"/>
          <w:b/>
          <w:bCs/>
          <w:sz w:val="28"/>
        </w:rPr>
        <w:t>и формы разрешения таможенного органа на такой вывоз</w:t>
      </w:r>
    </w:p>
    <w:p w:rsidR="0072087E" w:rsidRPr="00234BBA" w:rsidRDefault="0072087E" w:rsidP="0072087E">
      <w:pPr>
        <w:autoSpaceDE w:val="0"/>
        <w:autoSpaceDN w:val="0"/>
        <w:adjustRightInd w:val="0"/>
        <w:jc w:val="center"/>
        <w:rPr>
          <w:rFonts w:ascii="Times New Roman" w:eastAsia="Calibri" w:hAnsi="Times New Roman" w:cs="Times New Roman"/>
          <w:b/>
          <w:szCs w:val="27"/>
        </w:rPr>
      </w:pPr>
    </w:p>
    <w:p w:rsidR="0072087E" w:rsidRPr="00234BBA" w:rsidRDefault="0072087E" w:rsidP="0072087E">
      <w:pPr>
        <w:autoSpaceDE w:val="0"/>
        <w:autoSpaceDN w:val="0"/>
        <w:adjustRightInd w:val="0"/>
        <w:jc w:val="center"/>
        <w:rPr>
          <w:rFonts w:ascii="Times New Roman" w:eastAsia="Calibri" w:hAnsi="Times New Roman" w:cs="Times New Roman"/>
          <w:b/>
          <w:szCs w:val="27"/>
        </w:rPr>
      </w:pPr>
    </w:p>
    <w:p w:rsidR="0072087E" w:rsidRPr="00234BBA" w:rsidRDefault="0072087E" w:rsidP="0072087E">
      <w:pPr>
        <w:autoSpaceDE w:val="0"/>
        <w:autoSpaceDN w:val="0"/>
        <w:adjustRightInd w:val="0"/>
        <w:ind w:firstLine="709"/>
        <w:jc w:val="both"/>
        <w:rPr>
          <w:rFonts w:ascii="Times New Roman" w:eastAsia="Calibri" w:hAnsi="Times New Roman" w:cs="Times New Roman"/>
          <w:b/>
          <w:sz w:val="28"/>
          <w:szCs w:val="27"/>
        </w:rPr>
      </w:pPr>
      <w:r w:rsidRPr="00234BBA">
        <w:rPr>
          <w:rFonts w:ascii="Times New Roman" w:hAnsi="Times New Roman" w:cs="Times New Roman"/>
          <w:sz w:val="28"/>
        </w:rPr>
        <w:t>В соответствии с частью 15 статьи 20 Федерального закона                                           от 13 июля 2020 г. № 193-ФЗ «О государственной поддержке предпринимательской деятельности в Арктической зоне Российской Федерации» (</w:t>
      </w:r>
      <w:r w:rsidRPr="00234BBA">
        <w:rPr>
          <w:rFonts w:ascii="Times New Roman" w:hAnsi="Times New Roman" w:cs="Times New Roman"/>
          <w:bCs/>
          <w:sz w:val="28"/>
          <w:szCs w:val="28"/>
        </w:rPr>
        <w:t xml:space="preserve">Собрание законодательства Российской Федерации, 2020, № 29,                ст. 4503) и </w:t>
      </w:r>
      <w:r w:rsidRPr="00234BBA">
        <w:rPr>
          <w:rFonts w:ascii="Times New Roman" w:hAnsi="Times New Roman" w:cs="Times New Roman"/>
          <w:sz w:val="28"/>
        </w:rPr>
        <w:t xml:space="preserve">пунктом 1 Положения о Министерстве финансов Российской </w:t>
      </w:r>
      <w:r w:rsidRPr="00234BBA">
        <w:rPr>
          <w:rFonts w:ascii="Times New Roman" w:hAnsi="Times New Roman" w:cs="Times New Roman"/>
          <w:sz w:val="28"/>
        </w:rPr>
        <w:lastRenderedPageBreak/>
        <w:t xml:space="preserve">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2020, № 40, ст. 5251), </w:t>
      </w:r>
      <w:r w:rsidRPr="00234BBA">
        <w:rPr>
          <w:rFonts w:ascii="Times New Roman" w:eastAsia="Calibri" w:hAnsi="Times New Roman" w:cs="Times New Roman"/>
          <w:sz w:val="28"/>
          <w:szCs w:val="27"/>
        </w:rPr>
        <w:t>п р и к а з ы в а ю:</w:t>
      </w:r>
    </w:p>
    <w:p w:rsidR="0072087E" w:rsidRDefault="0072087E" w:rsidP="0072087E">
      <w:pPr>
        <w:pStyle w:val="ConsPlusNormal"/>
        <w:ind w:firstLine="709"/>
        <w:jc w:val="both"/>
        <w:rPr>
          <w:rFonts w:eastAsia="Calibri"/>
          <w:lang w:eastAsia="en-US"/>
        </w:rPr>
      </w:pPr>
      <w:bookmarkStart w:id="0" w:name="Par21"/>
      <w:bookmarkEnd w:id="0"/>
      <w:r>
        <w:rPr>
          <w:rFonts w:eastAsia="Calibri"/>
          <w:lang w:eastAsia="en-US"/>
        </w:rPr>
        <w:t>1. </w:t>
      </w:r>
      <w:r w:rsidRPr="00D745FC">
        <w:rPr>
          <w:rFonts w:eastAsia="Calibri"/>
          <w:lang w:eastAsia="en-US"/>
        </w:rPr>
        <w:t>Утвердить</w:t>
      </w:r>
      <w:r>
        <w:rPr>
          <w:rFonts w:eastAsia="Calibri"/>
          <w:lang w:eastAsia="en-US"/>
        </w:rPr>
        <w:t>:</w:t>
      </w:r>
    </w:p>
    <w:p w:rsidR="0072087E" w:rsidRDefault="0072087E" w:rsidP="0072087E">
      <w:pPr>
        <w:pStyle w:val="ConsPlusNormal"/>
        <w:ind w:firstLine="709"/>
        <w:jc w:val="both"/>
        <w:rPr>
          <w:rFonts w:eastAsia="Calibri"/>
          <w:lang w:eastAsia="en-US"/>
        </w:rPr>
      </w:pPr>
      <w:r w:rsidRPr="002E5C92">
        <w:rPr>
          <w:bCs/>
        </w:rPr>
        <w:t xml:space="preserve">форму </w:t>
      </w:r>
      <w:r w:rsidRPr="00FA3BB9">
        <w:rPr>
          <w:rFonts w:eastAsia="Calibri"/>
          <w:lang w:eastAsia="en-US"/>
        </w:rPr>
        <w:t xml:space="preserve">заявления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w:t>
      </w:r>
      <w:r w:rsidRPr="001C325E">
        <w:rPr>
          <w:bCs/>
        </w:rPr>
        <w:t>с территории Арктической зоны</w:t>
      </w:r>
      <w:r>
        <w:rPr>
          <w:bCs/>
        </w:rPr>
        <w:t xml:space="preserve"> Российской Федерации</w:t>
      </w:r>
      <w:r w:rsidRPr="001C325E">
        <w:rPr>
          <w:bCs/>
        </w:rPr>
        <w:t>, на которой применяется таможенная процедура свободной таможенной зоны</w:t>
      </w:r>
      <w:r>
        <w:rPr>
          <w:rFonts w:eastAsia="Calibri"/>
          <w:lang w:eastAsia="en-US"/>
        </w:rPr>
        <w:t>,</w:t>
      </w:r>
      <w:r w:rsidRPr="00FA3BB9">
        <w:rPr>
          <w:rFonts w:eastAsia="Calibri"/>
          <w:lang w:eastAsia="en-US"/>
        </w:rPr>
        <w:t xml:space="preserve"> на остальную </w:t>
      </w:r>
      <w:r>
        <w:rPr>
          <w:rFonts w:eastAsia="Calibri"/>
          <w:lang w:eastAsia="en-US"/>
        </w:rPr>
        <w:t xml:space="preserve">часть таможенной </w:t>
      </w:r>
      <w:r w:rsidRPr="00FA3BB9">
        <w:rPr>
          <w:rFonts w:eastAsia="Calibri"/>
          <w:lang w:eastAsia="en-US"/>
        </w:rPr>
        <w:t>территори</w:t>
      </w:r>
      <w:r>
        <w:rPr>
          <w:rFonts w:eastAsia="Calibri"/>
          <w:lang w:eastAsia="en-US"/>
        </w:rPr>
        <w:t>и</w:t>
      </w:r>
      <w:r w:rsidRPr="00FA3BB9">
        <w:rPr>
          <w:rFonts w:eastAsia="Calibri"/>
          <w:lang w:eastAsia="en-US"/>
        </w:rPr>
        <w:t xml:space="preserve"> Евразийского экономического союза без завершения </w:t>
      </w:r>
      <w:r>
        <w:rPr>
          <w:rFonts w:eastAsia="Calibri"/>
          <w:lang w:eastAsia="en-US"/>
        </w:rPr>
        <w:t xml:space="preserve">действия </w:t>
      </w:r>
      <w:r w:rsidRPr="00FA3BB9">
        <w:rPr>
          <w:rFonts w:eastAsia="Calibri"/>
          <w:lang w:eastAsia="en-US"/>
        </w:rPr>
        <w:t>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w:t>
      </w:r>
      <w:r>
        <w:rPr>
          <w:bCs/>
        </w:rPr>
        <w:t xml:space="preserve"> согласно приложению № 1;</w:t>
      </w:r>
    </w:p>
    <w:p w:rsidR="0072087E" w:rsidRDefault="0072087E" w:rsidP="0072087E">
      <w:pPr>
        <w:pStyle w:val="ConsPlusNormal"/>
        <w:ind w:firstLine="709"/>
        <w:jc w:val="both"/>
        <w:rPr>
          <w:rFonts w:eastAsia="Calibri"/>
          <w:lang w:eastAsia="en-US"/>
        </w:rPr>
      </w:pPr>
      <w:r w:rsidRPr="002E5C92">
        <w:rPr>
          <w:bCs/>
        </w:rPr>
        <w:t xml:space="preserve">форму </w:t>
      </w:r>
      <w:r>
        <w:rPr>
          <w:bCs/>
        </w:rPr>
        <w:t xml:space="preserve">разрешения таможенного органа </w:t>
      </w:r>
      <w:r w:rsidRPr="00FA3BB9">
        <w:rPr>
          <w:rFonts w:eastAsia="Calibri"/>
          <w:lang w:eastAsia="en-US"/>
        </w:rPr>
        <w:t xml:space="preserve">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w:t>
      </w:r>
      <w:r w:rsidRPr="001C325E">
        <w:rPr>
          <w:bCs/>
        </w:rPr>
        <w:t>с территории Арктической зоны</w:t>
      </w:r>
      <w:r>
        <w:rPr>
          <w:bCs/>
        </w:rPr>
        <w:t xml:space="preserve"> Российской Федерации</w:t>
      </w:r>
      <w:r w:rsidRPr="001C325E">
        <w:rPr>
          <w:bCs/>
        </w:rPr>
        <w:t>, на которой применяется таможенная процедура свободной таможенной зоны</w:t>
      </w:r>
      <w:r>
        <w:rPr>
          <w:bCs/>
        </w:rPr>
        <w:t>,</w:t>
      </w:r>
      <w:r w:rsidRPr="00FA3BB9">
        <w:rPr>
          <w:rFonts w:eastAsia="Calibri"/>
          <w:lang w:eastAsia="en-US"/>
        </w:rPr>
        <w:t xml:space="preserve"> на остальную </w:t>
      </w:r>
      <w:r>
        <w:rPr>
          <w:rFonts w:eastAsia="Calibri"/>
          <w:lang w:eastAsia="en-US"/>
        </w:rPr>
        <w:t xml:space="preserve">часть таможенной </w:t>
      </w:r>
      <w:r w:rsidRPr="00FA3BB9">
        <w:rPr>
          <w:rFonts w:eastAsia="Calibri"/>
          <w:lang w:eastAsia="en-US"/>
        </w:rPr>
        <w:t>территори</w:t>
      </w:r>
      <w:r>
        <w:rPr>
          <w:rFonts w:eastAsia="Calibri"/>
          <w:lang w:eastAsia="en-US"/>
        </w:rPr>
        <w:t>и</w:t>
      </w:r>
      <w:r w:rsidRPr="00FA3BB9">
        <w:rPr>
          <w:rFonts w:eastAsia="Calibri"/>
          <w:lang w:eastAsia="en-US"/>
        </w:rPr>
        <w:t xml:space="preserve"> Евразийского экономического союза без завершения </w:t>
      </w:r>
      <w:r>
        <w:rPr>
          <w:rFonts w:eastAsia="Calibri"/>
          <w:lang w:eastAsia="en-US"/>
        </w:rPr>
        <w:t xml:space="preserve">действия </w:t>
      </w:r>
      <w:r w:rsidRPr="00FA3BB9">
        <w:rPr>
          <w:rFonts w:eastAsia="Calibri"/>
          <w:lang w:eastAsia="en-US"/>
        </w:rPr>
        <w:t>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w:t>
      </w:r>
      <w:r>
        <w:rPr>
          <w:bCs/>
        </w:rPr>
        <w:t xml:space="preserve"> согласно приложению № 2</w:t>
      </w:r>
      <w:r>
        <w:rPr>
          <w:rFonts w:eastAsia="Calibri"/>
          <w:lang w:eastAsia="en-US"/>
        </w:rPr>
        <w:t>.</w:t>
      </w:r>
    </w:p>
    <w:p w:rsidR="0072087E" w:rsidRPr="0072087E" w:rsidRDefault="0072087E" w:rsidP="0072087E">
      <w:pPr>
        <w:autoSpaceDE w:val="0"/>
        <w:autoSpaceDN w:val="0"/>
        <w:adjustRightInd w:val="0"/>
        <w:spacing w:after="0"/>
        <w:ind w:firstLine="709"/>
        <w:jc w:val="both"/>
        <w:rPr>
          <w:rFonts w:ascii="Times New Roman" w:hAnsi="Times New Roman" w:cs="Times New Roman"/>
          <w:sz w:val="28"/>
        </w:rPr>
      </w:pPr>
      <w:r w:rsidRPr="0072087E">
        <w:rPr>
          <w:rFonts w:ascii="Times New Roman" w:hAnsi="Times New Roman" w:cs="Times New Roman"/>
          <w:sz w:val="28"/>
        </w:rPr>
        <w:t>2. Контроль за исполнением настоящего приказа таможенными органами возложить на руководителя Федеральной таможенной службы Булавина В.И.</w:t>
      </w:r>
    </w:p>
    <w:p w:rsidR="0072087E" w:rsidRPr="0072087E" w:rsidRDefault="0072087E" w:rsidP="0072087E">
      <w:pPr>
        <w:widowControl w:val="0"/>
        <w:autoSpaceDE w:val="0"/>
        <w:autoSpaceDN w:val="0"/>
        <w:adjustRightInd w:val="0"/>
        <w:ind w:firstLine="709"/>
        <w:jc w:val="both"/>
        <w:rPr>
          <w:rFonts w:ascii="Times New Roman" w:eastAsia="Calibri" w:hAnsi="Times New Roman" w:cs="Times New Roman"/>
          <w:color w:val="C00000"/>
          <w:sz w:val="28"/>
        </w:rPr>
      </w:pPr>
      <w:r w:rsidRPr="0072087E">
        <w:rPr>
          <w:rFonts w:ascii="Times New Roman" w:eastAsia="Calibri" w:hAnsi="Times New Roman" w:cs="Times New Roman"/>
          <w:sz w:val="28"/>
        </w:rPr>
        <w:t xml:space="preserve">3. Настоящий приказ вступает в силу </w:t>
      </w:r>
      <w:r w:rsidRPr="0072087E">
        <w:rPr>
          <w:rFonts w:ascii="Times New Roman" w:hAnsi="Times New Roman" w:cs="Times New Roman"/>
          <w:bCs/>
          <w:sz w:val="28"/>
          <w:szCs w:val="28"/>
        </w:rPr>
        <w:t>по истечении тридцати дней после дня его официального опубликования.</w:t>
      </w:r>
    </w:p>
    <w:p w:rsidR="0072087E" w:rsidRPr="0072087E" w:rsidRDefault="0072087E" w:rsidP="0072087E">
      <w:pPr>
        <w:widowControl w:val="0"/>
        <w:autoSpaceDE w:val="0"/>
        <w:autoSpaceDN w:val="0"/>
        <w:adjustRightInd w:val="0"/>
        <w:spacing w:line="206" w:lineRule="auto"/>
        <w:ind w:firstLine="709"/>
        <w:jc w:val="both"/>
        <w:rPr>
          <w:rFonts w:ascii="Times New Roman" w:eastAsia="Calibri" w:hAnsi="Times New Roman" w:cs="Times New Roman"/>
          <w:sz w:val="28"/>
          <w:szCs w:val="26"/>
        </w:rPr>
      </w:pPr>
    </w:p>
    <w:p w:rsidR="0072087E" w:rsidRPr="0072087E" w:rsidRDefault="0072087E" w:rsidP="0072087E">
      <w:pPr>
        <w:widowControl w:val="0"/>
        <w:autoSpaceDE w:val="0"/>
        <w:autoSpaceDN w:val="0"/>
        <w:adjustRightInd w:val="0"/>
        <w:spacing w:line="206" w:lineRule="auto"/>
        <w:ind w:firstLine="709"/>
        <w:jc w:val="both"/>
        <w:rPr>
          <w:rFonts w:ascii="Times New Roman" w:eastAsia="Calibri" w:hAnsi="Times New Roman" w:cs="Times New Roman"/>
          <w:sz w:val="28"/>
          <w:szCs w:val="26"/>
        </w:rPr>
      </w:pPr>
    </w:p>
    <w:p w:rsidR="0072087E" w:rsidRPr="0072087E" w:rsidRDefault="0072087E" w:rsidP="0072087E">
      <w:pPr>
        <w:widowControl w:val="0"/>
        <w:autoSpaceDE w:val="0"/>
        <w:autoSpaceDN w:val="0"/>
        <w:adjustRightInd w:val="0"/>
        <w:spacing w:line="206" w:lineRule="auto"/>
        <w:ind w:firstLine="709"/>
        <w:jc w:val="both"/>
        <w:rPr>
          <w:rFonts w:ascii="Times New Roman" w:eastAsia="Calibri" w:hAnsi="Times New Roman" w:cs="Times New Roman"/>
          <w:sz w:val="28"/>
          <w:szCs w:val="26"/>
        </w:rPr>
      </w:pPr>
    </w:p>
    <w:p w:rsidR="0072087E" w:rsidRPr="0072087E" w:rsidRDefault="0072087E" w:rsidP="0072087E">
      <w:pPr>
        <w:widowControl w:val="0"/>
        <w:autoSpaceDE w:val="0"/>
        <w:autoSpaceDN w:val="0"/>
        <w:adjustRightInd w:val="0"/>
        <w:spacing w:line="206" w:lineRule="auto"/>
        <w:jc w:val="both"/>
        <w:rPr>
          <w:rFonts w:ascii="Times New Roman" w:hAnsi="Times New Roman" w:cs="Times New Roman"/>
          <w:sz w:val="24"/>
          <w:szCs w:val="24"/>
        </w:rPr>
      </w:pPr>
      <w:r w:rsidRPr="0072087E">
        <w:rPr>
          <w:rFonts w:ascii="Times New Roman" w:eastAsia="Calibri" w:hAnsi="Times New Roman" w:cs="Times New Roman"/>
          <w:sz w:val="28"/>
          <w:szCs w:val="26"/>
        </w:rPr>
        <w:t xml:space="preserve">Министр </w:t>
      </w:r>
      <w:r w:rsidRPr="0072087E">
        <w:rPr>
          <w:rFonts w:ascii="Times New Roman" w:eastAsia="Calibri" w:hAnsi="Times New Roman" w:cs="Times New Roman"/>
          <w:sz w:val="28"/>
          <w:szCs w:val="26"/>
        </w:rPr>
        <w:tab/>
      </w:r>
      <w:r w:rsidRPr="0072087E">
        <w:rPr>
          <w:rFonts w:ascii="Times New Roman" w:eastAsia="Calibri" w:hAnsi="Times New Roman" w:cs="Times New Roman"/>
          <w:sz w:val="28"/>
          <w:szCs w:val="26"/>
        </w:rPr>
        <w:tab/>
      </w:r>
      <w:r w:rsidRPr="0072087E">
        <w:rPr>
          <w:rFonts w:ascii="Times New Roman" w:eastAsia="Calibri" w:hAnsi="Times New Roman" w:cs="Times New Roman"/>
          <w:sz w:val="28"/>
          <w:szCs w:val="26"/>
        </w:rPr>
        <w:tab/>
      </w:r>
      <w:r w:rsidRPr="0072087E">
        <w:rPr>
          <w:rFonts w:ascii="Times New Roman" w:eastAsia="Calibri" w:hAnsi="Times New Roman" w:cs="Times New Roman"/>
          <w:sz w:val="28"/>
          <w:szCs w:val="26"/>
        </w:rPr>
        <w:tab/>
      </w:r>
      <w:r w:rsidRPr="0072087E">
        <w:rPr>
          <w:rFonts w:ascii="Times New Roman" w:eastAsia="Calibri" w:hAnsi="Times New Roman" w:cs="Times New Roman"/>
          <w:sz w:val="28"/>
          <w:szCs w:val="26"/>
        </w:rPr>
        <w:tab/>
        <w:t xml:space="preserve">                                                    А.Г. </w:t>
      </w:r>
      <w:proofErr w:type="spellStart"/>
      <w:r w:rsidRPr="0072087E">
        <w:rPr>
          <w:rFonts w:ascii="Times New Roman" w:eastAsia="Calibri" w:hAnsi="Times New Roman" w:cs="Times New Roman"/>
          <w:sz w:val="28"/>
          <w:szCs w:val="26"/>
        </w:rPr>
        <w:t>Силуанов</w:t>
      </w:r>
      <w:proofErr w:type="spellEnd"/>
    </w:p>
    <w:p w:rsidR="0072087E" w:rsidRPr="006C726D" w:rsidRDefault="0072087E" w:rsidP="0072087E">
      <w:pPr>
        <w:jc w:val="both"/>
        <w:rPr>
          <w:sz w:val="28"/>
          <w:szCs w:val="28"/>
        </w:rPr>
      </w:pPr>
    </w:p>
    <w:p w:rsidR="00234BBA" w:rsidRDefault="00234BBA">
      <w:r>
        <w:br w:type="page"/>
      </w:r>
    </w:p>
    <w:p w:rsidR="00234BBA" w:rsidRDefault="00234BBA">
      <w:pPr>
        <w:sectPr w:rsidR="00234BBA" w:rsidSect="00B91CEF">
          <w:headerReference w:type="even" r:id="rId6"/>
          <w:headerReference w:type="default" r:id="rId7"/>
          <w:pgSz w:w="11906" w:h="16838"/>
          <w:pgMar w:top="851" w:right="1134" w:bottom="851" w:left="1134" w:header="425" w:footer="709" w:gutter="0"/>
          <w:cols w:space="708"/>
          <w:titlePg/>
          <w:docGrid w:linePitch="360"/>
        </w:sectPr>
      </w:pPr>
    </w:p>
    <w:p w:rsidR="00234BBA" w:rsidRDefault="00234BBA" w:rsidP="00234BBA">
      <w:pPr>
        <w:autoSpaceDE w:val="0"/>
        <w:autoSpaceDN w:val="0"/>
        <w:spacing w:after="0" w:line="240" w:lineRule="auto"/>
        <w:ind w:left="7796"/>
        <w:jc w:val="center"/>
        <w:rPr>
          <w:rFonts w:ascii="Times New Roman" w:eastAsiaTheme="minorEastAsia" w:hAnsi="Times New Roman" w:cs="Times New Roman"/>
          <w:sz w:val="28"/>
          <w:szCs w:val="28"/>
          <w:lang w:eastAsia="ru-RU"/>
        </w:rPr>
      </w:pPr>
      <w:bookmarkStart w:id="1" w:name="_Hlk53496797"/>
      <w:r>
        <w:rPr>
          <w:rFonts w:ascii="Times New Roman" w:eastAsiaTheme="minorEastAsia" w:hAnsi="Times New Roman" w:cs="Times New Roman"/>
          <w:sz w:val="28"/>
          <w:szCs w:val="28"/>
          <w:lang w:eastAsia="ru-RU"/>
        </w:rPr>
        <w:lastRenderedPageBreak/>
        <w:t>П</w:t>
      </w:r>
      <w:r w:rsidRPr="00742D94">
        <w:rPr>
          <w:rFonts w:ascii="Times New Roman" w:eastAsiaTheme="minorEastAsia" w:hAnsi="Times New Roman" w:cs="Times New Roman"/>
          <w:sz w:val="28"/>
          <w:szCs w:val="28"/>
          <w:lang w:eastAsia="ru-RU"/>
        </w:rPr>
        <w:t>риложение № 1</w:t>
      </w:r>
    </w:p>
    <w:p w:rsidR="00234BBA" w:rsidRDefault="00234BBA" w:rsidP="00234BBA">
      <w:pPr>
        <w:autoSpaceDE w:val="0"/>
        <w:autoSpaceDN w:val="0"/>
        <w:spacing w:after="0" w:line="240" w:lineRule="auto"/>
        <w:ind w:left="7796"/>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приказу</w:t>
      </w:r>
      <w:r w:rsidRPr="00742D9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Министерства финансов</w:t>
      </w:r>
      <w:r w:rsidRPr="00742D94">
        <w:rPr>
          <w:rFonts w:ascii="Times New Roman" w:eastAsiaTheme="minorEastAsia" w:hAnsi="Times New Roman" w:cs="Times New Roman"/>
          <w:sz w:val="28"/>
          <w:szCs w:val="28"/>
          <w:lang w:eastAsia="ru-RU"/>
        </w:rPr>
        <w:t xml:space="preserve"> </w:t>
      </w:r>
    </w:p>
    <w:p w:rsidR="00234BBA" w:rsidRDefault="00234BBA" w:rsidP="00234BBA">
      <w:pPr>
        <w:autoSpaceDE w:val="0"/>
        <w:autoSpaceDN w:val="0"/>
        <w:spacing w:after="0" w:line="240" w:lineRule="auto"/>
        <w:ind w:left="7796"/>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Росси</w:t>
      </w:r>
      <w:r>
        <w:rPr>
          <w:rFonts w:ascii="Times New Roman" w:eastAsiaTheme="minorEastAsia" w:hAnsi="Times New Roman" w:cs="Times New Roman"/>
          <w:sz w:val="28"/>
          <w:szCs w:val="28"/>
          <w:lang w:eastAsia="ru-RU"/>
        </w:rPr>
        <w:t>йской Федерации</w:t>
      </w:r>
    </w:p>
    <w:p w:rsidR="00234BBA" w:rsidRPr="00742D94" w:rsidRDefault="00234BBA" w:rsidP="00234BBA">
      <w:pPr>
        <w:autoSpaceDE w:val="0"/>
        <w:autoSpaceDN w:val="0"/>
        <w:spacing w:after="0" w:line="240" w:lineRule="auto"/>
        <w:ind w:left="7796"/>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____________________</w:t>
      </w:r>
      <w:r w:rsidRPr="00742D94">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_______</w:t>
      </w:r>
      <w:r w:rsidRPr="00742D94">
        <w:rPr>
          <w:rFonts w:ascii="Times New Roman" w:eastAsiaTheme="minorEastAsia" w:hAnsi="Times New Roman" w:cs="Times New Roman"/>
          <w:sz w:val="28"/>
          <w:szCs w:val="28"/>
          <w:lang w:eastAsia="ru-RU"/>
        </w:rPr>
        <w:br/>
      </w:r>
    </w:p>
    <w:p w:rsidR="00234BBA" w:rsidRPr="00742D94" w:rsidRDefault="00234BBA" w:rsidP="00234BBA">
      <w:pPr>
        <w:autoSpaceDE w:val="0"/>
        <w:autoSpaceDN w:val="0"/>
        <w:spacing w:after="240" w:line="240" w:lineRule="auto"/>
        <w:ind w:left="7796"/>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Форма</w:t>
      </w:r>
    </w:p>
    <w:p w:rsidR="00234BBA" w:rsidRDefault="00234BBA" w:rsidP="00234BBA">
      <w:pPr>
        <w:autoSpaceDE w:val="0"/>
        <w:autoSpaceDN w:val="0"/>
        <w:spacing w:after="0" w:line="240" w:lineRule="auto"/>
        <w:ind w:left="7796"/>
        <w:jc w:val="center"/>
        <w:rPr>
          <w:rFonts w:ascii="Times New Roman" w:eastAsiaTheme="minorEastAsia" w:hAnsi="Times New Roman" w:cs="Times New Roman"/>
          <w:lang w:eastAsia="ru-RU"/>
        </w:rPr>
      </w:pPr>
      <w:proofErr w:type="gramStart"/>
      <w:r w:rsidRPr="00E25EB2">
        <w:rPr>
          <w:rFonts w:ascii="Times New Roman" w:eastAsiaTheme="minorEastAsia" w:hAnsi="Times New Roman" w:cs="Times New Roman"/>
          <w:lang w:eastAsia="ru-RU"/>
        </w:rPr>
        <w:t xml:space="preserve">В </w:t>
      </w:r>
      <w:r w:rsidRPr="0041541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_</w:t>
      </w:r>
      <w:proofErr w:type="gramEnd"/>
      <w:r>
        <w:rPr>
          <w:rFonts w:ascii="Times New Roman" w:eastAsiaTheme="minorEastAsia" w:hAnsi="Times New Roman" w:cs="Times New Roman"/>
          <w:lang w:eastAsia="ru-RU"/>
        </w:rPr>
        <w:t>___________________________________________________</w:t>
      </w:r>
    </w:p>
    <w:p w:rsidR="00234BBA" w:rsidRPr="00415419" w:rsidRDefault="00234BBA" w:rsidP="00234BBA">
      <w:pPr>
        <w:autoSpaceDE w:val="0"/>
        <w:autoSpaceDN w:val="0"/>
        <w:spacing w:after="0" w:line="240" w:lineRule="auto"/>
        <w:ind w:left="7796"/>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(наименование таможенного органа (с указанием кода таможенного</w:t>
      </w:r>
      <w:r w:rsidRPr="00415419">
        <w:rPr>
          <w:rFonts w:ascii="Times New Roman" w:eastAsiaTheme="minorEastAsia" w:hAnsi="Times New Roman" w:cs="Times New Roman"/>
          <w:sz w:val="18"/>
          <w:szCs w:val="18"/>
          <w:lang w:eastAsia="ru-RU"/>
        </w:rPr>
        <w:t xml:space="preserve"> </w:t>
      </w:r>
      <w:r w:rsidRPr="00415419">
        <w:rPr>
          <w:rFonts w:ascii="Times New Roman" w:eastAsiaTheme="minorEastAsia" w:hAnsi="Times New Roman" w:cs="Times New Roman"/>
          <w:sz w:val="16"/>
          <w:szCs w:val="16"/>
          <w:lang w:eastAsia="ru-RU"/>
        </w:rPr>
        <w:t>органа)</w:t>
      </w:r>
    </w:p>
    <w:p w:rsidR="00234BBA" w:rsidRPr="00415419" w:rsidRDefault="00234BBA" w:rsidP="00234BBA">
      <w:pPr>
        <w:autoSpaceDE w:val="0"/>
        <w:autoSpaceDN w:val="0"/>
        <w:spacing w:after="0" w:line="240" w:lineRule="auto"/>
        <w:ind w:left="7796"/>
        <w:jc w:val="center"/>
        <w:rPr>
          <w:rFonts w:ascii="Times New Roman" w:eastAsiaTheme="minorEastAsia" w:hAnsi="Times New Roman" w:cs="Times New Roman"/>
          <w:lang w:eastAsia="ru-RU"/>
        </w:rPr>
      </w:pPr>
      <w:proofErr w:type="gramStart"/>
      <w:r w:rsidRPr="00415419">
        <w:rPr>
          <w:rFonts w:ascii="Times New Roman" w:eastAsiaTheme="minorEastAsia" w:hAnsi="Times New Roman" w:cs="Times New Roman"/>
          <w:lang w:eastAsia="ru-RU"/>
        </w:rPr>
        <w:t xml:space="preserve">от  </w:t>
      </w:r>
      <w:r>
        <w:rPr>
          <w:rFonts w:ascii="Times New Roman" w:eastAsiaTheme="minorEastAsia" w:hAnsi="Times New Roman" w:cs="Times New Roman"/>
          <w:lang w:eastAsia="ru-RU"/>
        </w:rPr>
        <w:t>_</w:t>
      </w:r>
      <w:proofErr w:type="gramEnd"/>
      <w:r>
        <w:rPr>
          <w:rFonts w:ascii="Times New Roman" w:eastAsiaTheme="minorEastAsia" w:hAnsi="Times New Roman" w:cs="Times New Roman"/>
          <w:lang w:eastAsia="ru-RU"/>
        </w:rPr>
        <w:t>_________________________________________________________</w:t>
      </w:r>
    </w:p>
    <w:p w:rsidR="00234BBA" w:rsidRDefault="00234BBA" w:rsidP="00234BBA">
      <w:pPr>
        <w:autoSpaceDE w:val="0"/>
        <w:autoSpaceDN w:val="0"/>
        <w:adjustRightInd w:val="0"/>
        <w:spacing w:after="0" w:line="240" w:lineRule="auto"/>
        <w:ind w:left="7796"/>
        <w:jc w:val="both"/>
        <w:rPr>
          <w:rFonts w:ascii="Times New Roman" w:hAnsi="Times New Roman" w:cs="Times New Roman"/>
          <w:sz w:val="16"/>
          <w:szCs w:val="16"/>
        </w:rPr>
      </w:pPr>
      <w:r>
        <w:rPr>
          <w:rFonts w:ascii="Times New Roman" w:hAnsi="Times New Roman" w:cs="Times New Roman"/>
          <w:sz w:val="16"/>
          <w:szCs w:val="16"/>
        </w:rPr>
        <w:t xml:space="preserve">(резидент Арктической зоны Российской Федерации (наименование организации, содержащее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основной государственный регистрационный номер (ОГРН), идентификационный номер налогоплательщика (ИНН) и код причины постановки на учет в налоговом органе (КПП), присвоенные юридическому лицу в соответствии с законодательством Российской Федерации о налогах и сборах, адрес  места нахождения юридического лица – </w:t>
      </w:r>
      <w:r w:rsidRPr="00A02193">
        <w:rPr>
          <w:rFonts w:ascii="Times New Roman" w:hAnsi="Times New Roman" w:cs="Times New Roman"/>
          <w:sz w:val="16"/>
          <w:szCs w:val="16"/>
        </w:rPr>
        <w:t xml:space="preserve"> </w:t>
      </w:r>
      <w:r>
        <w:rPr>
          <w:rFonts w:ascii="Times New Roman" w:hAnsi="Times New Roman" w:cs="Times New Roman"/>
          <w:sz w:val="16"/>
          <w:szCs w:val="16"/>
        </w:rPr>
        <w:t>для юридического лица; фамилия, имя, отчество (при наличии), адрес, по которому постоянно проживает или зарегистрировано физическое лицо, идентификационный номер налогоплательщика (ИНН), основной государственный регистрационный  номер индивидуального предпринимателя (ОГРНИП) и сведения о документе, удостоверяющем личность физического –  лица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4"/>
      </w:tblGrid>
      <w:tr w:rsidR="00234BBA" w:rsidRPr="00415419" w:rsidTr="00ED2DEF">
        <w:trPr>
          <w:trHeight w:hRule="exact" w:val="624"/>
        </w:trPr>
        <w:tc>
          <w:tcPr>
            <w:tcW w:w="6124"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Регистрационный № ________/_________/_________/ЗВР </w:t>
            </w:r>
          </w:p>
        </w:tc>
      </w:tr>
    </w:tbl>
    <w:p w:rsidR="00234BBA" w:rsidRPr="00415419" w:rsidRDefault="00234BBA" w:rsidP="00234BBA">
      <w:pPr>
        <w:autoSpaceDE w:val="0"/>
        <w:autoSpaceDN w:val="0"/>
        <w:spacing w:after="240" w:line="240" w:lineRule="auto"/>
        <w:rPr>
          <w:rFonts w:ascii="Times New Roman" w:eastAsiaTheme="minorEastAsia" w:hAnsi="Times New Roman" w:cs="Times New Roman"/>
          <w:sz w:val="2"/>
          <w:szCs w:val="2"/>
          <w:lang w:eastAsia="ru-RU"/>
        </w:rPr>
      </w:pPr>
    </w:p>
    <w:p w:rsidR="00234BBA" w:rsidRPr="009A1645" w:rsidRDefault="00234BBA" w:rsidP="00234BBA">
      <w:pPr>
        <w:autoSpaceDE w:val="0"/>
        <w:autoSpaceDN w:val="0"/>
        <w:spacing w:before="240" w:after="240" w:line="240" w:lineRule="auto"/>
        <w:ind w:left="142"/>
        <w:jc w:val="center"/>
        <w:rPr>
          <w:rFonts w:ascii="Times New Roman" w:eastAsiaTheme="minorEastAsia" w:hAnsi="Times New Roman" w:cs="Times New Roman"/>
          <w:b/>
          <w:sz w:val="24"/>
          <w:szCs w:val="24"/>
          <w:lang w:eastAsia="ru-RU"/>
        </w:rPr>
      </w:pPr>
      <w:r w:rsidRPr="009A1645">
        <w:rPr>
          <w:rFonts w:ascii="Times New Roman" w:eastAsiaTheme="minorEastAsia" w:hAnsi="Times New Roman" w:cs="Times New Roman"/>
          <w:b/>
          <w:sz w:val="24"/>
          <w:szCs w:val="24"/>
          <w:lang w:eastAsia="ru-RU"/>
        </w:rPr>
        <w:t>Заявление</w:t>
      </w:r>
      <w:r w:rsidRPr="009A1645">
        <w:rPr>
          <w:rFonts w:ascii="Times New Roman" w:eastAsiaTheme="minorEastAsia" w:hAnsi="Times New Roman" w:cs="Times New Roman"/>
          <w:b/>
          <w:sz w:val="24"/>
          <w:szCs w:val="24"/>
          <w:lang w:eastAsia="ru-RU"/>
        </w:rPr>
        <w:br/>
      </w:r>
      <w:r w:rsidRPr="00762800">
        <w:rPr>
          <w:rFonts w:ascii="Times New Roman" w:eastAsiaTheme="minorEastAsia" w:hAnsi="Times New Roman" w:cs="Times New Roman"/>
          <w:b/>
          <w:sz w:val="24"/>
          <w:szCs w:val="24"/>
          <w:lang w:eastAsia="ru-RU"/>
        </w:rPr>
        <w:t>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w:t>
      </w:r>
      <w:r>
        <w:rPr>
          <w:rFonts w:ascii="Times New Roman" w:eastAsiaTheme="minorEastAsia" w:hAnsi="Times New Roman" w:cs="Times New Roman"/>
          <w:b/>
          <w:sz w:val="24"/>
          <w:szCs w:val="24"/>
          <w:lang w:eastAsia="ru-RU"/>
        </w:rPr>
        <w:t xml:space="preserve"> Российской Федерации</w:t>
      </w:r>
      <w:r w:rsidRPr="00762800">
        <w:rPr>
          <w:rFonts w:ascii="Times New Roman" w:eastAsiaTheme="minorEastAsia" w:hAnsi="Times New Roman" w:cs="Times New Roman"/>
          <w:b/>
          <w:sz w:val="24"/>
          <w:szCs w:val="24"/>
          <w:lang w:eastAsia="ru-RU"/>
        </w:rPr>
        <w:t>, на которой применяется таможенная процедура свободной таможенной зоны, на остальную</w:t>
      </w:r>
      <w:r>
        <w:rPr>
          <w:rFonts w:ascii="Times New Roman" w:eastAsiaTheme="minorEastAsia" w:hAnsi="Times New Roman" w:cs="Times New Roman"/>
          <w:b/>
          <w:sz w:val="24"/>
          <w:szCs w:val="24"/>
          <w:lang w:eastAsia="ru-RU"/>
        </w:rPr>
        <w:t xml:space="preserve"> часть таможенной </w:t>
      </w:r>
      <w:r w:rsidRPr="00762800">
        <w:rPr>
          <w:rFonts w:ascii="Times New Roman" w:eastAsiaTheme="minorEastAsia" w:hAnsi="Times New Roman" w:cs="Times New Roman"/>
          <w:b/>
          <w:sz w:val="24"/>
          <w:szCs w:val="24"/>
          <w:lang w:eastAsia="ru-RU"/>
        </w:rPr>
        <w:t xml:space="preserve"> территори</w:t>
      </w:r>
      <w:r>
        <w:rPr>
          <w:rFonts w:ascii="Times New Roman" w:eastAsiaTheme="minorEastAsia" w:hAnsi="Times New Roman" w:cs="Times New Roman"/>
          <w:b/>
          <w:sz w:val="24"/>
          <w:szCs w:val="24"/>
          <w:lang w:eastAsia="ru-RU"/>
        </w:rPr>
        <w:t>и</w:t>
      </w:r>
      <w:r w:rsidRPr="00762800">
        <w:rPr>
          <w:rFonts w:ascii="Times New Roman" w:eastAsiaTheme="minorEastAsia" w:hAnsi="Times New Roman" w:cs="Times New Roman"/>
          <w:b/>
          <w:sz w:val="24"/>
          <w:szCs w:val="24"/>
          <w:lang w:eastAsia="ru-RU"/>
        </w:rPr>
        <w:t xml:space="preserve"> Евразийского экономического союза без завершения </w:t>
      </w:r>
      <w:r>
        <w:rPr>
          <w:rFonts w:ascii="Times New Roman" w:eastAsiaTheme="minorEastAsia" w:hAnsi="Times New Roman" w:cs="Times New Roman"/>
          <w:b/>
          <w:sz w:val="24"/>
          <w:szCs w:val="24"/>
          <w:lang w:eastAsia="ru-RU"/>
        </w:rPr>
        <w:t xml:space="preserve">действия </w:t>
      </w:r>
      <w:r w:rsidRPr="00762800">
        <w:rPr>
          <w:rFonts w:ascii="Times New Roman" w:eastAsiaTheme="minorEastAsia" w:hAnsi="Times New Roman" w:cs="Times New Roman"/>
          <w:b/>
          <w:sz w:val="24"/>
          <w:szCs w:val="24"/>
          <w:lang w:eastAsia="ru-RU"/>
        </w:rPr>
        <w:t>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w:t>
      </w:r>
      <w:r w:rsidRPr="009A1645">
        <w:rPr>
          <w:rFonts w:ascii="Times New Roman" w:eastAsiaTheme="minorEastAsia" w:hAnsi="Times New Roman" w:cs="Times New Roman"/>
          <w:b/>
          <w:sz w:val="24"/>
          <w:szCs w:val="24"/>
          <w:lang w:eastAsia="ru-RU"/>
        </w:rPr>
        <w:t xml:space="preserve"> </w:t>
      </w:r>
    </w:p>
    <w:p w:rsidR="00234BBA" w:rsidRPr="001C7C58" w:rsidRDefault="00234BBA" w:rsidP="00234BBA">
      <w:pPr>
        <w:autoSpaceDE w:val="0"/>
        <w:autoSpaceDN w:val="0"/>
        <w:spacing w:after="0" w:line="240" w:lineRule="auto"/>
        <w:ind w:firstLine="709"/>
        <w:jc w:val="both"/>
        <w:rPr>
          <w:rFonts w:ascii="Times New Roman" w:eastAsiaTheme="minorEastAsia" w:hAnsi="Times New Roman" w:cs="Times New Roman"/>
          <w:szCs w:val="24"/>
          <w:lang w:eastAsia="ru-RU"/>
        </w:rPr>
      </w:pPr>
      <w:r w:rsidRPr="001C7C58">
        <w:rPr>
          <w:rFonts w:ascii="Times New Roman" w:eastAsiaTheme="minorEastAsia" w:hAnsi="Times New Roman" w:cs="Times New Roman"/>
          <w:szCs w:val="24"/>
          <w:lang w:eastAsia="ru-RU"/>
        </w:rPr>
        <w:t>Прошу разрешить</w:t>
      </w:r>
      <w:r w:rsidRPr="001C7C58">
        <w:rPr>
          <w:rFonts w:ascii="Times New Roman" w:eastAsiaTheme="minorEastAsia" w:hAnsi="Times New Roman" w:cs="Times New Roman"/>
          <w:lang w:eastAsia="ru-RU"/>
        </w:rPr>
        <w:t xml:space="preserve"> </w:t>
      </w:r>
      <w:r w:rsidRPr="001C7C58">
        <w:rPr>
          <w:rFonts w:ascii="Times New Roman" w:eastAsiaTheme="minorEastAsia" w:hAnsi="Times New Roman" w:cs="Times New Roman"/>
          <w:szCs w:val="24"/>
          <w:lang w:eastAsia="ru-RU"/>
        </w:rPr>
        <w:t>вывоз товаров на остальную часть таможенной  территории Евразийского экономического союза без завершении действия таможенной процедуры свободной таможенной зоны на основании части 3 статьи 20 Федерального закона от 13 июля 2020 г. № 193-ФЗ «О государственной поддержке предпринимательской деятельности в Арктической зоне Российской Федерации» в отношении  товаров, помещенных под таможенную процедуру свободной таможенной зоны  и находящихся на территории участка Арктической зоны</w:t>
      </w:r>
      <w:r>
        <w:rPr>
          <w:rFonts w:ascii="Times New Roman" w:eastAsiaTheme="minorEastAsia" w:hAnsi="Times New Roman" w:cs="Times New Roman"/>
          <w:szCs w:val="24"/>
          <w:lang w:eastAsia="ru-RU"/>
        </w:rPr>
        <w:t xml:space="preserve"> Российской Федерации</w:t>
      </w:r>
      <w:r w:rsidRPr="001C7C58">
        <w:rPr>
          <w:rFonts w:ascii="Times New Roman" w:eastAsiaTheme="minorEastAsia" w:hAnsi="Times New Roman" w:cs="Times New Roman"/>
          <w:szCs w:val="24"/>
          <w:lang w:eastAsia="ru-RU"/>
        </w:rPr>
        <w:t>, на котором создана зона таможенного контроля в соответствии с ________________________________________________________,  согласно</w:t>
      </w:r>
      <w:r>
        <w:rPr>
          <w:rFonts w:ascii="Times New Roman" w:eastAsiaTheme="minorEastAsia" w:hAnsi="Times New Roman" w:cs="Times New Roman"/>
          <w:szCs w:val="24"/>
          <w:lang w:eastAsia="ru-RU"/>
        </w:rPr>
        <w:t xml:space="preserve"> </w:t>
      </w:r>
      <w:r w:rsidRPr="001C7C58">
        <w:rPr>
          <w:rFonts w:ascii="Times New Roman" w:eastAsiaTheme="minorEastAsia" w:hAnsi="Times New Roman" w:cs="Times New Roman"/>
          <w:szCs w:val="24"/>
          <w:lang w:eastAsia="ru-RU"/>
        </w:rPr>
        <w:t xml:space="preserve">представленным ниже </w:t>
      </w:r>
    </w:p>
    <w:p w:rsidR="00234BBA" w:rsidRDefault="00234BBA" w:rsidP="00234BBA">
      <w:pPr>
        <w:autoSpaceDE w:val="0"/>
        <w:autoSpaceDN w:val="0"/>
        <w:spacing w:after="0" w:line="240" w:lineRule="auto"/>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Cs w:val="16"/>
          <w:lang w:eastAsia="ru-RU"/>
        </w:rPr>
        <w:t xml:space="preserve">                                                                                 </w:t>
      </w:r>
      <w:r w:rsidRPr="001C7C58">
        <w:rPr>
          <w:rFonts w:ascii="Times New Roman" w:eastAsiaTheme="minorEastAsia" w:hAnsi="Times New Roman" w:cs="Times New Roman"/>
          <w:sz w:val="18"/>
          <w:szCs w:val="18"/>
          <w:lang w:eastAsia="ru-RU"/>
        </w:rPr>
        <w:t>(реквизиты приказа таможенного органа о создании зоны таможенного</w:t>
      </w:r>
      <w:r>
        <w:rPr>
          <w:rFonts w:ascii="Times New Roman" w:eastAsiaTheme="minorEastAsia" w:hAnsi="Times New Roman" w:cs="Times New Roman"/>
          <w:sz w:val="18"/>
          <w:szCs w:val="18"/>
          <w:lang w:eastAsia="ru-RU"/>
        </w:rPr>
        <w:t xml:space="preserve"> контроля)</w:t>
      </w:r>
    </w:p>
    <w:p w:rsidR="00234BBA" w:rsidRPr="001C7C58" w:rsidRDefault="00234BBA" w:rsidP="00234BBA">
      <w:pPr>
        <w:autoSpaceDE w:val="0"/>
        <w:autoSpaceDN w:val="0"/>
        <w:spacing w:after="0" w:line="240" w:lineRule="auto"/>
        <w:jc w:val="both"/>
        <w:rPr>
          <w:rFonts w:ascii="Times New Roman" w:eastAsiaTheme="minorEastAsia" w:hAnsi="Times New Roman" w:cs="Times New Roman"/>
          <w:sz w:val="18"/>
          <w:szCs w:val="18"/>
          <w:lang w:eastAsia="ru-RU"/>
        </w:rPr>
      </w:pPr>
      <w:r w:rsidRPr="001C7C58">
        <w:rPr>
          <w:rFonts w:ascii="Times New Roman" w:eastAsiaTheme="minorEastAsia" w:hAnsi="Times New Roman" w:cs="Times New Roman"/>
          <w:sz w:val="18"/>
          <w:szCs w:val="18"/>
          <w:lang w:eastAsia="ru-RU"/>
        </w:rPr>
        <w:t xml:space="preserve"> </w:t>
      </w:r>
      <w:r w:rsidRPr="001C7C58">
        <w:rPr>
          <w:rFonts w:ascii="Times New Roman" w:eastAsiaTheme="minorEastAsia" w:hAnsi="Times New Roman" w:cs="Times New Roman"/>
          <w:szCs w:val="24"/>
          <w:lang w:eastAsia="ru-RU"/>
        </w:rPr>
        <w:t>сведениям на _______</w:t>
      </w:r>
      <w:proofErr w:type="gramStart"/>
      <w:r w:rsidRPr="001C7C58">
        <w:rPr>
          <w:rFonts w:ascii="Times New Roman" w:eastAsiaTheme="minorEastAsia" w:hAnsi="Times New Roman" w:cs="Times New Roman"/>
          <w:szCs w:val="24"/>
          <w:lang w:eastAsia="ru-RU"/>
        </w:rPr>
        <w:t>_  </w:t>
      </w:r>
      <w:r w:rsidRPr="00E25EB2">
        <w:rPr>
          <w:rFonts w:ascii="Times New Roman" w:eastAsiaTheme="minorEastAsia" w:hAnsi="Times New Roman" w:cs="Times New Roman"/>
          <w:szCs w:val="24"/>
          <w:lang w:eastAsia="ru-RU"/>
        </w:rPr>
        <w:t>л.</w:t>
      </w:r>
      <w:proofErr w:type="gramEnd"/>
    </w:p>
    <w:p w:rsidR="00234BBA" w:rsidRDefault="00234BBA" w:rsidP="00234BBA">
      <w:pPr>
        <w:autoSpaceDE w:val="0"/>
        <w:autoSpaceDN w:val="0"/>
        <w:spacing w:before="120" w:after="0" w:line="240" w:lineRule="auto"/>
        <w:ind w:firstLine="708"/>
        <w:jc w:val="both"/>
        <w:rPr>
          <w:rFonts w:ascii="Times New Roman" w:eastAsiaTheme="minorEastAsia" w:hAnsi="Times New Roman" w:cs="Times New Roman"/>
          <w:sz w:val="24"/>
          <w:szCs w:val="24"/>
          <w:lang w:eastAsia="ru-RU"/>
        </w:rPr>
      </w:pPr>
    </w:p>
    <w:p w:rsidR="00234BBA" w:rsidRDefault="00234BBA" w:rsidP="00234BBA">
      <w:pPr>
        <w:autoSpaceDE w:val="0"/>
        <w:autoSpaceDN w:val="0"/>
        <w:spacing w:before="120" w:after="0" w:line="240" w:lineRule="auto"/>
        <w:ind w:firstLine="708"/>
        <w:jc w:val="both"/>
        <w:rPr>
          <w:rFonts w:ascii="Times New Roman" w:eastAsiaTheme="minorEastAsia" w:hAnsi="Times New Roman" w:cs="Times New Roman"/>
          <w:sz w:val="24"/>
          <w:szCs w:val="24"/>
          <w:lang w:eastAsia="ru-RU"/>
        </w:rPr>
      </w:pPr>
    </w:p>
    <w:p w:rsidR="00234BBA" w:rsidRDefault="00234BBA" w:rsidP="00234BBA">
      <w:pPr>
        <w:autoSpaceDE w:val="0"/>
        <w:autoSpaceDN w:val="0"/>
        <w:spacing w:before="120"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Цели вывоза товаров (</w:t>
      </w:r>
      <w:r w:rsidRPr="009A1645">
        <w:rPr>
          <w:rFonts w:ascii="Times New Roman" w:eastAsiaTheme="minorEastAsia" w:hAnsi="Times New Roman" w:cs="Times New Roman"/>
          <w:sz w:val="24"/>
          <w:szCs w:val="24"/>
          <w:lang w:eastAsia="ru-RU"/>
        </w:rPr>
        <w:t>операци</w:t>
      </w:r>
      <w:r>
        <w:rPr>
          <w:rFonts w:ascii="Times New Roman" w:eastAsiaTheme="minorEastAsia" w:hAnsi="Times New Roman" w:cs="Times New Roman"/>
          <w:sz w:val="24"/>
          <w:szCs w:val="24"/>
          <w:lang w:eastAsia="ru-RU"/>
        </w:rPr>
        <w:t>и</w:t>
      </w:r>
      <w:r w:rsidRPr="009A1645">
        <w:rPr>
          <w:rFonts w:ascii="Times New Roman" w:eastAsiaTheme="minorEastAsia" w:hAnsi="Times New Roman" w:cs="Times New Roman"/>
          <w:sz w:val="24"/>
          <w:szCs w:val="24"/>
          <w:lang w:eastAsia="ru-RU"/>
        </w:rPr>
        <w:t>, предусмотренны</w:t>
      </w:r>
      <w:r>
        <w:rPr>
          <w:rFonts w:ascii="Times New Roman" w:eastAsiaTheme="minorEastAsia" w:hAnsi="Times New Roman" w:cs="Times New Roman"/>
          <w:sz w:val="24"/>
          <w:szCs w:val="24"/>
          <w:lang w:eastAsia="ru-RU"/>
        </w:rPr>
        <w:t>е</w:t>
      </w:r>
      <w:r w:rsidRPr="009A1645">
        <w:rPr>
          <w:rFonts w:ascii="Times New Roman" w:eastAsiaTheme="minorEastAsia" w:hAnsi="Times New Roman" w:cs="Times New Roman"/>
          <w:sz w:val="24"/>
          <w:szCs w:val="24"/>
          <w:lang w:eastAsia="ru-RU"/>
        </w:rPr>
        <w:t xml:space="preserve"> </w:t>
      </w:r>
      <w:hyperlink r:id="rId8" w:history="1">
        <w:r w:rsidRPr="009A1645">
          <w:rPr>
            <w:rFonts w:ascii="Times New Roman" w:eastAsiaTheme="minorEastAsia" w:hAnsi="Times New Roman" w:cs="Times New Roman"/>
            <w:sz w:val="24"/>
            <w:szCs w:val="24"/>
            <w:lang w:eastAsia="ru-RU"/>
          </w:rPr>
          <w:t>подпунктами 1</w:t>
        </w:r>
      </w:hyperlink>
      <w:r w:rsidRPr="009A1645">
        <w:rPr>
          <w:rFonts w:ascii="Times New Roman" w:eastAsiaTheme="minorEastAsia" w:hAnsi="Times New Roman" w:cs="Times New Roman"/>
          <w:sz w:val="24"/>
          <w:szCs w:val="24"/>
          <w:lang w:eastAsia="ru-RU"/>
        </w:rPr>
        <w:t xml:space="preserve"> и </w:t>
      </w:r>
      <w:hyperlink r:id="rId9" w:history="1">
        <w:r w:rsidRPr="009A1645">
          <w:rPr>
            <w:rFonts w:ascii="Times New Roman" w:eastAsiaTheme="minorEastAsia" w:hAnsi="Times New Roman" w:cs="Times New Roman"/>
            <w:sz w:val="24"/>
            <w:szCs w:val="24"/>
            <w:lang w:eastAsia="ru-RU"/>
          </w:rPr>
          <w:t>2 пункта 4 статьи 205</w:t>
        </w:r>
      </w:hyperlink>
      <w:r w:rsidRPr="009A1645">
        <w:rPr>
          <w:rFonts w:ascii="Times New Roman" w:eastAsiaTheme="minorEastAsia" w:hAnsi="Times New Roman" w:cs="Times New Roman"/>
          <w:sz w:val="24"/>
          <w:szCs w:val="24"/>
          <w:lang w:eastAsia="ru-RU"/>
        </w:rPr>
        <w:t xml:space="preserve"> Таможенного кодекса Евразийского экономического союза</w:t>
      </w:r>
      <w:r>
        <w:rPr>
          <w:rFonts w:ascii="Times New Roman" w:eastAsiaTheme="minorEastAsia" w:hAnsi="Times New Roman" w:cs="Times New Roman"/>
          <w:sz w:val="24"/>
          <w:szCs w:val="24"/>
          <w:lang w:eastAsia="ru-RU"/>
        </w:rPr>
        <w:t>):__________________________________________________________________________________________</w:t>
      </w:r>
    </w:p>
    <w:p w:rsidR="00234BBA" w:rsidRPr="009A1645" w:rsidRDefault="00234BBA" w:rsidP="00234BBA">
      <w:pPr>
        <w:autoSpaceDE w:val="0"/>
        <w:autoSpaceDN w:val="0"/>
        <w:spacing w:before="120"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w:t>
      </w:r>
      <w:r w:rsidRPr="009A1645">
        <w:rPr>
          <w:rFonts w:ascii="Times New Roman" w:eastAsiaTheme="minorEastAsia" w:hAnsi="Times New Roman" w:cs="Times New Roman"/>
          <w:sz w:val="24"/>
          <w:szCs w:val="24"/>
          <w:lang w:eastAsia="ru-RU"/>
        </w:rPr>
        <w:t xml:space="preserve">Место совершения операций, предусмотренных </w:t>
      </w:r>
      <w:hyperlink r:id="rId10" w:history="1">
        <w:r w:rsidRPr="009A1645">
          <w:rPr>
            <w:rFonts w:ascii="Times New Roman" w:eastAsiaTheme="minorEastAsia" w:hAnsi="Times New Roman" w:cs="Times New Roman"/>
            <w:sz w:val="24"/>
            <w:szCs w:val="24"/>
            <w:lang w:eastAsia="ru-RU"/>
          </w:rPr>
          <w:t>подпунктами 1</w:t>
        </w:r>
      </w:hyperlink>
      <w:r w:rsidRPr="009A1645">
        <w:rPr>
          <w:rFonts w:ascii="Times New Roman" w:eastAsiaTheme="minorEastAsia" w:hAnsi="Times New Roman" w:cs="Times New Roman"/>
          <w:sz w:val="24"/>
          <w:szCs w:val="24"/>
          <w:lang w:eastAsia="ru-RU"/>
        </w:rPr>
        <w:t xml:space="preserve"> и </w:t>
      </w:r>
      <w:hyperlink r:id="rId11" w:history="1">
        <w:r w:rsidRPr="009A1645">
          <w:rPr>
            <w:rFonts w:ascii="Times New Roman" w:eastAsiaTheme="minorEastAsia" w:hAnsi="Times New Roman" w:cs="Times New Roman"/>
            <w:sz w:val="24"/>
            <w:szCs w:val="24"/>
            <w:lang w:eastAsia="ru-RU"/>
          </w:rPr>
          <w:t>2 пункта 4 статьи 205</w:t>
        </w:r>
      </w:hyperlink>
      <w:r w:rsidRPr="009A1645">
        <w:rPr>
          <w:rFonts w:ascii="Times New Roman" w:eastAsiaTheme="minorEastAsia" w:hAnsi="Times New Roman" w:cs="Times New Roman"/>
          <w:sz w:val="24"/>
          <w:szCs w:val="24"/>
          <w:lang w:eastAsia="ru-RU"/>
        </w:rPr>
        <w:t xml:space="preserve">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операции будут совершаться</w:t>
      </w:r>
      <w:r>
        <w:rPr>
          <w:rFonts w:ascii="Times New Roman" w:eastAsiaTheme="minorEastAsia" w:hAnsi="Times New Roman" w:cs="Times New Roman"/>
          <w:sz w:val="24"/>
          <w:szCs w:val="24"/>
          <w:lang w:eastAsia="ru-RU"/>
        </w:rPr>
        <w:t xml:space="preserve"> ____________________________________________________________________________________________________</w:t>
      </w:r>
    </w:p>
    <w:p w:rsidR="00234BBA" w:rsidRPr="009A1645" w:rsidRDefault="00234BBA" w:rsidP="00234BBA">
      <w:pPr>
        <w:autoSpaceDE w:val="0"/>
        <w:autoSpaceDN w:val="0"/>
        <w:spacing w:before="120"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w:t>
      </w:r>
      <w:r w:rsidRPr="009A1645">
        <w:rPr>
          <w:rFonts w:ascii="Times New Roman" w:eastAsiaTheme="minorEastAsia" w:hAnsi="Times New Roman" w:cs="Times New Roman"/>
          <w:sz w:val="24"/>
          <w:szCs w:val="24"/>
          <w:lang w:eastAsia="ru-RU"/>
        </w:rPr>
        <w:t>Лицо (лица), которое</w:t>
      </w:r>
      <w:r>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eastAsia="ru-RU"/>
        </w:rPr>
        <w:t>ые</w:t>
      </w:r>
      <w:proofErr w:type="spellEnd"/>
      <w:r>
        <w:rPr>
          <w:rFonts w:ascii="Times New Roman" w:eastAsiaTheme="minorEastAsia" w:hAnsi="Times New Roman" w:cs="Times New Roman"/>
          <w:sz w:val="24"/>
          <w:szCs w:val="24"/>
          <w:lang w:eastAsia="ru-RU"/>
        </w:rPr>
        <w:t>)</w:t>
      </w:r>
      <w:r w:rsidRPr="009A1645">
        <w:rPr>
          <w:rFonts w:ascii="Times New Roman" w:eastAsiaTheme="minorEastAsia" w:hAnsi="Times New Roman" w:cs="Times New Roman"/>
          <w:sz w:val="24"/>
          <w:szCs w:val="24"/>
          <w:lang w:eastAsia="ru-RU"/>
        </w:rPr>
        <w:t xml:space="preserve"> непосредственно будет</w:t>
      </w:r>
      <w:r>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eastAsia="ru-RU"/>
        </w:rPr>
        <w:t>ут</w:t>
      </w:r>
      <w:proofErr w:type="spellEnd"/>
      <w:r>
        <w:rPr>
          <w:rFonts w:ascii="Times New Roman" w:eastAsiaTheme="minorEastAsia" w:hAnsi="Times New Roman" w:cs="Times New Roman"/>
          <w:sz w:val="24"/>
          <w:szCs w:val="24"/>
          <w:lang w:eastAsia="ru-RU"/>
        </w:rPr>
        <w:t>)</w:t>
      </w:r>
      <w:r w:rsidRPr="009A1645">
        <w:rPr>
          <w:rFonts w:ascii="Times New Roman" w:eastAsiaTheme="minorEastAsia" w:hAnsi="Times New Roman" w:cs="Times New Roman"/>
          <w:sz w:val="24"/>
          <w:szCs w:val="24"/>
          <w:lang w:eastAsia="ru-RU"/>
        </w:rPr>
        <w:t xml:space="preserve"> совершать операции</w:t>
      </w:r>
      <w:r>
        <w:rPr>
          <w:rFonts w:ascii="Times New Roman" w:eastAsiaTheme="minorEastAsia" w:hAnsi="Times New Roman" w:cs="Times New Roman"/>
          <w:sz w:val="24"/>
          <w:szCs w:val="24"/>
          <w:lang w:eastAsia="ru-RU"/>
        </w:rPr>
        <w:t xml:space="preserve">, указанные в пункте 1 Заявления, </w:t>
      </w:r>
      <w:r w:rsidRPr="009A1645">
        <w:rPr>
          <w:rFonts w:ascii="Times New Roman" w:eastAsiaTheme="minorEastAsia" w:hAnsi="Times New Roman" w:cs="Times New Roman"/>
          <w:sz w:val="24"/>
          <w:szCs w:val="24"/>
          <w:lang w:eastAsia="ru-RU"/>
        </w:rPr>
        <w:t>за пределами территории участка резидента Арктической зоны</w:t>
      </w:r>
      <w:r>
        <w:rPr>
          <w:rFonts w:ascii="Times New Roman" w:eastAsiaTheme="minorEastAsia" w:hAnsi="Times New Roman" w:cs="Times New Roman"/>
          <w:sz w:val="24"/>
          <w:szCs w:val="24"/>
          <w:lang w:eastAsia="ru-RU"/>
        </w:rPr>
        <w:t xml:space="preserve"> Российской </w:t>
      </w:r>
      <w:proofErr w:type="gramStart"/>
      <w:r>
        <w:rPr>
          <w:rFonts w:ascii="Times New Roman" w:eastAsiaTheme="minorEastAsia" w:hAnsi="Times New Roman" w:cs="Times New Roman"/>
          <w:sz w:val="24"/>
          <w:szCs w:val="24"/>
          <w:lang w:eastAsia="ru-RU"/>
        </w:rPr>
        <w:t>Федерации:_</w:t>
      </w:r>
      <w:proofErr w:type="gramEnd"/>
      <w:r>
        <w:rPr>
          <w:rFonts w:ascii="Times New Roman" w:eastAsiaTheme="minorEastAsia" w:hAnsi="Times New Roman" w:cs="Times New Roman"/>
          <w:sz w:val="24"/>
          <w:szCs w:val="24"/>
          <w:lang w:eastAsia="ru-RU"/>
        </w:rPr>
        <w:t>________________________________________________________</w:t>
      </w:r>
    </w:p>
    <w:p w:rsidR="00234BBA" w:rsidRDefault="00234BBA" w:rsidP="00234BB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t>4. Р</w:t>
      </w:r>
      <w:r w:rsidRPr="001E1553">
        <w:rPr>
          <w:rFonts w:ascii="Times New Roman" w:eastAsiaTheme="minorEastAsia" w:hAnsi="Times New Roman" w:cs="Times New Roman"/>
          <w:sz w:val="24"/>
          <w:szCs w:val="24"/>
          <w:lang w:eastAsia="ru-RU"/>
        </w:rPr>
        <w:t>еквизиты документа (документов), подтверждающего</w:t>
      </w:r>
      <w:r>
        <w:rPr>
          <w:rFonts w:ascii="Times New Roman" w:eastAsiaTheme="minorEastAsia" w:hAnsi="Times New Roman" w:cs="Times New Roman"/>
          <w:sz w:val="24"/>
          <w:szCs w:val="24"/>
          <w:lang w:eastAsia="ru-RU"/>
        </w:rPr>
        <w:t>(их)</w:t>
      </w:r>
      <w:r w:rsidRPr="001E1553">
        <w:rPr>
          <w:rFonts w:ascii="Times New Roman" w:eastAsiaTheme="minorEastAsia" w:hAnsi="Times New Roman" w:cs="Times New Roman"/>
          <w:sz w:val="24"/>
          <w:szCs w:val="24"/>
          <w:lang w:eastAsia="ru-RU"/>
        </w:rPr>
        <w:t xml:space="preserve"> передачу вывозимых товаров лицу, которое будет непосредственно совершать операции</w:t>
      </w:r>
      <w:r>
        <w:rPr>
          <w:rFonts w:ascii="Times New Roman" w:eastAsiaTheme="minorEastAsia" w:hAnsi="Times New Roman" w:cs="Times New Roman"/>
          <w:sz w:val="24"/>
          <w:szCs w:val="24"/>
          <w:lang w:eastAsia="ru-RU"/>
        </w:rPr>
        <w:t>, указанные в пункте 1 Заявления</w:t>
      </w:r>
      <w:r>
        <w:rPr>
          <w:rFonts w:ascii="Times New Roman" w:hAnsi="Times New Roman" w:cs="Times New Roman"/>
          <w:sz w:val="24"/>
          <w:szCs w:val="24"/>
        </w:rPr>
        <w:t>: _______________________________________________________________________</w:t>
      </w:r>
    </w:p>
    <w:p w:rsidR="00234BBA" w:rsidRDefault="00234BBA" w:rsidP="00234BBA">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5. </w:t>
      </w:r>
      <w:r>
        <w:rPr>
          <w:rFonts w:ascii="Times New Roman" w:hAnsi="Times New Roman" w:cs="Times New Roman"/>
          <w:sz w:val="24"/>
          <w:szCs w:val="24"/>
        </w:rPr>
        <w:t>Срок обратного ввоза товаров на участок резидента Арктической зоны Российской Федерации (с учетом целей и обстоятельств вывоза товаров (в том числе способов транспортировки товаров): ___________________________________________________</w:t>
      </w:r>
    </w:p>
    <w:p w:rsidR="00234BBA" w:rsidRPr="00415419" w:rsidRDefault="00234BBA" w:rsidP="00234BBA">
      <w:pPr>
        <w:autoSpaceDE w:val="0"/>
        <w:autoSpaceDN w:val="0"/>
        <w:spacing w:after="0" w:line="240" w:lineRule="auto"/>
        <w:rPr>
          <w:rFonts w:ascii="Times New Roman" w:eastAsiaTheme="minorEastAsia" w:hAnsi="Times New Roman" w:cs="Times New Roman"/>
          <w:sz w:val="2"/>
          <w:szCs w:val="2"/>
          <w:lang w:eastAsia="ru-RU"/>
        </w:rPr>
      </w:pP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p>
    <w:p w:rsidR="00234BBA" w:rsidRDefault="00234BBA" w:rsidP="00234BBA">
      <w:pPr>
        <w:autoSpaceDE w:val="0"/>
        <w:autoSpaceDN w:val="0"/>
        <w:adjustRightInd w:val="0"/>
        <w:spacing w:before="120" w:after="0" w:line="240" w:lineRule="auto"/>
        <w:ind w:firstLine="708"/>
        <w:jc w:val="both"/>
        <w:rPr>
          <w:rFonts w:ascii="Times New Roman" w:hAnsi="Times New Roman" w:cs="Times New Roman"/>
          <w:sz w:val="24"/>
          <w:szCs w:val="24"/>
        </w:rPr>
      </w:pPr>
      <w:r w:rsidRPr="000447F0">
        <w:rPr>
          <w:rFonts w:ascii="Times New Roman" w:hAnsi="Times New Roman" w:cs="Times New Roman"/>
          <w:sz w:val="24"/>
          <w:szCs w:val="24"/>
        </w:rPr>
        <w:t xml:space="preserve">6. Сведения о товарах, помещенных под таможенную процедуру </w:t>
      </w:r>
      <w:r>
        <w:rPr>
          <w:rFonts w:ascii="Times New Roman" w:hAnsi="Times New Roman" w:cs="Times New Roman"/>
          <w:sz w:val="24"/>
          <w:szCs w:val="24"/>
        </w:rPr>
        <w:t>свободной таможенной зоны,</w:t>
      </w:r>
      <w:r w:rsidRPr="000447F0">
        <w:rPr>
          <w:rFonts w:ascii="Times New Roman" w:hAnsi="Times New Roman" w:cs="Times New Roman"/>
          <w:sz w:val="24"/>
          <w:szCs w:val="24"/>
        </w:rPr>
        <w:t xml:space="preserve"> и (или) товарах, изготовленных (полученных) из товаров, помещенных под таможенную процедуру </w:t>
      </w:r>
      <w:r>
        <w:rPr>
          <w:rFonts w:ascii="Times New Roman" w:hAnsi="Times New Roman" w:cs="Times New Roman"/>
          <w:sz w:val="24"/>
          <w:szCs w:val="24"/>
        </w:rPr>
        <w:t xml:space="preserve">свободной таможенной зоны, которые временно вывозятся без завершения таможенной процедуры свободной таможенной зоны </w:t>
      </w:r>
      <w:r w:rsidRPr="00792574">
        <w:rPr>
          <w:rFonts w:ascii="Times New Roman" w:eastAsiaTheme="minorEastAsia" w:hAnsi="Times New Roman" w:cs="Times New Roman"/>
          <w:sz w:val="24"/>
          <w:szCs w:val="24"/>
          <w:lang w:eastAsia="ru-RU"/>
        </w:rPr>
        <w:t>на основании части 3 статьи 20 Федерального закона от 13 июля 2020 г. №</w:t>
      </w:r>
      <w:r>
        <w:rPr>
          <w:rFonts w:ascii="Times New Roman" w:eastAsiaTheme="minorEastAsia" w:hAnsi="Times New Roman" w:cs="Times New Roman"/>
          <w:sz w:val="24"/>
          <w:szCs w:val="24"/>
          <w:lang w:eastAsia="ru-RU"/>
        </w:rPr>
        <w:t> </w:t>
      </w:r>
      <w:r w:rsidRPr="00792574">
        <w:rPr>
          <w:rFonts w:ascii="Times New Roman" w:eastAsiaTheme="minorEastAsia" w:hAnsi="Times New Roman" w:cs="Times New Roman"/>
          <w:sz w:val="24"/>
          <w:szCs w:val="24"/>
          <w:lang w:eastAsia="ru-RU"/>
        </w:rPr>
        <w:t>193-ФЗ «О государственной поддержке предпринимательской деятельности в Арктической зоне Российской Федерации»</w:t>
      </w:r>
      <w:r w:rsidRPr="000447F0">
        <w:rPr>
          <w:rFonts w:ascii="Times New Roman" w:hAnsi="Times New Roman" w:cs="Times New Roman"/>
          <w:sz w:val="24"/>
          <w:szCs w:val="24"/>
        </w:rPr>
        <w:t xml:space="preserve">. </w:t>
      </w:r>
    </w:p>
    <w:p w:rsidR="00234BBA" w:rsidRPr="000447F0" w:rsidRDefault="00234BBA" w:rsidP="00234BBA">
      <w:pPr>
        <w:autoSpaceDE w:val="0"/>
        <w:autoSpaceDN w:val="0"/>
        <w:adjustRightInd w:val="0"/>
        <w:spacing w:before="120" w:after="0" w:line="240" w:lineRule="auto"/>
        <w:ind w:firstLine="708"/>
        <w:jc w:val="both"/>
        <w:rPr>
          <w:rFonts w:ascii="Times New Roman" w:hAnsi="Times New Roman" w:cs="Times New Roman"/>
          <w:sz w:val="24"/>
          <w:szCs w:val="24"/>
        </w:rPr>
      </w:pPr>
    </w:p>
    <w:p w:rsidR="00234BBA" w:rsidRPr="00415419" w:rsidRDefault="00234BBA" w:rsidP="00234BBA">
      <w:pPr>
        <w:autoSpaceDE w:val="0"/>
        <w:autoSpaceDN w:val="0"/>
        <w:spacing w:after="240" w:line="240" w:lineRule="auto"/>
        <w:ind w:firstLine="708"/>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lang w:eastAsia="ru-RU"/>
        </w:rPr>
        <w:t>Раздел</w:t>
      </w:r>
      <w:r w:rsidRPr="00CB493C">
        <w:rPr>
          <w:rFonts w:ascii="Times New Roman" w:eastAsiaTheme="minorEastAsia" w:hAnsi="Times New Roman" w:cs="Times New Roman"/>
          <w:lang w:eastAsia="ru-RU"/>
        </w:rPr>
        <w:t xml:space="preserve"> 1. Товары, являющиеся оборудованием, помещенным под таможенную процедуру </w:t>
      </w:r>
      <w:r>
        <w:rPr>
          <w:rFonts w:ascii="Times New Roman" w:eastAsiaTheme="minorEastAsia" w:hAnsi="Times New Roman" w:cs="Times New Roman"/>
          <w:lang w:eastAsia="ru-RU"/>
        </w:rPr>
        <w:t>свободной таможенной зоны</w:t>
      </w:r>
      <w:r w:rsidRPr="00CB493C">
        <w:rPr>
          <w:rFonts w:ascii="Times New Roman" w:eastAsiaTheme="minorEastAsia" w:hAnsi="Times New Roman" w:cs="Times New Roman"/>
          <w:lang w:eastAsia="ru-RU"/>
        </w:rPr>
        <w:t>, введенным в эксплуатацию</w:t>
      </w:r>
      <w:r>
        <w:rPr>
          <w:rFonts w:ascii="Times New Roman" w:eastAsiaTheme="minorEastAsia" w:hAnsi="Times New Roman" w:cs="Times New Roman"/>
          <w:lang w:eastAsia="ru-RU"/>
        </w:rPr>
        <w:t xml:space="preserve"> (или его частью, агрегатом, узлом), и </w:t>
      </w:r>
      <w:r w:rsidRPr="00CB493C">
        <w:rPr>
          <w:rFonts w:ascii="Times New Roman" w:eastAsiaTheme="minorEastAsia" w:hAnsi="Times New Roman" w:cs="Times New Roman"/>
          <w:lang w:eastAsia="ru-RU"/>
        </w:rPr>
        <w:t xml:space="preserve">используемым резидентом Арктической зоны </w:t>
      </w:r>
      <w:r>
        <w:rPr>
          <w:rFonts w:ascii="Times New Roman" w:eastAsiaTheme="minorEastAsia" w:hAnsi="Times New Roman" w:cs="Times New Roman"/>
          <w:lang w:eastAsia="ru-RU"/>
        </w:rPr>
        <w:t xml:space="preserve">Российской Федерации </w:t>
      </w:r>
      <w:r w:rsidRPr="00CB493C">
        <w:rPr>
          <w:rFonts w:ascii="Times New Roman" w:eastAsiaTheme="minorEastAsia" w:hAnsi="Times New Roman" w:cs="Times New Roman"/>
          <w:lang w:eastAsia="ru-RU"/>
        </w:rPr>
        <w:t>для реализации соглашения об осуществлении инвестиционной деятельности</w:t>
      </w:r>
      <w:r>
        <w:rPr>
          <w:rFonts w:ascii="Times New Roman" w:eastAsiaTheme="minorEastAsia" w:hAnsi="Times New Roman" w:cs="Times New Roman"/>
          <w:lang w:eastAsia="ru-RU"/>
        </w:rPr>
        <w:t>, вывозимые в соответствии подпунктом 1 пункта 4 статьи 205 Таможенного кодекса Евразийского экономического союза.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134"/>
        <w:gridCol w:w="1275"/>
        <w:gridCol w:w="1560"/>
        <w:gridCol w:w="1275"/>
        <w:gridCol w:w="1276"/>
        <w:gridCol w:w="2693"/>
        <w:gridCol w:w="1843"/>
        <w:gridCol w:w="992"/>
        <w:gridCol w:w="993"/>
        <w:gridCol w:w="992"/>
      </w:tblGrid>
      <w:tr w:rsidR="00234BBA" w:rsidRPr="00415419" w:rsidTr="00ED2DEF">
        <w:trPr>
          <w:cantSplit/>
        </w:trPr>
        <w:tc>
          <w:tcPr>
            <w:tcW w:w="454" w:type="dxa"/>
            <w:vMerge w:val="restart"/>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w:t>
            </w:r>
            <w:r w:rsidRPr="00415419">
              <w:rPr>
                <w:rFonts w:ascii="Times New Roman" w:eastAsiaTheme="minorEastAsia" w:hAnsi="Times New Roman" w:cs="Times New Roman"/>
                <w:sz w:val="16"/>
                <w:szCs w:val="16"/>
                <w:lang w:eastAsia="ru-RU"/>
              </w:rPr>
              <w:br/>
              <w:t>п/п</w:t>
            </w:r>
          </w:p>
        </w:tc>
        <w:tc>
          <w:tcPr>
            <w:tcW w:w="5244" w:type="dxa"/>
            <w:gridSpan w:val="4"/>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Оборудование</w:t>
            </w:r>
          </w:p>
        </w:tc>
        <w:tc>
          <w:tcPr>
            <w:tcW w:w="8789" w:type="dxa"/>
            <w:gridSpan w:val="6"/>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Товар</w:t>
            </w:r>
            <w:r>
              <w:rPr>
                <w:rFonts w:ascii="Times New Roman" w:eastAsiaTheme="minorEastAsia" w:hAnsi="Times New Roman" w:cs="Times New Roman"/>
                <w:sz w:val="16"/>
                <w:szCs w:val="16"/>
                <w:lang w:eastAsia="ru-RU"/>
              </w:rPr>
              <w:t>ы</w:t>
            </w:r>
            <w:r w:rsidRPr="00415419">
              <w:rPr>
                <w:rFonts w:ascii="Times New Roman" w:eastAsiaTheme="minorEastAsia" w:hAnsi="Times New Roman" w:cs="Times New Roman"/>
                <w:sz w:val="16"/>
                <w:szCs w:val="16"/>
                <w:lang w:eastAsia="ru-RU"/>
              </w:rPr>
              <w:t>, помещенны</w:t>
            </w:r>
            <w:r>
              <w:rPr>
                <w:rFonts w:ascii="Times New Roman" w:eastAsiaTheme="minorEastAsia" w:hAnsi="Times New Roman" w:cs="Times New Roman"/>
                <w:sz w:val="16"/>
                <w:szCs w:val="16"/>
                <w:lang w:eastAsia="ru-RU"/>
              </w:rPr>
              <w:t>е</w:t>
            </w:r>
            <w:r w:rsidRPr="00415419">
              <w:rPr>
                <w:rFonts w:ascii="Times New Roman" w:eastAsiaTheme="minorEastAsia" w:hAnsi="Times New Roman" w:cs="Times New Roman"/>
                <w:sz w:val="16"/>
                <w:szCs w:val="16"/>
                <w:lang w:eastAsia="ru-RU"/>
              </w:rPr>
              <w:t xml:space="preserve"> под таможенную процедуру </w:t>
            </w:r>
            <w:r>
              <w:rPr>
                <w:rFonts w:ascii="Times New Roman" w:eastAsiaTheme="minorEastAsia" w:hAnsi="Times New Roman" w:cs="Times New Roman"/>
                <w:sz w:val="16"/>
                <w:szCs w:val="16"/>
                <w:lang w:eastAsia="ru-RU"/>
              </w:rPr>
              <w:t>свободной таможенной зоны</w:t>
            </w:r>
          </w:p>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34BBA" w:rsidRPr="00415419" w:rsidTr="00ED2DEF">
        <w:trPr>
          <w:cantSplit/>
        </w:trPr>
        <w:tc>
          <w:tcPr>
            <w:tcW w:w="454" w:type="dxa"/>
            <w:vMerge/>
            <w:vAlign w:val="center"/>
          </w:tcPr>
          <w:p w:rsidR="00234BBA" w:rsidRPr="00415419" w:rsidRDefault="00234BBA" w:rsidP="00ED2DEF">
            <w:pPr>
              <w:autoSpaceDE w:val="0"/>
              <w:autoSpaceDN w:val="0"/>
              <w:spacing w:after="0" w:line="240" w:lineRule="auto"/>
              <w:rPr>
                <w:rFonts w:ascii="Times New Roman" w:eastAsiaTheme="minorEastAsia" w:hAnsi="Times New Roman" w:cs="Times New Roman"/>
                <w:sz w:val="16"/>
                <w:szCs w:val="16"/>
                <w:lang w:eastAsia="ru-RU"/>
              </w:rPr>
            </w:pPr>
          </w:p>
        </w:tc>
        <w:tc>
          <w:tcPr>
            <w:tcW w:w="1134"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w:t>
            </w:r>
            <w:r w:rsidRPr="00415419">
              <w:rPr>
                <w:rFonts w:ascii="Times New Roman" w:eastAsiaTheme="minorEastAsia" w:hAnsi="Times New Roman" w:cs="Times New Roman"/>
                <w:sz w:val="16"/>
                <w:szCs w:val="16"/>
                <w:lang w:eastAsia="ru-RU"/>
              </w:rPr>
              <w:t xml:space="preserve">аименование </w:t>
            </w:r>
            <w:r>
              <w:rPr>
                <w:rFonts w:ascii="Times New Roman" w:eastAsiaTheme="minorEastAsia" w:hAnsi="Times New Roman" w:cs="Times New Roman"/>
                <w:sz w:val="16"/>
                <w:szCs w:val="16"/>
                <w:lang w:eastAsia="ru-RU"/>
              </w:rPr>
              <w:t xml:space="preserve">оборудования </w:t>
            </w:r>
          </w:p>
        </w:tc>
        <w:tc>
          <w:tcPr>
            <w:tcW w:w="1275" w:type="dxa"/>
            <w:vAlign w:val="center"/>
          </w:tcPr>
          <w:p w:rsidR="00234BBA" w:rsidRPr="00CB493C"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w:t>
            </w:r>
            <w:r w:rsidRPr="00CB493C">
              <w:rPr>
                <w:rFonts w:ascii="Times New Roman" w:eastAsiaTheme="minorEastAsia" w:hAnsi="Times New Roman" w:cs="Times New Roman"/>
                <w:sz w:val="16"/>
                <w:szCs w:val="16"/>
                <w:lang w:eastAsia="ru-RU"/>
              </w:rPr>
              <w:t>ид (класс) оборудования в соответствии со стандартами, техническими условиями</w:t>
            </w:r>
          </w:p>
        </w:tc>
        <w:tc>
          <w:tcPr>
            <w:tcW w:w="1560" w:type="dxa"/>
            <w:vAlign w:val="center"/>
          </w:tcPr>
          <w:p w:rsidR="00234BBA" w:rsidRPr="00CB493C"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w:t>
            </w:r>
            <w:r w:rsidRPr="00CB493C">
              <w:rPr>
                <w:rFonts w:ascii="Times New Roman" w:eastAsiaTheme="minorEastAsia" w:hAnsi="Times New Roman" w:cs="Times New Roman"/>
                <w:sz w:val="16"/>
                <w:szCs w:val="16"/>
                <w:lang w:eastAsia="ru-RU"/>
              </w:rPr>
              <w:t xml:space="preserve">ведения о постановке оборудования на баланс Заявителя </w:t>
            </w:r>
            <w:r>
              <w:rPr>
                <w:rFonts w:ascii="Times New Roman" w:eastAsiaTheme="minorEastAsia" w:hAnsi="Times New Roman" w:cs="Times New Roman"/>
                <w:sz w:val="16"/>
                <w:szCs w:val="16"/>
                <w:lang w:eastAsia="ru-RU"/>
              </w:rPr>
              <w:t>в качестве основных средств/ номер счета</w:t>
            </w:r>
          </w:p>
        </w:tc>
        <w:tc>
          <w:tcPr>
            <w:tcW w:w="1275"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сведения о вводе оборудования в эксплуатацию</w:t>
            </w:r>
          </w:p>
        </w:tc>
        <w:tc>
          <w:tcPr>
            <w:tcW w:w="1276"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наименование товара (оборудования, части, узла, агрегата)</w:t>
            </w:r>
          </w:p>
        </w:tc>
        <w:tc>
          <w:tcPr>
            <w:tcW w:w="2693"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идентификационные признаки товара (тип, марка, модель, количественные и качественные характеристики товара)</w:t>
            </w:r>
          </w:p>
        </w:tc>
        <w:tc>
          <w:tcPr>
            <w:tcW w:w="1843" w:type="dxa"/>
            <w:vAlign w:val="center"/>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w:t>
            </w:r>
            <w:r w:rsidRPr="00415419">
              <w:rPr>
                <w:rFonts w:ascii="Times New Roman" w:eastAsiaTheme="minorEastAsia" w:hAnsi="Times New Roman" w:cs="Times New Roman"/>
                <w:sz w:val="16"/>
                <w:szCs w:val="16"/>
                <w:lang w:eastAsia="ru-RU"/>
              </w:rPr>
              <w:t>егистрационный номер</w:t>
            </w:r>
            <w:r>
              <w:rPr>
                <w:rFonts w:ascii="Times New Roman" w:eastAsiaTheme="minorEastAsia" w:hAnsi="Times New Roman" w:cs="Times New Roman"/>
                <w:sz w:val="16"/>
                <w:szCs w:val="16"/>
                <w:lang w:eastAsia="ru-RU"/>
              </w:rPr>
              <w:t xml:space="preserve"> декларации на товары, в соответствии с которой товар, являющийся оборудованием, </w:t>
            </w:r>
          </w:p>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помещен под таможенную процедуру  </w:t>
            </w:r>
          </w:p>
        </w:tc>
        <w:tc>
          <w:tcPr>
            <w:tcW w:w="992"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w:t>
            </w:r>
            <w:r w:rsidRPr="00415419">
              <w:rPr>
                <w:rFonts w:ascii="Times New Roman" w:eastAsiaTheme="minorEastAsia" w:hAnsi="Times New Roman" w:cs="Times New Roman"/>
                <w:sz w:val="16"/>
                <w:szCs w:val="16"/>
                <w:lang w:eastAsia="ru-RU"/>
              </w:rPr>
              <w:t>омер товара</w:t>
            </w:r>
            <w:r>
              <w:rPr>
                <w:rFonts w:ascii="Times New Roman" w:eastAsiaTheme="minorEastAsia" w:hAnsi="Times New Roman" w:cs="Times New Roman"/>
                <w:sz w:val="16"/>
                <w:szCs w:val="16"/>
                <w:lang w:eastAsia="ru-RU"/>
              </w:rPr>
              <w:t xml:space="preserve"> из декларации на товары</w:t>
            </w:r>
          </w:p>
        </w:tc>
        <w:tc>
          <w:tcPr>
            <w:tcW w:w="993"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w:t>
            </w:r>
            <w:r w:rsidRPr="00415419">
              <w:rPr>
                <w:rFonts w:ascii="Times New Roman" w:eastAsiaTheme="minorEastAsia" w:hAnsi="Times New Roman" w:cs="Times New Roman"/>
                <w:sz w:val="16"/>
                <w:szCs w:val="16"/>
                <w:lang w:eastAsia="ru-RU"/>
              </w:rPr>
              <w:t>оличество</w:t>
            </w:r>
            <w:r>
              <w:rPr>
                <w:rFonts w:ascii="Times New Roman" w:eastAsiaTheme="minorEastAsia" w:hAnsi="Times New Roman" w:cs="Times New Roman"/>
                <w:sz w:val="16"/>
                <w:szCs w:val="16"/>
                <w:lang w:eastAsia="ru-RU"/>
              </w:rPr>
              <w:t xml:space="preserve"> вывозимого товара</w:t>
            </w:r>
            <w:r w:rsidRPr="00415419">
              <w:rPr>
                <w:rFonts w:ascii="Times New Roman" w:eastAsiaTheme="minorEastAsia" w:hAnsi="Times New Roman" w:cs="Times New Roman"/>
                <w:sz w:val="16"/>
                <w:szCs w:val="16"/>
                <w:lang w:eastAsia="ru-RU"/>
              </w:rPr>
              <w:t>/</w:t>
            </w:r>
            <w:r w:rsidRPr="00415419">
              <w:rPr>
                <w:rFonts w:ascii="Times New Roman" w:eastAsiaTheme="minorEastAsia" w:hAnsi="Times New Roman" w:cs="Times New Roman"/>
                <w:sz w:val="16"/>
                <w:szCs w:val="16"/>
                <w:lang w:eastAsia="ru-RU"/>
              </w:rPr>
              <w:br/>
              <w:t>единица измерения</w:t>
            </w:r>
          </w:p>
        </w:tc>
        <w:tc>
          <w:tcPr>
            <w:tcW w:w="992"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примечание</w:t>
            </w:r>
          </w:p>
        </w:tc>
      </w:tr>
      <w:tr w:rsidR="00234BBA" w:rsidRPr="00415419" w:rsidTr="00ED2DEF">
        <w:trPr>
          <w:cantSplit/>
        </w:trPr>
        <w:tc>
          <w:tcPr>
            <w:tcW w:w="454"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1</w:t>
            </w:r>
          </w:p>
        </w:tc>
        <w:tc>
          <w:tcPr>
            <w:tcW w:w="1134"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1275"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1560"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1275"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276"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2693"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1843"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992"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993"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992" w:type="dxa"/>
            <w:vAlign w:val="center"/>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p>
        </w:tc>
      </w:tr>
      <w:tr w:rsidR="00234BBA" w:rsidRPr="00415419" w:rsidTr="00ED2DEF">
        <w:trPr>
          <w:cantSplit/>
          <w:trHeight w:val="280"/>
        </w:trPr>
        <w:tc>
          <w:tcPr>
            <w:tcW w:w="454"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134" w:type="dxa"/>
          </w:tcPr>
          <w:p w:rsidR="00234BBA" w:rsidRPr="00415419" w:rsidRDefault="00234BBA" w:rsidP="00ED2DEF">
            <w:pPr>
              <w:autoSpaceDE w:val="0"/>
              <w:autoSpaceDN w:val="0"/>
              <w:spacing w:after="0" w:line="240" w:lineRule="auto"/>
              <w:rPr>
                <w:rFonts w:ascii="Times New Roman" w:eastAsiaTheme="minorEastAsia" w:hAnsi="Times New Roman" w:cs="Times New Roman"/>
                <w:sz w:val="16"/>
                <w:szCs w:val="16"/>
                <w:lang w:eastAsia="ru-RU"/>
              </w:rPr>
            </w:pPr>
          </w:p>
        </w:tc>
        <w:tc>
          <w:tcPr>
            <w:tcW w:w="1275"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560"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5"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693"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843"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3"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Pr>
          <w:p w:rsidR="00234BBA" w:rsidRPr="00415419" w:rsidRDefault="00234BBA" w:rsidP="00ED2DEF">
            <w:pPr>
              <w:autoSpaceDE w:val="0"/>
              <w:autoSpaceDN w:val="0"/>
              <w:spacing w:after="0" w:line="240" w:lineRule="auto"/>
              <w:rPr>
                <w:rFonts w:ascii="Times New Roman" w:eastAsiaTheme="minorEastAsia" w:hAnsi="Times New Roman" w:cs="Times New Roman"/>
                <w:sz w:val="16"/>
                <w:szCs w:val="16"/>
                <w:lang w:eastAsia="ru-RU"/>
              </w:rPr>
            </w:pPr>
          </w:p>
        </w:tc>
      </w:tr>
    </w:tbl>
    <w:p w:rsidR="00234BBA" w:rsidRDefault="00234BBA" w:rsidP="00234BBA">
      <w:pPr>
        <w:autoSpaceDE w:val="0"/>
        <w:autoSpaceDN w:val="0"/>
        <w:spacing w:before="240" w:after="240" w:line="240" w:lineRule="auto"/>
        <w:ind w:firstLine="708"/>
        <w:jc w:val="both"/>
        <w:rPr>
          <w:rFonts w:ascii="Times New Roman" w:eastAsiaTheme="minorEastAsia" w:hAnsi="Times New Roman" w:cs="Times New Roman"/>
          <w:lang w:eastAsia="ru-RU"/>
        </w:rPr>
      </w:pPr>
    </w:p>
    <w:p w:rsidR="00234BBA" w:rsidRDefault="00234BBA" w:rsidP="00234BBA">
      <w:pPr>
        <w:autoSpaceDE w:val="0"/>
        <w:autoSpaceDN w:val="0"/>
        <w:spacing w:before="240" w:after="240" w:line="240" w:lineRule="auto"/>
        <w:ind w:firstLine="708"/>
        <w:jc w:val="both"/>
        <w:rPr>
          <w:rFonts w:ascii="Times New Roman" w:eastAsiaTheme="minorEastAsia" w:hAnsi="Times New Roman" w:cs="Times New Roman"/>
          <w:lang w:eastAsia="ru-RU"/>
        </w:rPr>
      </w:pPr>
    </w:p>
    <w:p w:rsidR="00234BBA" w:rsidRDefault="00234BBA" w:rsidP="00234BBA">
      <w:pPr>
        <w:autoSpaceDE w:val="0"/>
        <w:autoSpaceDN w:val="0"/>
        <w:spacing w:before="240" w:after="240" w:line="240" w:lineRule="auto"/>
        <w:ind w:firstLine="708"/>
        <w:jc w:val="both"/>
        <w:rPr>
          <w:rFonts w:ascii="Times New Roman" w:eastAsiaTheme="minorEastAsia" w:hAnsi="Times New Roman" w:cs="Times New Roman"/>
          <w:lang w:eastAsia="ru-RU"/>
        </w:rPr>
      </w:pPr>
    </w:p>
    <w:p w:rsidR="00234BBA" w:rsidRDefault="00234BBA" w:rsidP="00234BBA">
      <w:pPr>
        <w:autoSpaceDE w:val="0"/>
        <w:autoSpaceDN w:val="0"/>
        <w:spacing w:before="240" w:after="240" w:line="240" w:lineRule="auto"/>
        <w:ind w:firstLine="708"/>
        <w:jc w:val="both"/>
        <w:rPr>
          <w:rFonts w:ascii="Times New Roman" w:eastAsiaTheme="minorEastAsia" w:hAnsi="Times New Roman" w:cs="Times New Roman"/>
          <w:lang w:eastAsia="ru-RU"/>
        </w:rPr>
      </w:pPr>
    </w:p>
    <w:p w:rsidR="00234BBA" w:rsidRPr="000447F0" w:rsidRDefault="00234BBA" w:rsidP="00234BBA">
      <w:pPr>
        <w:autoSpaceDE w:val="0"/>
        <w:autoSpaceDN w:val="0"/>
        <w:spacing w:before="240" w:after="240" w:line="240" w:lineRule="auto"/>
        <w:ind w:firstLine="708"/>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Раздел 2.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вывозимые в соответствии подпунктом 2 пункта 4 статьи 205 Таможенного кодекса Евразийского экономического союза.</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62"/>
        <w:gridCol w:w="1560"/>
        <w:gridCol w:w="2551"/>
        <w:gridCol w:w="4678"/>
        <w:gridCol w:w="1134"/>
        <w:gridCol w:w="1843"/>
        <w:gridCol w:w="992"/>
      </w:tblGrid>
      <w:tr w:rsidR="00234BBA" w:rsidRPr="00415419" w:rsidTr="00ED2DEF">
        <w:trPr>
          <w:trHeight w:val="238"/>
        </w:trPr>
        <w:tc>
          <w:tcPr>
            <w:tcW w:w="567" w:type="dxa"/>
            <w:vMerge w:val="restart"/>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w:t>
            </w:r>
            <w:r w:rsidRPr="00415419">
              <w:rPr>
                <w:rFonts w:ascii="Times New Roman" w:eastAsiaTheme="minorEastAsia" w:hAnsi="Times New Roman" w:cs="Times New Roman"/>
                <w:sz w:val="16"/>
                <w:szCs w:val="16"/>
                <w:lang w:eastAsia="ru-RU"/>
              </w:rPr>
              <w:br/>
              <w:t>п/п</w:t>
            </w:r>
          </w:p>
        </w:tc>
        <w:tc>
          <w:tcPr>
            <w:tcW w:w="1162" w:type="dxa"/>
            <w:vMerge w:val="restart"/>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Наименование товара</w:t>
            </w:r>
          </w:p>
        </w:tc>
        <w:tc>
          <w:tcPr>
            <w:tcW w:w="4111" w:type="dxa"/>
            <w:gridSpan w:val="2"/>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Характеристики товара</w:t>
            </w:r>
          </w:p>
        </w:tc>
        <w:tc>
          <w:tcPr>
            <w:tcW w:w="4678" w:type="dxa"/>
            <w:vMerge w:val="restart"/>
          </w:tcPr>
          <w:p w:rsidR="00234BBA" w:rsidRPr="00415419" w:rsidRDefault="00234BBA" w:rsidP="00ED2DEF">
            <w:pPr>
              <w:autoSpaceDE w:val="0"/>
              <w:autoSpaceDN w:val="0"/>
              <w:adjustRightInd w:val="0"/>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w:t>
            </w:r>
            <w:r w:rsidRPr="00415419">
              <w:rPr>
                <w:rFonts w:ascii="Times New Roman" w:eastAsiaTheme="minorEastAsia" w:hAnsi="Times New Roman" w:cs="Times New Roman"/>
                <w:sz w:val="16"/>
                <w:szCs w:val="16"/>
                <w:lang w:eastAsia="ru-RU"/>
              </w:rPr>
              <w:t>егистрационный номер</w:t>
            </w:r>
            <w:r>
              <w:rPr>
                <w:rFonts w:ascii="Times New Roman" w:eastAsiaTheme="minorEastAsia" w:hAnsi="Times New Roman" w:cs="Times New Roman"/>
                <w:sz w:val="16"/>
                <w:szCs w:val="16"/>
                <w:lang w:eastAsia="ru-RU"/>
              </w:rPr>
              <w:t xml:space="preserve"> декларации на товары, в соответствии с которой товар был помещен под таможенную процедуру свободной таможенной зоны,   или </w:t>
            </w:r>
            <w:r>
              <w:rPr>
                <w:rFonts w:ascii="Times New Roman" w:hAnsi="Times New Roman" w:cs="Times New Roman"/>
                <w:sz w:val="16"/>
                <w:szCs w:val="16"/>
              </w:rPr>
              <w:t xml:space="preserve">реквизиты документа бухгалтерского учета (наименование, дата, номер), в соответствии с которым вывозимый  товар, </w:t>
            </w:r>
            <w:r>
              <w:rPr>
                <w:rFonts w:ascii="Times New Roman" w:eastAsiaTheme="minorEastAsia" w:hAnsi="Times New Roman" w:cs="Times New Roman"/>
                <w:sz w:val="16"/>
                <w:szCs w:val="16"/>
                <w:lang w:eastAsia="ru-RU"/>
              </w:rPr>
              <w:t>изготовленный (полученный) из товаров, помещенных под таможенную процедуру свободной таможенной зоны,  учтен Заявителем</w:t>
            </w:r>
          </w:p>
        </w:tc>
        <w:tc>
          <w:tcPr>
            <w:tcW w:w="1134" w:type="dxa"/>
            <w:vMerge w:val="restart"/>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w:t>
            </w:r>
            <w:r w:rsidRPr="00415419">
              <w:rPr>
                <w:rFonts w:ascii="Times New Roman" w:eastAsiaTheme="minorEastAsia" w:hAnsi="Times New Roman" w:cs="Times New Roman"/>
                <w:sz w:val="16"/>
                <w:szCs w:val="16"/>
                <w:lang w:eastAsia="ru-RU"/>
              </w:rPr>
              <w:t>омер товара</w:t>
            </w:r>
            <w:r>
              <w:rPr>
                <w:rFonts w:ascii="Times New Roman" w:eastAsiaTheme="minorEastAsia" w:hAnsi="Times New Roman" w:cs="Times New Roman"/>
                <w:sz w:val="16"/>
                <w:szCs w:val="16"/>
                <w:lang w:eastAsia="ru-RU"/>
              </w:rPr>
              <w:t xml:space="preserve"> из декларации на товары</w:t>
            </w:r>
          </w:p>
        </w:tc>
        <w:tc>
          <w:tcPr>
            <w:tcW w:w="1843" w:type="dxa"/>
            <w:vMerge w:val="restart"/>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Количество вывозимого товара/е</w:t>
            </w:r>
            <w:r w:rsidRPr="00415419">
              <w:rPr>
                <w:rFonts w:ascii="Times New Roman" w:eastAsiaTheme="minorEastAsia" w:hAnsi="Times New Roman" w:cs="Times New Roman"/>
                <w:sz w:val="16"/>
                <w:szCs w:val="16"/>
                <w:lang w:eastAsia="ru-RU"/>
              </w:rPr>
              <w:t>диница измерения</w:t>
            </w:r>
            <w:r>
              <w:rPr>
                <w:rFonts w:ascii="Times New Roman" w:eastAsiaTheme="minorEastAsia" w:hAnsi="Times New Roman" w:cs="Times New Roman"/>
                <w:sz w:val="16"/>
                <w:szCs w:val="16"/>
                <w:lang w:eastAsia="ru-RU"/>
              </w:rPr>
              <w:t xml:space="preserve"> количества</w:t>
            </w:r>
          </w:p>
        </w:tc>
        <w:tc>
          <w:tcPr>
            <w:tcW w:w="992" w:type="dxa"/>
            <w:vMerge w:val="restart"/>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Примечание </w:t>
            </w:r>
          </w:p>
        </w:tc>
      </w:tr>
      <w:tr w:rsidR="00234BBA" w:rsidRPr="00415419" w:rsidTr="00ED2DEF">
        <w:trPr>
          <w:trHeight w:val="301"/>
        </w:trPr>
        <w:tc>
          <w:tcPr>
            <w:tcW w:w="567" w:type="dxa"/>
            <w:vMerge/>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162" w:type="dxa"/>
            <w:vMerge/>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560"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классификационный код товара</w:t>
            </w:r>
          </w:p>
        </w:tc>
        <w:tc>
          <w:tcPr>
            <w:tcW w:w="2551"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идентификационные признаки товара (тип, марка, модель, количественные и качественные характеристики товара)</w:t>
            </w:r>
          </w:p>
        </w:tc>
        <w:tc>
          <w:tcPr>
            <w:tcW w:w="4678" w:type="dxa"/>
            <w:vMerge/>
          </w:tcPr>
          <w:p w:rsidR="00234BBA" w:rsidRDefault="00234BBA" w:rsidP="00ED2DEF">
            <w:pPr>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134" w:type="dxa"/>
            <w:vMerge/>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843" w:type="dxa"/>
            <w:vMerge/>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Merge/>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34BBA" w:rsidRPr="00415419" w:rsidTr="00ED2DEF">
        <w:trPr>
          <w:trHeight w:val="280"/>
        </w:trPr>
        <w:tc>
          <w:tcPr>
            <w:tcW w:w="567"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1162"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1560"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2551"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4678"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134"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1843"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992"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r>
      <w:tr w:rsidR="00234BBA" w:rsidRPr="00415419" w:rsidTr="00ED2DEF">
        <w:trPr>
          <w:trHeight w:val="280"/>
        </w:trPr>
        <w:tc>
          <w:tcPr>
            <w:tcW w:w="567"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162"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560"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2551"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678" w:type="dxa"/>
          </w:tcPr>
          <w:p w:rsidR="00234BBA"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134"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843"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r>
    </w:tbl>
    <w:p w:rsidR="00234BBA" w:rsidRDefault="00234BBA" w:rsidP="00234BBA">
      <w:pPr>
        <w:autoSpaceDE w:val="0"/>
        <w:autoSpaceDN w:val="0"/>
        <w:adjustRightInd w:val="0"/>
        <w:spacing w:before="120" w:after="0" w:line="240" w:lineRule="auto"/>
        <w:ind w:firstLine="708"/>
        <w:jc w:val="both"/>
        <w:rPr>
          <w:rFonts w:ascii="Times New Roman" w:eastAsiaTheme="minorEastAsia" w:hAnsi="Times New Roman" w:cs="Times New Roman"/>
          <w:lang w:eastAsia="ru-RU"/>
        </w:rPr>
      </w:pPr>
    </w:p>
    <w:p w:rsidR="00234BBA" w:rsidRPr="00F92870" w:rsidRDefault="00234BBA" w:rsidP="00234BBA">
      <w:pPr>
        <w:autoSpaceDE w:val="0"/>
        <w:autoSpaceDN w:val="0"/>
        <w:adjustRightInd w:val="0"/>
        <w:spacing w:before="120" w:after="0" w:line="240" w:lineRule="auto"/>
        <w:ind w:firstLine="708"/>
        <w:jc w:val="both"/>
        <w:rPr>
          <w:rFonts w:ascii="Times New Roman" w:hAnsi="Times New Roman" w:cs="Times New Roman"/>
          <w:sz w:val="24"/>
          <w:szCs w:val="24"/>
        </w:rPr>
      </w:pPr>
      <w:r w:rsidRPr="00F92870">
        <w:rPr>
          <w:rFonts w:ascii="Times New Roman" w:hAnsi="Times New Roman" w:cs="Times New Roman"/>
          <w:sz w:val="24"/>
          <w:szCs w:val="24"/>
        </w:rPr>
        <w:t xml:space="preserve">7.  </w:t>
      </w:r>
      <w:r>
        <w:rPr>
          <w:rFonts w:ascii="Times New Roman" w:hAnsi="Times New Roman" w:cs="Times New Roman"/>
          <w:sz w:val="24"/>
          <w:szCs w:val="24"/>
        </w:rPr>
        <w:t>Опись</w:t>
      </w:r>
      <w:r w:rsidRPr="00F92870">
        <w:rPr>
          <w:rFonts w:ascii="Times New Roman" w:hAnsi="Times New Roman" w:cs="Times New Roman"/>
          <w:sz w:val="24"/>
          <w:szCs w:val="24"/>
        </w:rPr>
        <w:t xml:space="preserve"> представленных документ</w:t>
      </w:r>
      <w:r>
        <w:rPr>
          <w:rFonts w:ascii="Times New Roman" w:hAnsi="Times New Roman" w:cs="Times New Roman"/>
          <w:sz w:val="24"/>
          <w:szCs w:val="24"/>
        </w:rPr>
        <w:t xml:space="preserve">ов, в соответствии с частью 4 статьи 20 </w:t>
      </w:r>
      <w:r w:rsidRPr="00792574">
        <w:rPr>
          <w:rFonts w:ascii="Times New Roman" w:eastAsiaTheme="minorEastAsia" w:hAnsi="Times New Roman" w:cs="Times New Roman"/>
          <w:sz w:val="24"/>
          <w:szCs w:val="24"/>
          <w:lang w:eastAsia="ru-RU"/>
        </w:rPr>
        <w:t>Федерального закона от 13 июля 2020 г. №</w:t>
      </w:r>
      <w:r>
        <w:rPr>
          <w:rFonts w:ascii="Times New Roman" w:eastAsiaTheme="minorEastAsia" w:hAnsi="Times New Roman" w:cs="Times New Roman"/>
          <w:sz w:val="24"/>
          <w:szCs w:val="24"/>
          <w:lang w:eastAsia="ru-RU"/>
        </w:rPr>
        <w:t> </w:t>
      </w:r>
      <w:r w:rsidRPr="00792574">
        <w:rPr>
          <w:rFonts w:ascii="Times New Roman" w:eastAsiaTheme="minorEastAsia" w:hAnsi="Times New Roman" w:cs="Times New Roman"/>
          <w:sz w:val="24"/>
          <w:szCs w:val="24"/>
          <w:lang w:eastAsia="ru-RU"/>
        </w:rPr>
        <w:t>193-ФЗ «О</w:t>
      </w:r>
      <w:r>
        <w:rPr>
          <w:rFonts w:ascii="Times New Roman" w:eastAsiaTheme="minorEastAsia" w:hAnsi="Times New Roman" w:cs="Times New Roman"/>
          <w:sz w:val="24"/>
          <w:szCs w:val="24"/>
          <w:lang w:eastAsia="ru-RU"/>
        </w:rPr>
        <w:t> </w:t>
      </w:r>
      <w:r w:rsidRPr="00792574">
        <w:rPr>
          <w:rFonts w:ascii="Times New Roman" w:eastAsiaTheme="minorEastAsia" w:hAnsi="Times New Roman" w:cs="Times New Roman"/>
          <w:sz w:val="24"/>
          <w:szCs w:val="24"/>
          <w:lang w:eastAsia="ru-RU"/>
        </w:rPr>
        <w:t>государственной поддержке предпринимательской деятельности в Арктической зоне Российской Федерации»</w:t>
      </w:r>
      <w:r w:rsidRPr="00F92870">
        <w:rPr>
          <w:rFonts w:ascii="Times New Roman" w:hAnsi="Times New Roman" w:cs="Times New Roman"/>
          <w:sz w:val="24"/>
          <w:szCs w:val="24"/>
        </w:rPr>
        <w:t>.</w:t>
      </w:r>
    </w:p>
    <w:p w:rsidR="00234BBA" w:rsidRPr="00F92870" w:rsidRDefault="00234BBA" w:rsidP="00234BBA">
      <w:pPr>
        <w:autoSpaceDE w:val="0"/>
        <w:autoSpaceDN w:val="0"/>
        <w:adjustRightInd w:val="0"/>
        <w:spacing w:before="120" w:after="0" w:line="240" w:lineRule="auto"/>
        <w:ind w:firstLine="708"/>
        <w:jc w:val="both"/>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718"/>
        <w:gridCol w:w="2968"/>
        <w:gridCol w:w="3402"/>
        <w:gridCol w:w="2977"/>
      </w:tblGrid>
      <w:tr w:rsidR="00234BBA" w:rsidTr="00ED2DEF">
        <w:trPr>
          <w:trHeight w:val="255"/>
        </w:trPr>
        <w:tc>
          <w:tcPr>
            <w:tcW w:w="718" w:type="dxa"/>
          </w:tcPr>
          <w:p w:rsidR="00234BBA" w:rsidRPr="00D61606" w:rsidRDefault="00234BBA" w:rsidP="00ED2DEF">
            <w:pPr>
              <w:tabs>
                <w:tab w:val="left" w:pos="2552"/>
              </w:tabs>
              <w:autoSpaceDE w:val="0"/>
              <w:autoSpaceDN w:val="0"/>
              <w:spacing w:before="240"/>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w:t>
            </w:r>
            <w:r w:rsidRPr="00415419">
              <w:rPr>
                <w:rFonts w:ascii="Times New Roman" w:eastAsiaTheme="minorEastAsia" w:hAnsi="Times New Roman" w:cs="Times New Roman"/>
                <w:sz w:val="16"/>
                <w:szCs w:val="16"/>
                <w:lang w:eastAsia="ru-RU"/>
              </w:rPr>
              <w:br/>
              <w:t>п/п</w:t>
            </w:r>
          </w:p>
        </w:tc>
        <w:tc>
          <w:tcPr>
            <w:tcW w:w="2968" w:type="dxa"/>
          </w:tcPr>
          <w:p w:rsidR="00234BBA" w:rsidRPr="00D61606" w:rsidRDefault="00234BBA" w:rsidP="00ED2DEF">
            <w:pPr>
              <w:tabs>
                <w:tab w:val="left" w:pos="2552"/>
              </w:tabs>
              <w:autoSpaceDE w:val="0"/>
              <w:autoSpaceDN w:val="0"/>
              <w:spacing w:before="240"/>
              <w:jc w:val="center"/>
              <w:rPr>
                <w:rFonts w:ascii="Times New Roman" w:eastAsiaTheme="minorEastAsia" w:hAnsi="Times New Roman" w:cs="Times New Roman"/>
                <w:sz w:val="16"/>
                <w:szCs w:val="16"/>
                <w:lang w:eastAsia="ru-RU"/>
              </w:rPr>
            </w:pPr>
            <w:r w:rsidRPr="00D61606">
              <w:rPr>
                <w:rFonts w:ascii="Times New Roman" w:eastAsiaTheme="minorEastAsia" w:hAnsi="Times New Roman" w:cs="Times New Roman"/>
                <w:sz w:val="16"/>
                <w:szCs w:val="16"/>
                <w:lang w:eastAsia="ru-RU"/>
              </w:rPr>
              <w:t>Наименование документа</w:t>
            </w:r>
          </w:p>
        </w:tc>
        <w:tc>
          <w:tcPr>
            <w:tcW w:w="3402" w:type="dxa"/>
          </w:tcPr>
          <w:p w:rsidR="00234BBA" w:rsidRPr="00D61606" w:rsidRDefault="00234BBA" w:rsidP="00ED2DEF">
            <w:pPr>
              <w:tabs>
                <w:tab w:val="left" w:pos="2552"/>
              </w:tabs>
              <w:autoSpaceDE w:val="0"/>
              <w:autoSpaceDN w:val="0"/>
              <w:spacing w:before="240"/>
              <w:jc w:val="center"/>
              <w:rPr>
                <w:rFonts w:ascii="Times New Roman" w:eastAsiaTheme="minorEastAsia" w:hAnsi="Times New Roman" w:cs="Times New Roman"/>
                <w:sz w:val="16"/>
                <w:szCs w:val="16"/>
                <w:lang w:eastAsia="ru-RU"/>
              </w:rPr>
            </w:pPr>
            <w:r w:rsidRPr="00D61606">
              <w:rPr>
                <w:rFonts w:ascii="Times New Roman" w:eastAsiaTheme="minorEastAsia" w:hAnsi="Times New Roman" w:cs="Times New Roman"/>
                <w:sz w:val="16"/>
                <w:szCs w:val="16"/>
                <w:lang w:eastAsia="ru-RU"/>
              </w:rPr>
              <w:t>Реквизиты и дата документа</w:t>
            </w:r>
          </w:p>
        </w:tc>
        <w:tc>
          <w:tcPr>
            <w:tcW w:w="2977" w:type="dxa"/>
          </w:tcPr>
          <w:p w:rsidR="00234BBA" w:rsidRPr="00D61606" w:rsidRDefault="00234BBA" w:rsidP="00ED2DEF">
            <w:pPr>
              <w:tabs>
                <w:tab w:val="left" w:pos="2552"/>
              </w:tabs>
              <w:autoSpaceDE w:val="0"/>
              <w:autoSpaceDN w:val="0"/>
              <w:spacing w:before="240"/>
              <w:jc w:val="center"/>
              <w:rPr>
                <w:rFonts w:ascii="Times New Roman" w:eastAsiaTheme="minorEastAsia" w:hAnsi="Times New Roman" w:cs="Times New Roman"/>
                <w:sz w:val="16"/>
                <w:szCs w:val="16"/>
                <w:lang w:eastAsia="ru-RU"/>
              </w:rPr>
            </w:pPr>
            <w:r w:rsidRPr="00D61606">
              <w:rPr>
                <w:rFonts w:ascii="Times New Roman" w:eastAsiaTheme="minorEastAsia" w:hAnsi="Times New Roman" w:cs="Times New Roman"/>
                <w:sz w:val="16"/>
                <w:szCs w:val="16"/>
                <w:lang w:eastAsia="ru-RU"/>
              </w:rPr>
              <w:t>Количество листов</w:t>
            </w:r>
          </w:p>
        </w:tc>
      </w:tr>
      <w:tr w:rsidR="00234BBA" w:rsidTr="00ED2DEF">
        <w:trPr>
          <w:trHeight w:val="283"/>
        </w:trPr>
        <w:tc>
          <w:tcPr>
            <w:tcW w:w="718" w:type="dxa"/>
          </w:tcPr>
          <w:p w:rsidR="00234BBA" w:rsidRPr="00D61606" w:rsidRDefault="00234BBA" w:rsidP="00ED2DEF">
            <w:pPr>
              <w:autoSpaceDE w:val="0"/>
              <w:autoSpaceDN w:val="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2968" w:type="dxa"/>
          </w:tcPr>
          <w:p w:rsidR="00234BBA" w:rsidRPr="00D61606" w:rsidRDefault="00234BBA" w:rsidP="00ED2DEF">
            <w:pPr>
              <w:autoSpaceDE w:val="0"/>
              <w:autoSpaceDN w:val="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3402" w:type="dxa"/>
          </w:tcPr>
          <w:p w:rsidR="00234BBA" w:rsidRPr="00D61606" w:rsidRDefault="00234BBA" w:rsidP="00ED2DEF">
            <w:pPr>
              <w:autoSpaceDE w:val="0"/>
              <w:autoSpaceDN w:val="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2977" w:type="dxa"/>
          </w:tcPr>
          <w:p w:rsidR="00234BBA" w:rsidRPr="00D61606" w:rsidRDefault="00234BBA" w:rsidP="00ED2DEF">
            <w:pPr>
              <w:autoSpaceDE w:val="0"/>
              <w:autoSpaceDN w:val="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r>
      <w:tr w:rsidR="00234BBA" w:rsidTr="00ED2DEF">
        <w:trPr>
          <w:trHeight w:val="283"/>
        </w:trPr>
        <w:tc>
          <w:tcPr>
            <w:tcW w:w="718" w:type="dxa"/>
          </w:tcPr>
          <w:p w:rsidR="00234BBA" w:rsidRPr="00D61606" w:rsidRDefault="00234BBA" w:rsidP="00ED2DEF">
            <w:pPr>
              <w:tabs>
                <w:tab w:val="left" w:pos="2552"/>
              </w:tabs>
              <w:autoSpaceDE w:val="0"/>
              <w:autoSpaceDN w:val="0"/>
              <w:rPr>
                <w:rFonts w:ascii="Times New Roman" w:eastAsiaTheme="minorEastAsia" w:hAnsi="Times New Roman" w:cs="Times New Roman"/>
                <w:sz w:val="16"/>
                <w:szCs w:val="16"/>
                <w:lang w:eastAsia="ru-RU"/>
              </w:rPr>
            </w:pPr>
          </w:p>
        </w:tc>
        <w:tc>
          <w:tcPr>
            <w:tcW w:w="2968" w:type="dxa"/>
          </w:tcPr>
          <w:p w:rsidR="00234BBA" w:rsidRPr="00D61606" w:rsidRDefault="00234BBA" w:rsidP="00ED2DEF">
            <w:pPr>
              <w:tabs>
                <w:tab w:val="left" w:pos="2552"/>
              </w:tabs>
              <w:autoSpaceDE w:val="0"/>
              <w:autoSpaceDN w:val="0"/>
              <w:rPr>
                <w:rFonts w:ascii="Times New Roman" w:eastAsiaTheme="minorEastAsia" w:hAnsi="Times New Roman" w:cs="Times New Roman"/>
                <w:sz w:val="16"/>
                <w:szCs w:val="16"/>
                <w:lang w:eastAsia="ru-RU"/>
              </w:rPr>
            </w:pPr>
          </w:p>
        </w:tc>
        <w:tc>
          <w:tcPr>
            <w:tcW w:w="3402" w:type="dxa"/>
          </w:tcPr>
          <w:p w:rsidR="00234BBA" w:rsidRPr="00D61606" w:rsidRDefault="00234BBA" w:rsidP="00ED2DEF">
            <w:pPr>
              <w:tabs>
                <w:tab w:val="left" w:pos="2552"/>
              </w:tabs>
              <w:autoSpaceDE w:val="0"/>
              <w:autoSpaceDN w:val="0"/>
              <w:rPr>
                <w:rFonts w:ascii="Times New Roman" w:eastAsiaTheme="minorEastAsia" w:hAnsi="Times New Roman" w:cs="Times New Roman"/>
                <w:sz w:val="16"/>
                <w:szCs w:val="16"/>
                <w:lang w:eastAsia="ru-RU"/>
              </w:rPr>
            </w:pPr>
          </w:p>
        </w:tc>
        <w:tc>
          <w:tcPr>
            <w:tcW w:w="2977" w:type="dxa"/>
          </w:tcPr>
          <w:p w:rsidR="00234BBA" w:rsidRPr="00D61606" w:rsidRDefault="00234BBA" w:rsidP="00ED2DEF">
            <w:pPr>
              <w:tabs>
                <w:tab w:val="left" w:pos="2552"/>
              </w:tabs>
              <w:autoSpaceDE w:val="0"/>
              <w:autoSpaceDN w:val="0"/>
              <w:rPr>
                <w:rFonts w:ascii="Times New Roman" w:eastAsiaTheme="minorEastAsia" w:hAnsi="Times New Roman" w:cs="Times New Roman"/>
                <w:sz w:val="16"/>
                <w:szCs w:val="16"/>
                <w:lang w:eastAsia="ru-RU"/>
              </w:rPr>
            </w:pPr>
          </w:p>
        </w:tc>
      </w:tr>
    </w:tbl>
    <w:p w:rsidR="00234BBA" w:rsidRDefault="00234BBA" w:rsidP="00234BBA">
      <w:pPr>
        <w:autoSpaceDE w:val="0"/>
        <w:autoSpaceDN w:val="0"/>
        <w:spacing w:before="80" w:after="120" w:line="240" w:lineRule="auto"/>
        <w:rPr>
          <w:rFonts w:ascii="Times New Roman" w:eastAsiaTheme="minorEastAsia" w:hAnsi="Times New Roman" w:cs="Times New Roman"/>
          <w:sz w:val="20"/>
          <w:szCs w:val="20"/>
          <w:lang w:eastAsia="ru-RU"/>
        </w:rPr>
      </w:pPr>
    </w:p>
    <w:p w:rsidR="00234BBA" w:rsidRDefault="00234BBA" w:rsidP="00234BBA">
      <w:pPr>
        <w:autoSpaceDE w:val="0"/>
        <w:autoSpaceDN w:val="0"/>
        <w:spacing w:before="80" w:after="120" w:line="240" w:lineRule="auto"/>
        <w:rPr>
          <w:rFonts w:ascii="Times New Roman" w:eastAsiaTheme="minorEastAsia"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536"/>
        <w:gridCol w:w="397"/>
        <w:gridCol w:w="1814"/>
        <w:gridCol w:w="1361"/>
        <w:gridCol w:w="3827"/>
      </w:tblGrid>
      <w:tr w:rsidR="00234BBA" w:rsidRPr="00415419" w:rsidTr="00ED2DEF">
        <w:trPr>
          <w:cantSplit/>
        </w:trPr>
        <w:tc>
          <w:tcPr>
            <w:tcW w:w="4536" w:type="dxa"/>
            <w:tcBorders>
              <w:top w:val="nil"/>
              <w:left w:val="nil"/>
              <w:bottom w:val="single" w:sz="4" w:space="0" w:color="auto"/>
              <w:right w:val="nil"/>
            </w:tcBorders>
            <w:vAlign w:val="bottom"/>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97" w:type="dxa"/>
            <w:tcBorders>
              <w:top w:val="nil"/>
              <w:left w:val="nil"/>
              <w:bottom w:val="nil"/>
              <w:right w:val="nil"/>
            </w:tcBorders>
            <w:vAlign w:val="bottom"/>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14" w:type="dxa"/>
            <w:tcBorders>
              <w:top w:val="nil"/>
              <w:left w:val="nil"/>
              <w:bottom w:val="single" w:sz="4" w:space="0" w:color="auto"/>
              <w:right w:val="nil"/>
            </w:tcBorders>
            <w:vAlign w:val="bottom"/>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361" w:type="dxa"/>
            <w:tcBorders>
              <w:top w:val="nil"/>
              <w:left w:val="nil"/>
              <w:bottom w:val="nil"/>
              <w:right w:val="nil"/>
            </w:tcBorders>
            <w:vAlign w:val="bottom"/>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827" w:type="dxa"/>
            <w:tcBorders>
              <w:top w:val="nil"/>
              <w:left w:val="nil"/>
              <w:bottom w:val="single" w:sz="4" w:space="0" w:color="auto"/>
              <w:right w:val="nil"/>
            </w:tcBorders>
            <w:vAlign w:val="bottom"/>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234BBA" w:rsidRPr="00415419" w:rsidTr="00ED2DEF">
        <w:trPr>
          <w:cantSplit/>
        </w:trPr>
        <w:tc>
          <w:tcPr>
            <w:tcW w:w="4536"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 xml:space="preserve">резидент Арктической зоны) </w:t>
            </w:r>
          </w:p>
        </w:tc>
        <w:tc>
          <w:tcPr>
            <w:tcW w:w="397"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814"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(подпись)</w:t>
            </w:r>
          </w:p>
        </w:tc>
        <w:tc>
          <w:tcPr>
            <w:tcW w:w="1361"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827"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415419">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фамилия, имя, отчество (при наличии)</w:t>
            </w:r>
          </w:p>
        </w:tc>
      </w:tr>
      <w:tr w:rsidR="00234BBA" w:rsidRPr="00415419" w:rsidTr="00ED2DEF">
        <w:trPr>
          <w:cantSplit/>
          <w:trHeight w:val="241"/>
        </w:trPr>
        <w:tc>
          <w:tcPr>
            <w:tcW w:w="4536"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r w:rsidRPr="00292057">
              <w:rPr>
                <w:rFonts w:ascii="Times New Roman" w:eastAsiaTheme="minorEastAsia" w:hAnsi="Times New Roman" w:cs="Times New Roman"/>
                <w:sz w:val="16"/>
                <w:szCs w:val="16"/>
                <w:lang w:eastAsia="ru-RU"/>
              </w:rPr>
              <w:t>.</w:t>
            </w:r>
          </w:p>
        </w:tc>
        <w:tc>
          <w:tcPr>
            <w:tcW w:w="397"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814" w:type="dxa"/>
            <w:tcBorders>
              <w:top w:val="nil"/>
              <w:left w:val="nil"/>
              <w:bottom w:val="nil"/>
              <w:right w:val="nil"/>
            </w:tcBorders>
          </w:tcPr>
          <w:p w:rsidR="00234BBA" w:rsidRPr="00292057" w:rsidRDefault="00234BBA" w:rsidP="00ED2DEF">
            <w:pPr>
              <w:jc w:val="center"/>
              <w:rPr>
                <w:rFonts w:ascii="Times New Roman" w:eastAsiaTheme="minorEastAsia" w:hAnsi="Times New Roman" w:cs="Times New Roman"/>
                <w:sz w:val="16"/>
                <w:szCs w:val="16"/>
                <w:lang w:eastAsia="ru-RU"/>
              </w:rPr>
            </w:pPr>
          </w:p>
        </w:tc>
        <w:tc>
          <w:tcPr>
            <w:tcW w:w="1361"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827" w:type="dxa"/>
            <w:tcBorders>
              <w:top w:val="nil"/>
              <w:left w:val="nil"/>
              <w:bottom w:val="nil"/>
              <w:right w:val="nil"/>
            </w:tcBorders>
          </w:tcPr>
          <w:p w:rsidR="00234BBA" w:rsidRPr="00415419" w:rsidRDefault="00234BBA" w:rsidP="00ED2DEF">
            <w:pPr>
              <w:autoSpaceDE w:val="0"/>
              <w:autoSpaceDN w:val="0"/>
              <w:spacing w:after="0" w:line="240" w:lineRule="auto"/>
              <w:jc w:val="center"/>
              <w:rPr>
                <w:rFonts w:ascii="Times New Roman" w:eastAsiaTheme="minorEastAsia" w:hAnsi="Times New Roman" w:cs="Times New Roman"/>
                <w:sz w:val="16"/>
                <w:szCs w:val="16"/>
                <w:lang w:eastAsia="ru-RU"/>
              </w:rPr>
            </w:pPr>
          </w:p>
        </w:tc>
      </w:tr>
      <w:bookmarkEnd w:id="1"/>
    </w:tbl>
    <w:p w:rsidR="00234BBA" w:rsidRDefault="00234BBA" w:rsidP="00234BBA">
      <w:pPr>
        <w:autoSpaceDE w:val="0"/>
        <w:autoSpaceDN w:val="0"/>
        <w:spacing w:before="80" w:after="120" w:line="240" w:lineRule="auto"/>
        <w:rPr>
          <w:rFonts w:ascii="Times New Roman" w:eastAsiaTheme="minorEastAsia" w:hAnsi="Times New Roman" w:cs="Times New Roman"/>
          <w:lang w:eastAsia="ru-RU"/>
        </w:rPr>
      </w:pPr>
    </w:p>
    <w:p w:rsidR="00234BBA" w:rsidRDefault="00234BBA">
      <w:r>
        <w:br w:type="page"/>
      </w: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w:t>
      </w:r>
      <w:r w:rsidRPr="00742D94">
        <w:rPr>
          <w:rFonts w:ascii="Times New Roman" w:eastAsiaTheme="minorEastAsia" w:hAnsi="Times New Roman" w:cs="Times New Roman"/>
          <w:sz w:val="28"/>
          <w:szCs w:val="28"/>
          <w:lang w:eastAsia="ru-RU"/>
        </w:rPr>
        <w:t>риложение № </w:t>
      </w:r>
      <w:r>
        <w:rPr>
          <w:rFonts w:ascii="Times New Roman" w:eastAsiaTheme="minorEastAsia" w:hAnsi="Times New Roman" w:cs="Times New Roman"/>
          <w:sz w:val="28"/>
          <w:szCs w:val="28"/>
          <w:lang w:eastAsia="ru-RU"/>
        </w:rPr>
        <w:t>2</w:t>
      </w: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приказу</w:t>
      </w:r>
      <w:r w:rsidRPr="00742D9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Министерства финансов</w:t>
      </w: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Росси</w:t>
      </w:r>
      <w:r>
        <w:rPr>
          <w:rFonts w:ascii="Times New Roman" w:eastAsiaTheme="minorEastAsia" w:hAnsi="Times New Roman" w:cs="Times New Roman"/>
          <w:sz w:val="28"/>
          <w:szCs w:val="28"/>
          <w:lang w:eastAsia="ru-RU"/>
        </w:rPr>
        <w:t>йской Федерации</w:t>
      </w: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__________________</w:t>
      </w:r>
      <w:r w:rsidRPr="00742D94">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_______</w:t>
      </w:r>
    </w:p>
    <w:p w:rsidR="00234BBA" w:rsidRPr="00742D94"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r w:rsidRPr="00742D94">
        <w:rPr>
          <w:rFonts w:ascii="Times New Roman" w:eastAsiaTheme="minorEastAsia" w:hAnsi="Times New Roman" w:cs="Times New Roman"/>
          <w:sz w:val="28"/>
          <w:szCs w:val="28"/>
          <w:lang w:eastAsia="ru-RU"/>
        </w:rPr>
        <w:t>Форма</w:t>
      </w:r>
    </w:p>
    <w:p w:rsidR="00234BBA"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p>
    <w:p w:rsidR="00234BBA" w:rsidRPr="00742D94" w:rsidRDefault="00234BBA" w:rsidP="00234BBA">
      <w:pPr>
        <w:autoSpaceDE w:val="0"/>
        <w:autoSpaceDN w:val="0"/>
        <w:spacing w:after="0" w:line="240" w:lineRule="auto"/>
        <w:ind w:left="9412"/>
        <w:jc w:val="center"/>
        <w:rPr>
          <w:rFonts w:ascii="Times New Roman" w:eastAsiaTheme="minorEastAsia" w:hAnsi="Times New Roman" w:cs="Times New Roman"/>
          <w:sz w:val="28"/>
          <w:szCs w:val="28"/>
          <w:lang w:eastAsia="ru-RU"/>
        </w:rPr>
      </w:pPr>
    </w:p>
    <w:p w:rsidR="00234BBA" w:rsidRPr="00AA1798" w:rsidRDefault="00234BBA" w:rsidP="00234BBA">
      <w:pPr>
        <w:pBdr>
          <w:top w:val="single" w:sz="4" w:space="1" w:color="auto"/>
        </w:pBdr>
        <w:autoSpaceDE w:val="0"/>
        <w:autoSpaceDN w:val="0"/>
        <w:spacing w:after="0" w:line="240" w:lineRule="auto"/>
        <w:ind w:left="9412"/>
        <w:jc w:val="center"/>
        <w:rPr>
          <w:rFonts w:ascii="Times New Roman" w:eastAsiaTheme="minorEastAsia" w:hAnsi="Times New Roman" w:cs="Times New Roman"/>
          <w:sz w:val="16"/>
          <w:szCs w:val="16"/>
          <w:lang w:eastAsia="ru-RU"/>
        </w:rPr>
      </w:pPr>
      <w:r w:rsidRPr="00AA1798">
        <w:rPr>
          <w:rFonts w:ascii="Times New Roman" w:eastAsiaTheme="minorEastAsia" w:hAnsi="Times New Roman" w:cs="Times New Roman"/>
          <w:sz w:val="16"/>
          <w:szCs w:val="16"/>
          <w:lang w:eastAsia="ru-RU"/>
        </w:rPr>
        <w:t xml:space="preserve"> (наименование юридического лица или фамилия, имя, отчество (при наличии) индивидуального предпринимателя, являющегося резидентом Арктической зоны</w:t>
      </w:r>
      <w:r>
        <w:rPr>
          <w:rFonts w:ascii="Times New Roman" w:eastAsiaTheme="minorEastAsia" w:hAnsi="Times New Roman" w:cs="Times New Roman"/>
          <w:sz w:val="16"/>
          <w:szCs w:val="16"/>
          <w:lang w:eastAsia="ru-RU"/>
        </w:rPr>
        <w:t xml:space="preserve"> Российской Федерации</w:t>
      </w:r>
      <w:r w:rsidRPr="00AA1798">
        <w:rPr>
          <w:rFonts w:ascii="Times New Roman" w:eastAsiaTheme="minorEastAsia" w:hAnsi="Times New Roman" w:cs="Times New Roman"/>
          <w:sz w:val="16"/>
          <w:szCs w:val="16"/>
          <w:lang w:eastAsia="ru-RU"/>
        </w:rPr>
        <w:t xml:space="preserve">, с указанием </w:t>
      </w:r>
      <w:r>
        <w:rPr>
          <w:rFonts w:ascii="Times New Roman" w:eastAsiaTheme="minorEastAsia" w:hAnsi="Times New Roman" w:cs="Times New Roman"/>
          <w:sz w:val="16"/>
          <w:szCs w:val="16"/>
          <w:lang w:eastAsia="ru-RU"/>
        </w:rPr>
        <w:t>идентификационный номер налогоплательщика (</w:t>
      </w:r>
      <w:r w:rsidRPr="00AA1798">
        <w:rPr>
          <w:rFonts w:ascii="Times New Roman" w:eastAsiaTheme="minorEastAsia" w:hAnsi="Times New Roman" w:cs="Times New Roman"/>
          <w:sz w:val="16"/>
          <w:szCs w:val="16"/>
          <w:lang w:eastAsia="ru-RU"/>
        </w:rPr>
        <w:t>ИНН</w:t>
      </w:r>
      <w:r>
        <w:rPr>
          <w:rFonts w:ascii="Times New Roman" w:eastAsiaTheme="minorEastAsia" w:hAnsi="Times New Roman" w:cs="Times New Roman"/>
          <w:sz w:val="16"/>
          <w:szCs w:val="16"/>
          <w:lang w:eastAsia="ru-RU"/>
        </w:rPr>
        <w:t>)</w:t>
      </w:r>
      <w:r w:rsidRPr="00AA1798">
        <w:rPr>
          <w:rFonts w:ascii="Times New Roman" w:eastAsiaTheme="minorEastAsia" w:hAnsi="Times New Roman" w:cs="Times New Roman"/>
          <w:sz w:val="16"/>
          <w:szCs w:val="16"/>
          <w:lang w:eastAsia="ru-RU"/>
        </w:rPr>
        <w:t>, реквизитов свидетельства о включении в реестр резидентов Арктической зоны</w:t>
      </w:r>
      <w:r>
        <w:rPr>
          <w:rFonts w:ascii="Times New Roman" w:eastAsiaTheme="minorEastAsia" w:hAnsi="Times New Roman" w:cs="Times New Roman"/>
          <w:sz w:val="16"/>
          <w:szCs w:val="16"/>
          <w:lang w:eastAsia="ru-RU"/>
        </w:rPr>
        <w:t xml:space="preserve"> Российской Федерации</w:t>
      </w:r>
      <w:r w:rsidRPr="00AA1798">
        <w:rPr>
          <w:rFonts w:ascii="Times New Roman" w:eastAsiaTheme="minorEastAsia" w:hAnsi="Times New Roman" w:cs="Times New Roman"/>
          <w:sz w:val="16"/>
          <w:szCs w:val="16"/>
          <w:lang w:eastAsia="ru-RU"/>
        </w:rPr>
        <w:t>)</w:t>
      </w:r>
    </w:p>
    <w:p w:rsidR="00234BBA" w:rsidRDefault="00234BBA" w:rsidP="00234BBA">
      <w:pPr>
        <w:autoSpaceDE w:val="0"/>
        <w:autoSpaceDN w:val="0"/>
        <w:spacing w:before="240" w:after="240" w:line="240" w:lineRule="auto"/>
        <w:ind w:left="14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Регистрационный №________/________/________</w:t>
      </w:r>
      <w:r w:rsidRPr="00AA1798">
        <w:rPr>
          <w:rFonts w:ascii="Times New Roman" w:eastAsiaTheme="minorEastAsia" w:hAnsi="Times New Roman" w:cs="Times New Roman"/>
          <w:sz w:val="24"/>
          <w:szCs w:val="24"/>
          <w:lang w:eastAsia="ru-RU"/>
        </w:rPr>
        <w:t>/РВР</w:t>
      </w:r>
    </w:p>
    <w:p w:rsidR="00234BBA" w:rsidRPr="00CD60F5" w:rsidRDefault="00234BBA" w:rsidP="00234BBA">
      <w:pPr>
        <w:autoSpaceDE w:val="0"/>
        <w:autoSpaceDN w:val="0"/>
        <w:spacing w:after="0" w:line="240" w:lineRule="auto"/>
        <w:ind w:left="142"/>
        <w:jc w:val="center"/>
        <w:rPr>
          <w:rFonts w:ascii="Times New Roman" w:eastAsiaTheme="minorEastAsia" w:hAnsi="Times New Roman" w:cs="Times New Roman"/>
          <w:b/>
          <w:sz w:val="24"/>
          <w:szCs w:val="24"/>
          <w:lang w:eastAsia="ru-RU"/>
        </w:rPr>
      </w:pPr>
      <w:r w:rsidRPr="00CD60F5">
        <w:rPr>
          <w:rFonts w:ascii="Times New Roman" w:eastAsiaTheme="minorEastAsia" w:hAnsi="Times New Roman" w:cs="Times New Roman"/>
          <w:b/>
          <w:sz w:val="24"/>
          <w:szCs w:val="24"/>
          <w:lang w:eastAsia="ru-RU"/>
        </w:rPr>
        <w:t>Разрешение</w:t>
      </w:r>
    </w:p>
    <w:p w:rsidR="00234BBA" w:rsidRDefault="00234BBA" w:rsidP="00234BBA">
      <w:pPr>
        <w:autoSpaceDE w:val="0"/>
        <w:autoSpaceDN w:val="0"/>
        <w:spacing w:after="0" w:line="24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таможенного органа </w:t>
      </w:r>
      <w:r w:rsidRPr="00762800">
        <w:rPr>
          <w:rFonts w:ascii="Times New Roman" w:eastAsiaTheme="minorEastAsia" w:hAnsi="Times New Roman" w:cs="Times New Roman"/>
          <w:b/>
          <w:sz w:val="24"/>
          <w:szCs w:val="24"/>
          <w:lang w:eastAsia="ru-RU"/>
        </w:rPr>
        <w:t>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w:t>
      </w:r>
      <w:r>
        <w:rPr>
          <w:rFonts w:ascii="Times New Roman" w:eastAsiaTheme="minorEastAsia" w:hAnsi="Times New Roman" w:cs="Times New Roman"/>
          <w:b/>
          <w:sz w:val="24"/>
          <w:szCs w:val="24"/>
          <w:lang w:eastAsia="ru-RU"/>
        </w:rPr>
        <w:t xml:space="preserve"> Российской Федерации</w:t>
      </w:r>
      <w:r w:rsidRPr="00762800">
        <w:rPr>
          <w:rFonts w:ascii="Times New Roman" w:eastAsiaTheme="minorEastAsia" w:hAnsi="Times New Roman" w:cs="Times New Roman"/>
          <w:b/>
          <w:sz w:val="24"/>
          <w:szCs w:val="24"/>
          <w:lang w:eastAsia="ru-RU"/>
        </w:rPr>
        <w:t xml:space="preserve">, на которой применяется таможенная процедура свободной таможенной зоны, на остальную </w:t>
      </w:r>
      <w:r>
        <w:rPr>
          <w:rFonts w:ascii="Times New Roman" w:eastAsiaTheme="minorEastAsia" w:hAnsi="Times New Roman" w:cs="Times New Roman"/>
          <w:b/>
          <w:sz w:val="24"/>
          <w:szCs w:val="24"/>
          <w:lang w:eastAsia="ru-RU"/>
        </w:rPr>
        <w:t xml:space="preserve">часть таможенной территории </w:t>
      </w:r>
      <w:r w:rsidRPr="00762800">
        <w:rPr>
          <w:rFonts w:ascii="Times New Roman" w:eastAsiaTheme="minorEastAsia" w:hAnsi="Times New Roman" w:cs="Times New Roman"/>
          <w:b/>
          <w:sz w:val="24"/>
          <w:szCs w:val="24"/>
          <w:lang w:eastAsia="ru-RU"/>
        </w:rPr>
        <w:t xml:space="preserve">Евразийского экономического союза без завершения </w:t>
      </w:r>
      <w:r>
        <w:rPr>
          <w:rFonts w:ascii="Times New Roman" w:eastAsiaTheme="minorEastAsia" w:hAnsi="Times New Roman" w:cs="Times New Roman"/>
          <w:b/>
          <w:sz w:val="24"/>
          <w:szCs w:val="24"/>
          <w:lang w:eastAsia="ru-RU"/>
        </w:rPr>
        <w:t xml:space="preserve">действия </w:t>
      </w:r>
      <w:r w:rsidRPr="00762800">
        <w:rPr>
          <w:rFonts w:ascii="Times New Roman" w:eastAsiaTheme="minorEastAsia" w:hAnsi="Times New Roman" w:cs="Times New Roman"/>
          <w:b/>
          <w:sz w:val="24"/>
          <w:szCs w:val="24"/>
          <w:lang w:eastAsia="ru-RU"/>
        </w:rPr>
        <w:t>таможенной процедуры свободной таможенной зоны для совершения операций, предусмотренных подпунктами 1 и 2 пункта 4 статьи 205 Таможенного кодекса Евразийского экономического союза</w:t>
      </w:r>
      <w:bookmarkStart w:id="2" w:name="_GoBack"/>
      <w:bookmarkEnd w:id="2"/>
    </w:p>
    <w:p w:rsidR="00234BBA" w:rsidRDefault="00234BBA" w:rsidP="00234BBA">
      <w:pPr>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234BBA" w:rsidRDefault="00234BBA" w:rsidP="00234BBA">
      <w:pPr>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D60F5">
        <w:rPr>
          <w:rFonts w:ascii="Times New Roman" w:eastAsiaTheme="minorEastAsia" w:hAnsi="Times New Roman" w:cs="Times New Roman"/>
          <w:sz w:val="24"/>
          <w:szCs w:val="24"/>
          <w:lang w:eastAsia="ru-RU"/>
        </w:rPr>
        <w:t>Настоящее разрешение свидетельствует о возможности вывоза с территории участка резидента Арктической зоны</w:t>
      </w:r>
      <w:r>
        <w:rPr>
          <w:rFonts w:ascii="Times New Roman" w:eastAsiaTheme="minorEastAsia" w:hAnsi="Times New Roman" w:cs="Times New Roman"/>
          <w:sz w:val="24"/>
          <w:szCs w:val="24"/>
          <w:lang w:eastAsia="ru-RU"/>
        </w:rPr>
        <w:t xml:space="preserve"> Российской Федерации</w:t>
      </w:r>
      <w:r w:rsidRPr="00CD60F5">
        <w:rPr>
          <w:rFonts w:ascii="Times New Roman" w:eastAsiaTheme="minorEastAsia" w:hAnsi="Times New Roman" w:cs="Times New Roman"/>
          <w:sz w:val="24"/>
          <w:szCs w:val="24"/>
          <w:lang w:eastAsia="ru-RU"/>
        </w:rPr>
        <w:t xml:space="preserve"> _________________________________________</w:t>
      </w:r>
      <w:r>
        <w:rPr>
          <w:rFonts w:ascii="Times New Roman" w:eastAsiaTheme="minorEastAsia" w:hAnsi="Times New Roman" w:cs="Times New Roman"/>
          <w:sz w:val="24"/>
          <w:szCs w:val="24"/>
          <w:lang w:eastAsia="ru-RU"/>
        </w:rPr>
        <w:t>__________________</w:t>
      </w:r>
      <w:r w:rsidRPr="00CD60F5">
        <w:rPr>
          <w:rFonts w:ascii="Times New Roman" w:eastAsiaTheme="minorEastAsia" w:hAnsi="Times New Roman" w:cs="Times New Roman"/>
          <w:sz w:val="24"/>
          <w:szCs w:val="24"/>
          <w:lang w:eastAsia="ru-RU"/>
        </w:rPr>
        <w:t xml:space="preserve"> на остальную часть</w:t>
      </w:r>
      <w:r>
        <w:rPr>
          <w:rFonts w:ascii="Times New Roman" w:eastAsiaTheme="minorEastAsia" w:hAnsi="Times New Roman" w:cs="Times New Roman"/>
          <w:sz w:val="24"/>
          <w:szCs w:val="24"/>
          <w:lang w:eastAsia="ru-RU"/>
        </w:rPr>
        <w:t xml:space="preserve"> таможенной территории Евразийского</w:t>
      </w:r>
    </w:p>
    <w:p w:rsidR="00234BBA" w:rsidRPr="00160699" w:rsidRDefault="00234BBA" w:rsidP="00234BBA">
      <w:pPr>
        <w:autoSpaceDE w:val="0"/>
        <w:autoSpaceDN w:val="0"/>
        <w:spacing w:after="0" w:line="240" w:lineRule="auto"/>
        <w:ind w:firstLine="709"/>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Pr="00160699">
        <w:rPr>
          <w:rFonts w:ascii="Times New Roman" w:eastAsiaTheme="minorEastAsia" w:hAnsi="Times New Roman" w:cs="Times New Roman"/>
          <w:sz w:val="18"/>
          <w:szCs w:val="18"/>
          <w:lang w:eastAsia="ru-RU"/>
        </w:rPr>
        <w:t xml:space="preserve">(наименование </w:t>
      </w:r>
      <w:r>
        <w:rPr>
          <w:rFonts w:ascii="Times New Roman" w:eastAsiaTheme="minorEastAsia" w:hAnsi="Times New Roman" w:cs="Times New Roman"/>
          <w:sz w:val="18"/>
          <w:szCs w:val="18"/>
          <w:lang w:eastAsia="ru-RU"/>
        </w:rPr>
        <w:t>р</w:t>
      </w:r>
      <w:r w:rsidRPr="00160699">
        <w:rPr>
          <w:rFonts w:ascii="Times New Roman" w:eastAsiaTheme="minorEastAsia" w:hAnsi="Times New Roman" w:cs="Times New Roman"/>
          <w:sz w:val="18"/>
          <w:szCs w:val="18"/>
          <w:lang w:eastAsia="ru-RU"/>
        </w:rPr>
        <w:t>езидента Арктической зоны</w:t>
      </w:r>
      <w:r>
        <w:rPr>
          <w:rFonts w:ascii="Times New Roman" w:eastAsiaTheme="minorEastAsia" w:hAnsi="Times New Roman" w:cs="Times New Roman"/>
          <w:sz w:val="18"/>
          <w:szCs w:val="18"/>
          <w:lang w:eastAsia="ru-RU"/>
        </w:rPr>
        <w:t xml:space="preserve"> Российской Федерации</w:t>
      </w:r>
      <w:r w:rsidRPr="00160699">
        <w:rPr>
          <w:rFonts w:ascii="Times New Roman" w:eastAsiaTheme="minorEastAsia" w:hAnsi="Times New Roman" w:cs="Times New Roman"/>
          <w:sz w:val="18"/>
          <w:szCs w:val="18"/>
          <w:lang w:eastAsia="ru-RU"/>
        </w:rPr>
        <w:t>)</w:t>
      </w:r>
    </w:p>
    <w:p w:rsidR="00234BBA" w:rsidRPr="00CD60F5" w:rsidRDefault="00234BBA" w:rsidP="00234BBA">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экономического союза </w:t>
      </w:r>
      <w:r w:rsidRPr="00CD60F5">
        <w:rPr>
          <w:rFonts w:ascii="Times New Roman" w:eastAsiaTheme="minorEastAsia" w:hAnsi="Times New Roman" w:cs="Times New Roman"/>
          <w:sz w:val="24"/>
          <w:szCs w:val="24"/>
          <w:lang w:eastAsia="ru-RU"/>
        </w:rPr>
        <w:t>товаров по</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заявлению</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 xml:space="preserve">________/________/_______ЗВР на основании части </w:t>
      </w:r>
      <w:r>
        <w:rPr>
          <w:rFonts w:ascii="Times New Roman" w:eastAsiaTheme="minorEastAsia" w:hAnsi="Times New Roman" w:cs="Times New Roman"/>
          <w:sz w:val="24"/>
          <w:szCs w:val="24"/>
          <w:lang w:eastAsia="ru-RU"/>
        </w:rPr>
        <w:t>3</w:t>
      </w:r>
      <w:r w:rsidRPr="00CD60F5">
        <w:rPr>
          <w:rFonts w:ascii="Times New Roman" w:eastAsiaTheme="minorEastAsia" w:hAnsi="Times New Roman" w:cs="Times New Roman"/>
          <w:sz w:val="24"/>
          <w:szCs w:val="24"/>
          <w:lang w:eastAsia="ru-RU"/>
        </w:rPr>
        <w:t xml:space="preserve"> статьи 20 Федерального закона </w:t>
      </w:r>
      <w:r>
        <w:rPr>
          <w:rFonts w:ascii="Times New Roman" w:eastAsiaTheme="minorEastAsia" w:hAnsi="Times New Roman" w:cs="Times New Roman"/>
          <w:sz w:val="24"/>
          <w:szCs w:val="24"/>
          <w:lang w:eastAsia="ru-RU"/>
        </w:rPr>
        <w:t>о</w:t>
      </w:r>
      <w:r w:rsidRPr="00CD60F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13</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июля 2020 г. № 193-ФЗ «О</w:t>
      </w:r>
      <w:r>
        <w:rPr>
          <w:rFonts w:ascii="Times New Roman" w:eastAsiaTheme="minorEastAsia" w:hAnsi="Times New Roman" w:cs="Times New Roman"/>
          <w:sz w:val="24"/>
          <w:szCs w:val="24"/>
          <w:lang w:eastAsia="ru-RU"/>
        </w:rPr>
        <w:t> </w:t>
      </w:r>
      <w:r w:rsidRPr="00CD60F5">
        <w:rPr>
          <w:rFonts w:ascii="Times New Roman" w:eastAsiaTheme="minorEastAsia" w:hAnsi="Times New Roman" w:cs="Times New Roman"/>
          <w:sz w:val="24"/>
          <w:szCs w:val="24"/>
          <w:lang w:eastAsia="ru-RU"/>
        </w:rPr>
        <w:t xml:space="preserve">государственной поддержке предпринимательской деятельности в Арктической зоне Российской Федерации» для </w:t>
      </w:r>
      <w:proofErr w:type="gramStart"/>
      <w:r w:rsidRPr="00CD60F5">
        <w:rPr>
          <w:rFonts w:ascii="Times New Roman" w:eastAsiaTheme="minorEastAsia" w:hAnsi="Times New Roman" w:cs="Times New Roman"/>
          <w:sz w:val="24"/>
          <w:szCs w:val="24"/>
          <w:lang w:eastAsia="ru-RU"/>
        </w:rPr>
        <w:t>целей:_</w:t>
      </w:r>
      <w:proofErr w:type="gramEnd"/>
      <w:r w:rsidRPr="00CD60F5">
        <w:rPr>
          <w:rFonts w:ascii="Times New Roman" w:eastAsiaTheme="minorEastAsia" w:hAnsi="Times New Roman" w:cs="Times New Roman"/>
          <w:sz w:val="24"/>
          <w:szCs w:val="24"/>
          <w:lang w:eastAsia="ru-RU"/>
        </w:rPr>
        <w:t>_________________________________________________________________________________</w:t>
      </w:r>
      <w:r>
        <w:rPr>
          <w:rFonts w:ascii="Times New Roman" w:eastAsiaTheme="minorEastAsia" w:hAnsi="Times New Roman" w:cs="Times New Roman"/>
          <w:sz w:val="24"/>
          <w:szCs w:val="24"/>
          <w:lang w:eastAsia="ru-RU"/>
        </w:rPr>
        <w:t>__________________</w:t>
      </w:r>
    </w:p>
    <w:p w:rsidR="00234BBA" w:rsidRPr="00160699" w:rsidRDefault="00234BBA" w:rsidP="00234BBA">
      <w:pPr>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Pr="00160699">
        <w:rPr>
          <w:rFonts w:ascii="Times New Roman" w:eastAsiaTheme="minorEastAsia" w:hAnsi="Times New Roman" w:cs="Times New Roman"/>
          <w:sz w:val="18"/>
          <w:szCs w:val="18"/>
          <w:lang w:eastAsia="ru-RU"/>
        </w:rPr>
        <w:t>(указыва</w:t>
      </w:r>
      <w:r>
        <w:rPr>
          <w:rFonts w:ascii="Times New Roman" w:eastAsiaTheme="minorEastAsia" w:hAnsi="Times New Roman" w:cs="Times New Roman"/>
          <w:sz w:val="18"/>
          <w:szCs w:val="18"/>
          <w:lang w:eastAsia="ru-RU"/>
        </w:rPr>
        <w:t xml:space="preserve">ется </w:t>
      </w:r>
      <w:r w:rsidRPr="00160699">
        <w:rPr>
          <w:rFonts w:ascii="Times New Roman" w:eastAsiaTheme="minorEastAsia" w:hAnsi="Times New Roman" w:cs="Times New Roman"/>
          <w:sz w:val="18"/>
          <w:szCs w:val="18"/>
          <w:lang w:eastAsia="ru-RU"/>
        </w:rPr>
        <w:t>операция, для проведения которой товары временно вывозятся, лицо, которое будет осуществлять такие операции, и место их проведения)</w:t>
      </w:r>
    </w:p>
    <w:p w:rsidR="00234BBA" w:rsidRDefault="00234BBA" w:rsidP="00234BBA">
      <w:pPr>
        <w:tabs>
          <w:tab w:val="left" w:pos="2552"/>
        </w:tabs>
        <w:autoSpaceDE w:val="0"/>
        <w:autoSpaceDN w:val="0"/>
        <w:spacing w:after="0" w:line="240" w:lineRule="auto"/>
        <w:ind w:left="709" w:hanging="709"/>
        <w:rPr>
          <w:rFonts w:ascii="Times New Roman" w:eastAsiaTheme="minorEastAsia" w:hAnsi="Times New Roman" w:cs="Times New Roman"/>
          <w:sz w:val="24"/>
          <w:szCs w:val="24"/>
          <w:lang w:eastAsia="ru-RU"/>
        </w:rPr>
      </w:pPr>
      <w:r w:rsidRPr="00CD60F5">
        <w:rPr>
          <w:rFonts w:ascii="Times New Roman" w:eastAsiaTheme="minorEastAsia" w:hAnsi="Times New Roman" w:cs="Times New Roman"/>
          <w:sz w:val="24"/>
          <w:szCs w:val="24"/>
          <w:lang w:eastAsia="ru-RU"/>
        </w:rPr>
        <w:tab/>
        <w:t>Срок обратного ввоза</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товаров</w:t>
      </w:r>
      <w:r w:rsidRPr="00CD60F5">
        <w:rPr>
          <w:rFonts w:ascii="Times New Roman" w:eastAsiaTheme="minorEastAsia" w:hAnsi="Times New Roman" w:cs="Times New Roman"/>
          <w:sz w:val="24"/>
          <w:szCs w:val="24"/>
          <w:lang w:eastAsia="ru-RU"/>
        </w:rPr>
        <w:t>:_</w:t>
      </w:r>
      <w:proofErr w:type="gramEnd"/>
      <w:r w:rsidRPr="00CD60F5">
        <w:rPr>
          <w:rFonts w:ascii="Times New Roman" w:eastAsiaTheme="minorEastAsia" w:hAnsi="Times New Roman" w:cs="Times New Roman"/>
          <w:sz w:val="24"/>
          <w:szCs w:val="24"/>
          <w:lang w:eastAsia="ru-RU"/>
        </w:rPr>
        <w:t>_________________________________________________________________________</w:t>
      </w:r>
    </w:p>
    <w:p w:rsidR="00234BBA" w:rsidRDefault="00234BBA" w:rsidP="00234BBA">
      <w:pPr>
        <w:tabs>
          <w:tab w:val="left" w:pos="2552"/>
        </w:tabs>
        <w:autoSpaceDE w:val="0"/>
        <w:autoSpaceDN w:val="0"/>
        <w:spacing w:after="0" w:line="240" w:lineRule="auto"/>
        <w:ind w:left="709" w:hanging="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Срок обратного ввоза товаров продлен </w:t>
      </w:r>
      <w:proofErr w:type="gramStart"/>
      <w:r>
        <w:rPr>
          <w:rFonts w:ascii="Times New Roman" w:eastAsiaTheme="minorEastAsia" w:hAnsi="Times New Roman" w:cs="Times New Roman"/>
          <w:sz w:val="24"/>
          <w:szCs w:val="24"/>
          <w:lang w:eastAsia="ru-RU"/>
        </w:rPr>
        <w:t>до:_</w:t>
      </w:r>
      <w:proofErr w:type="gramEnd"/>
      <w:r>
        <w:rPr>
          <w:rFonts w:ascii="Times New Roman" w:eastAsiaTheme="minorEastAsia" w:hAnsi="Times New Roman" w:cs="Times New Roman"/>
          <w:sz w:val="24"/>
          <w:szCs w:val="24"/>
          <w:lang w:eastAsia="ru-RU"/>
        </w:rPr>
        <w:t>________________________________________________________________</w:t>
      </w:r>
    </w:p>
    <w:p w:rsidR="00234BBA" w:rsidRPr="00CD60F5" w:rsidRDefault="00234BBA" w:rsidP="00234BBA">
      <w:pPr>
        <w:tabs>
          <w:tab w:val="left" w:pos="2552"/>
        </w:tabs>
        <w:autoSpaceDE w:val="0"/>
        <w:autoSpaceDN w:val="0"/>
        <w:spacing w:after="0" w:line="240" w:lineRule="auto"/>
        <w:ind w:left="709" w:hanging="709"/>
        <w:rPr>
          <w:rFonts w:ascii="Times New Roman" w:eastAsiaTheme="minorEastAsia" w:hAnsi="Times New Roman" w:cs="Times New Roman"/>
          <w:sz w:val="24"/>
          <w:szCs w:val="24"/>
          <w:lang w:eastAsia="ru-RU"/>
        </w:rPr>
      </w:pPr>
    </w:p>
    <w:tbl>
      <w:tblPr>
        <w:tblpPr w:leftFromText="180" w:rightFromText="180" w:vertAnchor="text" w:horzAnchor="margin" w:tblpX="28" w:tblpY="311"/>
        <w:tblW w:w="0" w:type="auto"/>
        <w:tblLayout w:type="fixed"/>
        <w:tblCellMar>
          <w:left w:w="28" w:type="dxa"/>
          <w:right w:w="28" w:type="dxa"/>
        </w:tblCellMar>
        <w:tblLook w:val="0000" w:firstRow="0" w:lastRow="0" w:firstColumn="0" w:lastColumn="0" w:noHBand="0" w:noVBand="0"/>
      </w:tblPr>
      <w:tblGrid>
        <w:gridCol w:w="4508"/>
        <w:gridCol w:w="397"/>
        <w:gridCol w:w="1814"/>
        <w:gridCol w:w="1361"/>
        <w:gridCol w:w="3827"/>
      </w:tblGrid>
      <w:tr w:rsidR="00234BBA" w:rsidRPr="00415419" w:rsidTr="00ED2DEF">
        <w:trPr>
          <w:cantSplit/>
        </w:trPr>
        <w:tc>
          <w:tcPr>
            <w:tcW w:w="4508" w:type="dxa"/>
            <w:tcBorders>
              <w:top w:val="single" w:sz="4" w:space="0" w:color="auto"/>
            </w:tcBorders>
          </w:tcPr>
          <w:p w:rsidR="00234BBA" w:rsidRPr="00AA1798" w:rsidRDefault="00234BBA" w:rsidP="00ED2DEF">
            <w:pPr>
              <w:tabs>
                <w:tab w:val="left" w:pos="2552"/>
              </w:tabs>
              <w:autoSpaceDE w:val="0"/>
              <w:autoSpaceDN w:val="0"/>
              <w:spacing w:before="120" w:after="0" w:line="240" w:lineRule="auto"/>
              <w:ind w:left="709" w:hanging="709"/>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Pr="00AA1798">
              <w:rPr>
                <w:rFonts w:ascii="Times New Roman" w:eastAsiaTheme="minorEastAsia" w:hAnsi="Times New Roman" w:cs="Times New Roman"/>
                <w:sz w:val="18"/>
                <w:szCs w:val="18"/>
                <w:lang w:eastAsia="ru-RU"/>
              </w:rPr>
              <w:t>(начальник таможенного органа)</w:t>
            </w:r>
          </w:p>
        </w:tc>
        <w:tc>
          <w:tcPr>
            <w:tcW w:w="397" w:type="dxa"/>
          </w:tcPr>
          <w:p w:rsidR="00234BBA" w:rsidRPr="00AA1798" w:rsidRDefault="00234BBA" w:rsidP="00ED2DEF">
            <w:pPr>
              <w:tabs>
                <w:tab w:val="left" w:pos="2552"/>
              </w:tabs>
              <w:autoSpaceDE w:val="0"/>
              <w:autoSpaceDN w:val="0"/>
              <w:spacing w:before="120" w:after="0" w:line="240" w:lineRule="auto"/>
              <w:ind w:left="709" w:hanging="709"/>
              <w:rPr>
                <w:rFonts w:ascii="Times New Roman" w:eastAsiaTheme="minorEastAsia" w:hAnsi="Times New Roman" w:cs="Times New Roman"/>
                <w:sz w:val="18"/>
                <w:szCs w:val="18"/>
                <w:lang w:eastAsia="ru-RU"/>
              </w:rPr>
            </w:pPr>
          </w:p>
        </w:tc>
        <w:tc>
          <w:tcPr>
            <w:tcW w:w="1814" w:type="dxa"/>
            <w:tcBorders>
              <w:top w:val="single" w:sz="4" w:space="0" w:color="auto"/>
            </w:tcBorders>
          </w:tcPr>
          <w:p w:rsidR="00234BBA" w:rsidRPr="00AA1798" w:rsidRDefault="00234BBA" w:rsidP="00ED2DEF">
            <w:pPr>
              <w:tabs>
                <w:tab w:val="left" w:pos="2552"/>
              </w:tabs>
              <w:autoSpaceDE w:val="0"/>
              <w:autoSpaceDN w:val="0"/>
              <w:spacing w:before="120" w:after="0" w:line="240" w:lineRule="auto"/>
              <w:ind w:left="709" w:hanging="709"/>
              <w:jc w:val="center"/>
              <w:rPr>
                <w:rFonts w:ascii="Times New Roman" w:eastAsiaTheme="minorEastAsia" w:hAnsi="Times New Roman" w:cs="Times New Roman"/>
                <w:sz w:val="18"/>
                <w:szCs w:val="18"/>
                <w:lang w:eastAsia="ru-RU"/>
              </w:rPr>
            </w:pPr>
            <w:r w:rsidRPr="00AA1798">
              <w:rPr>
                <w:rFonts w:ascii="Times New Roman" w:eastAsiaTheme="minorEastAsia" w:hAnsi="Times New Roman" w:cs="Times New Roman"/>
                <w:sz w:val="18"/>
                <w:szCs w:val="18"/>
                <w:lang w:eastAsia="ru-RU"/>
              </w:rPr>
              <w:t>(подпись)</w:t>
            </w:r>
          </w:p>
        </w:tc>
        <w:tc>
          <w:tcPr>
            <w:tcW w:w="1361" w:type="dxa"/>
          </w:tcPr>
          <w:p w:rsidR="00234BBA" w:rsidRPr="00AA1798" w:rsidRDefault="00234BBA" w:rsidP="00ED2DEF">
            <w:pPr>
              <w:tabs>
                <w:tab w:val="left" w:pos="2552"/>
              </w:tabs>
              <w:autoSpaceDE w:val="0"/>
              <w:autoSpaceDN w:val="0"/>
              <w:spacing w:before="120" w:after="0" w:line="240" w:lineRule="auto"/>
              <w:ind w:left="709" w:hanging="709"/>
              <w:rPr>
                <w:rFonts w:ascii="Times New Roman" w:eastAsiaTheme="minorEastAsia" w:hAnsi="Times New Roman" w:cs="Times New Roman"/>
                <w:sz w:val="18"/>
                <w:szCs w:val="18"/>
                <w:lang w:eastAsia="ru-RU"/>
              </w:rPr>
            </w:pPr>
          </w:p>
        </w:tc>
        <w:tc>
          <w:tcPr>
            <w:tcW w:w="3827" w:type="dxa"/>
            <w:tcBorders>
              <w:top w:val="single" w:sz="4" w:space="0" w:color="auto"/>
            </w:tcBorders>
          </w:tcPr>
          <w:p w:rsidR="00234BBA" w:rsidRPr="00AA1798" w:rsidRDefault="00234BBA" w:rsidP="00ED2DEF">
            <w:pPr>
              <w:tabs>
                <w:tab w:val="left" w:pos="2552"/>
              </w:tabs>
              <w:autoSpaceDE w:val="0"/>
              <w:autoSpaceDN w:val="0"/>
              <w:spacing w:before="120" w:after="0" w:line="240" w:lineRule="auto"/>
              <w:ind w:left="709" w:hanging="709"/>
              <w:jc w:val="center"/>
              <w:rPr>
                <w:rFonts w:ascii="Times New Roman" w:eastAsiaTheme="minorEastAsia" w:hAnsi="Times New Roman" w:cs="Times New Roman"/>
                <w:sz w:val="18"/>
                <w:szCs w:val="18"/>
                <w:lang w:eastAsia="ru-RU"/>
              </w:rPr>
            </w:pPr>
            <w:r w:rsidRPr="00AA1798">
              <w:rPr>
                <w:rFonts w:ascii="Times New Roman" w:eastAsiaTheme="minorEastAsia" w:hAnsi="Times New Roman" w:cs="Times New Roman"/>
                <w:sz w:val="18"/>
                <w:szCs w:val="18"/>
                <w:lang w:eastAsia="ru-RU"/>
              </w:rPr>
              <w:t>(фамилия, имя, отчество (при наличии)</w:t>
            </w:r>
          </w:p>
        </w:tc>
      </w:tr>
    </w:tbl>
    <w:p w:rsidR="00234BBA" w:rsidRPr="00415419" w:rsidRDefault="00234BBA" w:rsidP="00234BBA">
      <w:pPr>
        <w:autoSpaceDE w:val="0"/>
        <w:autoSpaceDN w:val="0"/>
        <w:spacing w:before="80" w:after="120" w:line="240" w:lineRule="auto"/>
        <w:rPr>
          <w:rFonts w:ascii="Times New Roman" w:eastAsiaTheme="minorEastAsia" w:hAnsi="Times New Roman" w:cs="Times New Roman"/>
          <w:lang w:eastAsia="ru-RU"/>
        </w:rPr>
      </w:pPr>
    </w:p>
    <w:p w:rsidR="00A85134" w:rsidRDefault="0082100C"/>
    <w:sectPr w:rsidR="00A85134" w:rsidSect="00E25EB2">
      <w:headerReference w:type="default" r:id="rId12"/>
      <w:headerReference w:type="first" r:id="rId13"/>
      <w:pgSz w:w="16838" w:h="11906" w:orient="landscape"/>
      <w:pgMar w:top="851" w:right="1134"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0C" w:rsidRDefault="0082100C">
      <w:pPr>
        <w:spacing w:after="0" w:line="240" w:lineRule="auto"/>
      </w:pPr>
      <w:r>
        <w:separator/>
      </w:r>
    </w:p>
  </w:endnote>
  <w:endnote w:type="continuationSeparator" w:id="0">
    <w:p w:rsidR="0082100C" w:rsidRDefault="0082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0C" w:rsidRDefault="0082100C">
      <w:pPr>
        <w:spacing w:after="0" w:line="240" w:lineRule="auto"/>
      </w:pPr>
      <w:r>
        <w:separator/>
      </w:r>
    </w:p>
  </w:footnote>
  <w:footnote w:type="continuationSeparator" w:id="0">
    <w:p w:rsidR="0082100C" w:rsidRDefault="0082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7077"/>
      <w:docPartObj>
        <w:docPartGallery w:val="Page Numbers (Top of Page)"/>
        <w:docPartUnique/>
      </w:docPartObj>
    </w:sdtPr>
    <w:sdtEndPr/>
    <w:sdtContent>
      <w:p w:rsidR="00A819FA" w:rsidRDefault="0072087E">
        <w:pPr>
          <w:pStyle w:val="a3"/>
          <w:jc w:val="center"/>
        </w:pPr>
        <w:r>
          <w:fldChar w:fldCharType="begin"/>
        </w:r>
        <w:r>
          <w:instrText>PAGE   \* MERGEFORMAT</w:instrText>
        </w:r>
        <w:r>
          <w:fldChar w:fldCharType="separate"/>
        </w:r>
        <w:r>
          <w:rPr>
            <w:noProof/>
          </w:rPr>
          <w:t>2</w:t>
        </w:r>
        <w:r>
          <w:fldChar w:fldCharType="end"/>
        </w:r>
      </w:p>
    </w:sdtContent>
  </w:sdt>
  <w:p w:rsidR="00A819FA" w:rsidRDefault="008210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03427"/>
      <w:docPartObj>
        <w:docPartGallery w:val="Page Numbers (Top of Page)"/>
        <w:docPartUnique/>
      </w:docPartObj>
    </w:sdtPr>
    <w:sdtEndPr/>
    <w:sdtContent>
      <w:p w:rsidR="00B91CEF" w:rsidRDefault="0072087E">
        <w:pPr>
          <w:pStyle w:val="a3"/>
          <w:jc w:val="center"/>
        </w:pPr>
        <w:r>
          <w:fldChar w:fldCharType="begin"/>
        </w:r>
        <w:r>
          <w:instrText>PAGE   \* MERGEFORMAT</w:instrText>
        </w:r>
        <w:r>
          <w:fldChar w:fldCharType="separate"/>
        </w:r>
        <w:r w:rsidR="00234BBA">
          <w:rPr>
            <w:noProof/>
          </w:rPr>
          <w:t>2</w:t>
        </w:r>
        <w:r>
          <w:fldChar w:fldCharType="end"/>
        </w:r>
      </w:p>
    </w:sdtContent>
  </w:sdt>
  <w:p w:rsidR="0089479A" w:rsidRDefault="008210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12924"/>
      <w:docPartObj>
        <w:docPartGallery w:val="Page Numbers (Top of Page)"/>
        <w:docPartUnique/>
      </w:docPartObj>
    </w:sdtPr>
    <w:sdtEndPr/>
    <w:sdtContent>
      <w:p w:rsidR="00790BCD" w:rsidRDefault="0082100C">
        <w:pPr>
          <w:pStyle w:val="a3"/>
          <w:jc w:val="center"/>
        </w:pPr>
        <w:r>
          <w:fldChar w:fldCharType="begin"/>
        </w:r>
        <w:r>
          <w:instrText>PAGE   \* MERGEFORMAT</w:instrText>
        </w:r>
        <w:r>
          <w:fldChar w:fldCharType="separate"/>
        </w:r>
        <w:r w:rsidR="00234BBA">
          <w:rPr>
            <w:noProof/>
          </w:rPr>
          <w:t>4</w:t>
        </w:r>
        <w:r>
          <w:fldChar w:fldCharType="end"/>
        </w:r>
      </w:p>
    </w:sdtContent>
  </w:sdt>
  <w:p w:rsidR="00CB493C" w:rsidRDefault="0082100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CD" w:rsidRDefault="0082100C">
    <w:pPr>
      <w:pStyle w:val="a3"/>
      <w:jc w:val="center"/>
    </w:pPr>
  </w:p>
  <w:p w:rsidR="00790BCD" w:rsidRDefault="008210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BC"/>
    <w:rsid w:val="00137F96"/>
    <w:rsid w:val="00234BBA"/>
    <w:rsid w:val="002D06BC"/>
    <w:rsid w:val="005F5575"/>
    <w:rsid w:val="0072087E"/>
    <w:rsid w:val="0082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BFC7"/>
  <w15:chartTrackingRefBased/>
  <w15:docId w15:val="{CB830DA5-72BD-40CF-854E-D7A1A1A4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8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72087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72087E"/>
    <w:rPr>
      <w:rFonts w:ascii="Times New Roman" w:eastAsia="Times New Roman" w:hAnsi="Times New Roman" w:cs="Times New Roman"/>
      <w:sz w:val="20"/>
      <w:szCs w:val="20"/>
      <w:lang w:eastAsia="ru-RU"/>
    </w:rPr>
  </w:style>
  <w:style w:type="table" w:styleId="a5">
    <w:name w:val="Table Grid"/>
    <w:basedOn w:val="a1"/>
    <w:uiPriority w:val="59"/>
    <w:rsid w:val="0023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6D39BA36775B4C6E54ECA9D4C5C88F0E0CB7006EE688C576895C1DBA6DD3704F096971757969C6DBDD16BD3C8C45A00B2D87A35D03FDH8N5J" TargetMode="Externa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2A1D6D39BA36775B4C6E54ECA9D4C5C88F0E0CB7006EE688C576895C1DBA6DD3704F096971757969C7DBDD16BD3C8C45A00B2D87A35D03FDH8N5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2A1D6D39BA36775B4C6E54ECA9D4C5C88F0E0CB7006EE688C576895C1DBA6DD3704F096971757969C6DBDD16BD3C8C45A00B2D87A35D03FDH8N5J" TargetMode="External"/><Relationship Id="rId4" Type="http://schemas.openxmlformats.org/officeDocument/2006/relationships/footnotes" Target="footnotes.xml"/><Relationship Id="rId9" Type="http://schemas.openxmlformats.org/officeDocument/2006/relationships/hyperlink" Target="consultantplus://offline/ref=2A1D6D39BA36775B4C6E54ECA9D4C5C88F0E0CB7006EE688C576895C1DBA6DD3704F096971757969C7DBDD16BD3C8C45A00B2D87A35D03FDH8N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СПИЦЫНА ОЛЬГА МИХАЙЛОВНА</dc:creator>
  <cp:keywords/>
  <dc:description/>
  <cp:lastModifiedBy>СПИЦЫНА ОЛЬГА МИХАЙЛОВНА</cp:lastModifiedBy>
  <cp:revision>3</cp:revision>
  <dcterms:created xsi:type="dcterms:W3CDTF">2020-10-30T08:44:00Z</dcterms:created>
  <dcterms:modified xsi:type="dcterms:W3CDTF">2020-10-30T08:50:00Z</dcterms:modified>
</cp:coreProperties>
</file>