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D" w:rsidRPr="005F4E9B" w:rsidRDefault="00E96E6D" w:rsidP="008B00DE">
      <w:pPr>
        <w:pStyle w:val="ConsPlusNormal"/>
        <w:ind w:right="99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4E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49CC">
        <w:rPr>
          <w:rFonts w:ascii="Times New Roman" w:hAnsi="Times New Roman" w:cs="Times New Roman"/>
          <w:sz w:val="28"/>
          <w:szCs w:val="28"/>
        </w:rPr>
        <w:t>№</w:t>
      </w:r>
      <w:r w:rsidRPr="005F4E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6E6D" w:rsidRPr="005F4E9B" w:rsidRDefault="00E96E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4E9B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E96E6D" w:rsidRPr="005F4E9B" w:rsidRDefault="00E96E6D" w:rsidP="008B00DE">
      <w:pPr>
        <w:pStyle w:val="ConsPlusNormal"/>
        <w:tabs>
          <w:tab w:val="left" w:pos="9072"/>
          <w:tab w:val="left" w:pos="9356"/>
        </w:tabs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5F4E9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96E6D" w:rsidRPr="005F4E9B" w:rsidRDefault="00E96E6D" w:rsidP="00D8648E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F4E9B">
        <w:rPr>
          <w:rFonts w:ascii="Times New Roman" w:hAnsi="Times New Roman" w:cs="Times New Roman"/>
          <w:sz w:val="28"/>
          <w:szCs w:val="28"/>
        </w:rPr>
        <w:t>от __ _________20</w:t>
      </w:r>
      <w:r w:rsidR="006B662E">
        <w:rPr>
          <w:rFonts w:ascii="Times New Roman" w:hAnsi="Times New Roman" w:cs="Times New Roman"/>
          <w:sz w:val="28"/>
          <w:szCs w:val="28"/>
        </w:rPr>
        <w:t>20</w:t>
      </w:r>
      <w:r w:rsidRPr="005F4E9B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887870" w:rsidRPr="005F4E9B" w:rsidRDefault="0088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E96E6D" w:rsidRPr="005F4E9B" w:rsidRDefault="00E96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4E9B">
        <w:rPr>
          <w:rFonts w:ascii="Times New Roman" w:hAnsi="Times New Roman" w:cs="Times New Roman"/>
          <w:sz w:val="28"/>
          <w:szCs w:val="28"/>
        </w:rPr>
        <w:t>ПОРЯДОК</w:t>
      </w:r>
    </w:p>
    <w:p w:rsidR="00E96E6D" w:rsidRPr="005F4E9B" w:rsidRDefault="00887870" w:rsidP="0088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4E9B">
        <w:rPr>
          <w:rFonts w:ascii="Times New Roman" w:hAnsi="Times New Roman" w:cs="Times New Roman"/>
          <w:sz w:val="28"/>
          <w:szCs w:val="28"/>
        </w:rPr>
        <w:t xml:space="preserve">представления головным исполнителем (исполнителем) в территориальный орган </w:t>
      </w:r>
      <w:r w:rsidR="0025062B">
        <w:rPr>
          <w:rFonts w:ascii="Times New Roman" w:hAnsi="Times New Roman" w:cs="Times New Roman"/>
          <w:sz w:val="28"/>
          <w:szCs w:val="28"/>
        </w:rPr>
        <w:t>Ф</w:t>
      </w:r>
      <w:r w:rsidR="0025062B" w:rsidRPr="005F4E9B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5F4E9B">
        <w:rPr>
          <w:rFonts w:ascii="Times New Roman" w:hAnsi="Times New Roman" w:cs="Times New Roman"/>
          <w:sz w:val="28"/>
          <w:szCs w:val="28"/>
        </w:rPr>
        <w:t xml:space="preserve">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 содержащих сведения, составляющие государственную тайну </w:t>
      </w:r>
    </w:p>
    <w:p w:rsidR="00887870" w:rsidRPr="005F4E9B" w:rsidRDefault="00887870" w:rsidP="00887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6E6D" w:rsidRPr="002F4B77" w:rsidRDefault="00E96E6D" w:rsidP="009256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представления </w:t>
      </w:r>
      <w:r w:rsidRPr="00FC6E79">
        <w:rPr>
          <w:rFonts w:ascii="Times New Roman" w:hAnsi="Times New Roman" w:cs="Times New Roman"/>
          <w:sz w:val="28"/>
          <w:szCs w:val="28"/>
        </w:rPr>
        <w:t>юридическим лицом и индивидуальным предпринимателем,</w:t>
      </w:r>
      <w:r w:rsidRPr="002F4B77">
        <w:rPr>
          <w:rFonts w:ascii="Times New Roman" w:hAnsi="Times New Roman" w:cs="Times New Roman"/>
          <w:sz w:val="28"/>
          <w:szCs w:val="28"/>
        </w:rPr>
        <w:t xml:space="preserve"> являющимися головным исполнителем (исполнителем) в значении, определенном Федеральным </w:t>
      </w:r>
      <w:hyperlink r:id="rId7" w:history="1">
        <w:r w:rsidRPr="002F4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4B77">
        <w:rPr>
          <w:rFonts w:ascii="Times New Roman" w:hAnsi="Times New Roman" w:cs="Times New Roman"/>
          <w:sz w:val="28"/>
          <w:szCs w:val="28"/>
        </w:rPr>
        <w:t xml:space="preserve"> </w:t>
      </w:r>
      <w:r w:rsidR="005F4E9B" w:rsidRPr="002F4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29 декабря 2012 г. </w:t>
      </w:r>
      <w:r w:rsidRPr="002F4B77">
        <w:rPr>
          <w:rFonts w:ascii="Times New Roman" w:hAnsi="Times New Roman" w:cs="Times New Roman"/>
          <w:sz w:val="28"/>
          <w:szCs w:val="28"/>
        </w:rPr>
        <w:t xml:space="preserve">№ 275-ФЗ </w:t>
      </w:r>
      <w:r w:rsidR="00366C77" w:rsidRPr="00366C77">
        <w:rPr>
          <w:rFonts w:ascii="Times New Roman" w:hAnsi="Times New Roman" w:cs="Times New Roman"/>
          <w:sz w:val="28"/>
          <w:szCs w:val="28"/>
        </w:rPr>
        <w:t>"</w:t>
      </w:r>
      <w:r w:rsidRPr="002F4B77">
        <w:rPr>
          <w:rFonts w:ascii="Times New Roman" w:hAnsi="Times New Roman" w:cs="Times New Roman"/>
          <w:sz w:val="28"/>
          <w:szCs w:val="28"/>
        </w:rPr>
        <w:t>О государственном оборонном заказе</w:t>
      </w:r>
      <w:r w:rsidR="00366C77" w:rsidRPr="00366C77">
        <w:rPr>
          <w:rFonts w:ascii="Times New Roman" w:hAnsi="Times New Roman" w:cs="Times New Roman"/>
          <w:sz w:val="28"/>
          <w:szCs w:val="28"/>
        </w:rPr>
        <w:t>"</w:t>
      </w:r>
      <w:r w:rsidRPr="002F4B7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50779A" w:rsidRPr="002F4B77">
        <w:rPr>
          <w:rFonts w:ascii="Times New Roman" w:hAnsi="Times New Roman" w:cs="Times New Roman"/>
          <w:sz w:val="28"/>
          <w:szCs w:val="28"/>
        </w:rPr>
        <w:t>№</w:t>
      </w:r>
      <w:r w:rsidR="008B00DE">
        <w:rPr>
          <w:rFonts w:ascii="Times New Roman" w:hAnsi="Times New Roman" w:cs="Times New Roman"/>
          <w:sz w:val="28"/>
          <w:szCs w:val="28"/>
        </w:rPr>
        <w:t xml:space="preserve"> 53, ст. 7600;</w:t>
      </w:r>
      <w:r w:rsidR="00E51263" w:rsidRPr="00E512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662E">
        <w:rPr>
          <w:rFonts w:ascii="Times New Roman" w:hAnsi="Times New Roman" w:cs="Times New Roman"/>
          <w:sz w:val="28"/>
          <w:szCs w:val="28"/>
        </w:rPr>
        <w:t>2020, № 31, ст. 5042</w:t>
      </w:r>
      <w:r w:rsidRPr="002F4B77">
        <w:rPr>
          <w:rFonts w:ascii="Times New Roman" w:hAnsi="Times New Roman" w:cs="Times New Roman"/>
          <w:sz w:val="28"/>
          <w:szCs w:val="28"/>
        </w:rPr>
        <w:t>) (далее - головной исполнитель (исполнитель), при осуществлении расчетов по государственному контракту на поставку товаров (выполнение работ, оказание услуг), заключенному в целях реализации государственного оборонного заказа, а также по контракту (договору), заключенному в рамках исполнения указан</w:t>
      </w:r>
      <w:r w:rsidR="008B00DE">
        <w:rPr>
          <w:rFonts w:ascii="Times New Roman" w:hAnsi="Times New Roman" w:cs="Times New Roman"/>
          <w:sz w:val="28"/>
          <w:szCs w:val="28"/>
        </w:rPr>
        <w:t>ного государственного контракта</w:t>
      </w:r>
      <w:r w:rsidR="004836F4">
        <w:rPr>
          <w:rFonts w:ascii="Times New Roman" w:hAnsi="Times New Roman" w:cs="Times New Roman"/>
          <w:sz w:val="28"/>
          <w:szCs w:val="28"/>
        </w:rPr>
        <w:t xml:space="preserve"> </w:t>
      </w:r>
      <w:r w:rsidRPr="002F4B77">
        <w:rPr>
          <w:rFonts w:ascii="Times New Roman" w:hAnsi="Times New Roman" w:cs="Times New Roman"/>
          <w:sz w:val="28"/>
          <w:szCs w:val="28"/>
        </w:rPr>
        <w:t>(далее - государственный контракт, контракт (договор), в территориальный орган Федерального казначейства выписки из государственного контракта, контракта (договора), содержащих сведения, составляющие государственную тайну (далее - выписка из контракта), а также выписки из документа, подтверждающего возникновение денежного обязательства головного исполнителя (исполнителя</w:t>
      </w:r>
      <w:r w:rsidRPr="00FC6E79">
        <w:rPr>
          <w:rFonts w:ascii="Times New Roman" w:hAnsi="Times New Roman" w:cs="Times New Roman"/>
          <w:sz w:val="28"/>
          <w:szCs w:val="28"/>
        </w:rPr>
        <w:t>)</w:t>
      </w:r>
      <w:r w:rsidRPr="002F4B77">
        <w:rPr>
          <w:rFonts w:ascii="Times New Roman" w:hAnsi="Times New Roman" w:cs="Times New Roman"/>
          <w:sz w:val="28"/>
          <w:szCs w:val="28"/>
        </w:rPr>
        <w:t>, содержащего сведения, составляющие государственную тайну (далее - выписка из документа-основания).</w:t>
      </w:r>
    </w:p>
    <w:p w:rsidR="00E96E6D" w:rsidRPr="002F4B77" w:rsidRDefault="000048F9" w:rsidP="001910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. Выписка из контракта и выписка из документа-основания </w:t>
      </w:r>
      <w:r w:rsidR="00F25BA6">
        <w:rPr>
          <w:rFonts w:ascii="Times New Roman" w:hAnsi="Times New Roman" w:cs="Times New Roman"/>
          <w:sz w:val="28"/>
          <w:szCs w:val="28"/>
        </w:rPr>
        <w:t>формируется</w:t>
      </w:r>
      <w:r w:rsidRPr="002F4B77">
        <w:rPr>
          <w:rFonts w:ascii="Times New Roman" w:hAnsi="Times New Roman" w:cs="Times New Roman"/>
          <w:sz w:val="28"/>
          <w:szCs w:val="28"/>
        </w:rPr>
        <w:t xml:space="preserve"> 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головным исполнителем (исполнителем) по формам согласно </w:t>
      </w:r>
      <w:hyperlink w:anchor="P84" w:history="1">
        <w:r w:rsidR="00E96E6D" w:rsidRPr="002F4B77">
          <w:rPr>
            <w:rFonts w:ascii="Times New Roman" w:hAnsi="Times New Roman" w:cs="Times New Roman"/>
            <w:sz w:val="28"/>
            <w:szCs w:val="28"/>
          </w:rPr>
          <w:t>приложениям № 2</w:t>
        </w:r>
      </w:hyperlink>
      <w:r w:rsidR="00E96E6D" w:rsidRPr="002F4B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5" w:history="1">
        <w:r w:rsidR="00E96E6D" w:rsidRPr="002F4B7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96E6D" w:rsidRPr="002F4B77">
        <w:rPr>
          <w:rFonts w:ascii="Times New Roman" w:hAnsi="Times New Roman" w:cs="Times New Roman"/>
          <w:sz w:val="28"/>
          <w:szCs w:val="28"/>
        </w:rPr>
        <w:t xml:space="preserve"> к настоящему приказу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или при отсутствии технической возможности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 на </w:t>
      </w:r>
      <w:r w:rsidR="00E96E6D" w:rsidRPr="0025062B">
        <w:rPr>
          <w:rFonts w:ascii="Times New Roman" w:hAnsi="Times New Roman" w:cs="Times New Roman"/>
          <w:sz w:val="28"/>
          <w:szCs w:val="28"/>
        </w:rPr>
        <w:t>бумажном носителе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 и представляются в </w:t>
      </w:r>
      <w:r w:rsidR="00E96E6D" w:rsidRPr="002F4B77">
        <w:rPr>
          <w:rFonts w:ascii="Times New Roman" w:hAnsi="Times New Roman" w:cs="Times New Roman"/>
          <w:sz w:val="28"/>
          <w:szCs w:val="28"/>
        </w:rPr>
        <w:lastRenderedPageBreak/>
        <w:t>территориальный орган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E6D" w:rsidRPr="002F4B77" w:rsidRDefault="000048F9" w:rsidP="001910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E6D" w:rsidRPr="002F4B77">
        <w:rPr>
          <w:rFonts w:ascii="Times New Roman" w:hAnsi="Times New Roman" w:cs="Times New Roman"/>
          <w:sz w:val="28"/>
          <w:szCs w:val="28"/>
        </w:rPr>
        <w:t>. Выписка из контракта представляется для открытия головному исполнителю (исполнителю) лицевого счета</w:t>
      </w:r>
      <w:r w:rsidR="00B73652">
        <w:rPr>
          <w:rFonts w:ascii="Times New Roman" w:hAnsi="Times New Roman" w:cs="Times New Roman"/>
          <w:sz w:val="28"/>
          <w:szCs w:val="28"/>
        </w:rPr>
        <w:t xml:space="preserve"> (раздела </w:t>
      </w:r>
      <w:r w:rsidR="006B662E">
        <w:rPr>
          <w:rFonts w:ascii="Times New Roman" w:hAnsi="Times New Roman" w:cs="Times New Roman"/>
          <w:sz w:val="28"/>
          <w:szCs w:val="28"/>
        </w:rPr>
        <w:t>на лицевом счете</w:t>
      </w:r>
      <w:r w:rsidR="00B73652">
        <w:rPr>
          <w:rFonts w:ascii="Times New Roman" w:hAnsi="Times New Roman" w:cs="Times New Roman"/>
          <w:sz w:val="28"/>
          <w:szCs w:val="28"/>
        </w:rPr>
        <w:t>)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, предназначенного для учета операций со средствами юридических лиц, не являющихся участниками бюджетного процесса, открытого головному исполнителю (исполнителю) в территориальном органе Федерального казначейства </w:t>
      </w:r>
      <w:r w:rsidR="00CB60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6E6D" w:rsidRPr="002F4B77">
        <w:rPr>
          <w:rFonts w:ascii="Times New Roman" w:hAnsi="Times New Roman" w:cs="Times New Roman"/>
          <w:sz w:val="28"/>
          <w:szCs w:val="28"/>
        </w:rPr>
        <w:t>(далее - лицевой счет</w:t>
      </w:r>
      <w:r w:rsidR="00B73652">
        <w:rPr>
          <w:rFonts w:ascii="Times New Roman" w:hAnsi="Times New Roman" w:cs="Times New Roman"/>
          <w:sz w:val="28"/>
          <w:szCs w:val="28"/>
        </w:rPr>
        <w:t xml:space="preserve"> (раздел лицевого счета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), а также для санкционирования расходов головного исполнителя (исполнителя), источником финансового обеспечения которых являются средства в валюте Российской Федерации, указанные в </w:t>
      </w:r>
      <w:hyperlink r:id="rId8" w:history="1">
        <w:r w:rsidR="00E96E6D" w:rsidRPr="002F4B77">
          <w:rPr>
            <w:rFonts w:ascii="Times New Roman" w:hAnsi="Times New Roman" w:cs="Times New Roman"/>
            <w:sz w:val="28"/>
            <w:szCs w:val="28"/>
          </w:rPr>
          <w:t>пункте 7 части 2</w:t>
        </w:r>
      </w:hyperlink>
      <w:r w:rsidR="00E96E6D" w:rsidRPr="002F4B77">
        <w:rPr>
          <w:rFonts w:ascii="Times New Roman" w:hAnsi="Times New Roman" w:cs="Times New Roman"/>
          <w:sz w:val="28"/>
          <w:szCs w:val="28"/>
        </w:rPr>
        <w:t xml:space="preserve"> (с учетом положений </w:t>
      </w:r>
      <w:hyperlink r:id="rId9" w:history="1">
        <w:r w:rsidR="00E96E6D" w:rsidRPr="002F4B77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="00E96E6D" w:rsidRPr="002F4B7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E96E6D" w:rsidRPr="002F4B77">
          <w:rPr>
            <w:rFonts w:ascii="Times New Roman" w:hAnsi="Times New Roman" w:cs="Times New Roman"/>
            <w:sz w:val="28"/>
            <w:szCs w:val="28"/>
          </w:rPr>
          <w:t>6) статьи 5</w:t>
        </w:r>
      </w:hyperlink>
      <w:r w:rsidR="00CB60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A5BAB" w:rsidRPr="008519E7">
        <w:rPr>
          <w:rFonts w:ascii="Times New Roman" w:hAnsi="Times New Roman" w:cs="Times New Roman"/>
          <w:sz w:val="28"/>
        </w:rPr>
        <w:t xml:space="preserve">от </w:t>
      </w:r>
      <w:r w:rsidR="007A6E92">
        <w:rPr>
          <w:rFonts w:ascii="Times New Roman" w:hAnsi="Times New Roman" w:cs="Times New Roman"/>
          <w:sz w:val="28"/>
        </w:rPr>
        <w:t>___________</w:t>
      </w:r>
      <w:r w:rsidR="002A5BAB">
        <w:rPr>
          <w:rFonts w:ascii="Times New Roman" w:hAnsi="Times New Roman" w:cs="Times New Roman"/>
          <w:sz w:val="28"/>
        </w:rPr>
        <w:t xml:space="preserve"> 20</w:t>
      </w:r>
      <w:r w:rsidR="007A6E92">
        <w:rPr>
          <w:rFonts w:ascii="Times New Roman" w:hAnsi="Times New Roman" w:cs="Times New Roman"/>
          <w:sz w:val="28"/>
        </w:rPr>
        <w:t>20</w:t>
      </w:r>
      <w:r w:rsidR="002A5BAB">
        <w:rPr>
          <w:rFonts w:ascii="Times New Roman" w:hAnsi="Times New Roman" w:cs="Times New Roman"/>
          <w:sz w:val="28"/>
        </w:rPr>
        <w:t xml:space="preserve"> г. </w:t>
      </w:r>
      <w:r w:rsidR="002A5BAB" w:rsidRPr="008519E7">
        <w:rPr>
          <w:rFonts w:ascii="Times New Roman" w:hAnsi="Times New Roman" w:cs="Times New Roman"/>
          <w:sz w:val="28"/>
        </w:rPr>
        <w:t xml:space="preserve"> № </w:t>
      </w:r>
      <w:r w:rsidR="007C6EFE">
        <w:rPr>
          <w:rFonts w:ascii="Times New Roman" w:hAnsi="Times New Roman" w:cs="Times New Roman"/>
          <w:sz w:val="28"/>
        </w:rPr>
        <w:t>___</w:t>
      </w:r>
      <w:r w:rsidR="002A5BAB">
        <w:rPr>
          <w:rFonts w:ascii="Times New Roman" w:hAnsi="Times New Roman" w:cs="Times New Roman"/>
          <w:sz w:val="28"/>
        </w:rPr>
        <w:t xml:space="preserve">-ФЗ </w:t>
      </w:r>
      <w:r w:rsidR="00366C77" w:rsidRPr="00366C77">
        <w:rPr>
          <w:rFonts w:ascii="Times New Roman" w:hAnsi="Times New Roman" w:cs="Times New Roman"/>
          <w:sz w:val="28"/>
        </w:rPr>
        <w:t>"</w:t>
      </w:r>
      <w:r w:rsidR="002A5BAB" w:rsidRPr="008519E7">
        <w:rPr>
          <w:rFonts w:ascii="Times New Roman" w:hAnsi="Times New Roman" w:cs="Times New Roman"/>
          <w:sz w:val="28"/>
        </w:rPr>
        <w:t>О федеральном бюджете н</w:t>
      </w:r>
      <w:r w:rsidR="002A5BAB">
        <w:rPr>
          <w:rFonts w:ascii="Times New Roman" w:hAnsi="Times New Roman" w:cs="Times New Roman"/>
          <w:sz w:val="28"/>
        </w:rPr>
        <w:t>а 202</w:t>
      </w:r>
      <w:r w:rsidR="007A6E92">
        <w:rPr>
          <w:rFonts w:ascii="Times New Roman" w:hAnsi="Times New Roman" w:cs="Times New Roman"/>
          <w:sz w:val="28"/>
        </w:rPr>
        <w:t>1</w:t>
      </w:r>
      <w:r w:rsidR="002A5BAB">
        <w:rPr>
          <w:rFonts w:ascii="Times New Roman" w:hAnsi="Times New Roman" w:cs="Times New Roman"/>
          <w:sz w:val="28"/>
        </w:rPr>
        <w:t xml:space="preserve"> год и на плановый период </w:t>
      </w:r>
      <w:r w:rsidR="002A5BAB" w:rsidRPr="008519E7">
        <w:rPr>
          <w:rFonts w:ascii="Times New Roman" w:hAnsi="Times New Roman" w:cs="Times New Roman"/>
          <w:sz w:val="28"/>
        </w:rPr>
        <w:t>202</w:t>
      </w:r>
      <w:r w:rsidR="007A6E92">
        <w:rPr>
          <w:rFonts w:ascii="Times New Roman" w:hAnsi="Times New Roman" w:cs="Times New Roman"/>
          <w:sz w:val="28"/>
        </w:rPr>
        <w:t>2</w:t>
      </w:r>
      <w:r w:rsidR="002A5BAB" w:rsidRPr="008519E7">
        <w:rPr>
          <w:rFonts w:ascii="Times New Roman" w:hAnsi="Times New Roman" w:cs="Times New Roman"/>
          <w:sz w:val="28"/>
        </w:rPr>
        <w:t xml:space="preserve"> и 202</w:t>
      </w:r>
      <w:r w:rsidR="007A6E92">
        <w:rPr>
          <w:rFonts w:ascii="Times New Roman" w:hAnsi="Times New Roman" w:cs="Times New Roman"/>
          <w:sz w:val="28"/>
        </w:rPr>
        <w:t>3</w:t>
      </w:r>
      <w:r w:rsidR="002A5BAB" w:rsidRPr="008519E7">
        <w:rPr>
          <w:rFonts w:ascii="Times New Roman" w:hAnsi="Times New Roman" w:cs="Times New Roman"/>
          <w:sz w:val="28"/>
        </w:rPr>
        <w:t xml:space="preserve"> годов</w:t>
      </w:r>
      <w:r w:rsidR="00366C77" w:rsidRPr="00366C77">
        <w:rPr>
          <w:rFonts w:ascii="Times New Roman" w:hAnsi="Times New Roman" w:cs="Times New Roman"/>
          <w:sz w:val="28"/>
        </w:rPr>
        <w:t>"</w:t>
      </w:r>
      <w:r w:rsidR="002A5BAB" w:rsidRPr="008519E7">
        <w:rPr>
          <w:rFonts w:ascii="Times New Roman" w:hAnsi="Times New Roman" w:cs="Times New Roman"/>
          <w:sz w:val="28"/>
        </w:rPr>
        <w:t xml:space="preserve"> (</w:t>
      </w:r>
      <w:r w:rsidR="007C6EFE" w:rsidRPr="00460F07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7C6EFE">
        <w:rPr>
          <w:rFonts w:ascii="Times New Roman" w:hAnsi="Times New Roman" w:cs="Times New Roman"/>
          <w:sz w:val="28"/>
          <w:szCs w:val="28"/>
        </w:rPr>
        <w:br/>
      </w:r>
      <w:r w:rsidR="007C6EFE" w:rsidRPr="00460F07">
        <w:rPr>
          <w:rFonts w:ascii="Times New Roman" w:hAnsi="Times New Roman" w:cs="Times New Roman"/>
          <w:sz w:val="28"/>
          <w:szCs w:val="28"/>
        </w:rPr>
        <w:t>инте</w:t>
      </w:r>
      <w:r w:rsidR="007C6EFE">
        <w:rPr>
          <w:rFonts w:ascii="Times New Roman" w:hAnsi="Times New Roman" w:cs="Times New Roman"/>
          <w:sz w:val="28"/>
          <w:szCs w:val="28"/>
        </w:rPr>
        <w:t xml:space="preserve">рнет-портал правовой информации </w:t>
      </w:r>
      <w:r w:rsidR="007C6EFE" w:rsidRPr="007C6EFE">
        <w:rPr>
          <w:rFonts w:ascii="Times New Roman" w:hAnsi="Times New Roman" w:cs="Times New Roman"/>
          <w:sz w:val="28"/>
          <w:szCs w:val="28"/>
        </w:rPr>
        <w:t>http://www.pravo.gov.ru</w:t>
      </w:r>
      <w:r w:rsidR="007C6EFE">
        <w:rPr>
          <w:rFonts w:ascii="Times New Roman" w:hAnsi="Times New Roman" w:cs="Times New Roman"/>
          <w:sz w:val="28"/>
          <w:szCs w:val="28"/>
        </w:rPr>
        <w:t>, __________ 2020 г.</w:t>
      </w:r>
      <w:r w:rsidR="002A5BAB" w:rsidRPr="008519E7">
        <w:rPr>
          <w:rFonts w:ascii="Times New Roman" w:hAnsi="Times New Roman" w:cs="Times New Roman"/>
          <w:sz w:val="28"/>
        </w:rPr>
        <w:t>)</w:t>
      </w:r>
      <w:r w:rsidR="002A5BAB" w:rsidRPr="002F4B77">
        <w:rPr>
          <w:rFonts w:ascii="Times New Roman" w:hAnsi="Times New Roman" w:cs="Times New Roman"/>
          <w:sz w:val="28"/>
          <w:szCs w:val="28"/>
        </w:rPr>
        <w:t xml:space="preserve"> </w:t>
      </w:r>
      <w:r w:rsidR="007C6EFE">
        <w:rPr>
          <w:rFonts w:ascii="Times New Roman" w:hAnsi="Times New Roman" w:cs="Times New Roman"/>
          <w:sz w:val="28"/>
          <w:szCs w:val="28"/>
        </w:rPr>
        <w:br/>
      </w:r>
      <w:r w:rsidR="00E96E6D" w:rsidRPr="002F4B77">
        <w:rPr>
          <w:rFonts w:ascii="Times New Roman" w:hAnsi="Times New Roman" w:cs="Times New Roman"/>
          <w:sz w:val="28"/>
          <w:szCs w:val="28"/>
        </w:rPr>
        <w:t>(далее - санкционирование расходов головного исполнителя (исполнителя).</w:t>
      </w:r>
    </w:p>
    <w:p w:rsidR="00E96E6D" w:rsidRPr="002F4B77" w:rsidRDefault="00E96E6D" w:rsidP="001910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7">
        <w:rPr>
          <w:rFonts w:ascii="Times New Roman" w:hAnsi="Times New Roman" w:cs="Times New Roman"/>
          <w:sz w:val="28"/>
          <w:szCs w:val="28"/>
        </w:rPr>
        <w:t>Выписка из документа-основания представляется для санкционирования расходов головного исполнителя (исполнителя).</w:t>
      </w:r>
    </w:p>
    <w:p w:rsidR="00E96E6D" w:rsidRPr="002F4B77" w:rsidRDefault="000048F9" w:rsidP="001910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. Копия выписки из контракта, представленная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E96E6D" w:rsidRPr="002F4B77">
        <w:rPr>
          <w:rFonts w:ascii="Times New Roman" w:hAnsi="Times New Roman" w:cs="Times New Roman"/>
          <w:sz w:val="28"/>
          <w:szCs w:val="28"/>
        </w:rPr>
        <w:t>для открытия лицевого счета</w:t>
      </w:r>
      <w:r w:rsidR="00B73652">
        <w:rPr>
          <w:rFonts w:ascii="Times New Roman" w:hAnsi="Times New Roman" w:cs="Times New Roman"/>
          <w:sz w:val="28"/>
          <w:szCs w:val="28"/>
        </w:rPr>
        <w:t xml:space="preserve"> (раздела</w:t>
      </w:r>
      <w:r w:rsidR="007C6EFE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B73652">
        <w:rPr>
          <w:rFonts w:ascii="Times New Roman" w:hAnsi="Times New Roman" w:cs="Times New Roman"/>
          <w:sz w:val="28"/>
          <w:szCs w:val="28"/>
        </w:rPr>
        <w:t>)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 головному исполнителю (исполнителю), заверенная подписью уполномоченного сотрудника территориального органа Федерального казначейства, в котором открыт лицевой счет </w:t>
      </w:r>
      <w:r w:rsidR="00B73652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7C6EFE">
        <w:rPr>
          <w:rFonts w:ascii="Times New Roman" w:hAnsi="Times New Roman" w:cs="Times New Roman"/>
          <w:sz w:val="28"/>
          <w:szCs w:val="28"/>
        </w:rPr>
        <w:t>на лицевом счете</w:t>
      </w:r>
      <w:r w:rsidR="00B73652">
        <w:rPr>
          <w:rFonts w:ascii="Times New Roman" w:hAnsi="Times New Roman" w:cs="Times New Roman"/>
          <w:sz w:val="28"/>
          <w:szCs w:val="28"/>
        </w:rPr>
        <w:t xml:space="preserve">) </w:t>
      </w:r>
      <w:r w:rsidR="00E96E6D" w:rsidRPr="002F4B77">
        <w:rPr>
          <w:rFonts w:ascii="Times New Roman" w:hAnsi="Times New Roman" w:cs="Times New Roman"/>
          <w:sz w:val="28"/>
          <w:szCs w:val="28"/>
        </w:rPr>
        <w:t>головному исполнителю (исполнителю), передается в структурное подразделение территориального органа Федерального казначейства, осуществляющее санкционирование расходов головного исполнителя (исполнителя).</w:t>
      </w:r>
    </w:p>
    <w:p w:rsidR="00E96E6D" w:rsidRPr="002F4B77" w:rsidRDefault="00420E54" w:rsidP="001910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. Территориальный орган Федерального казначейства осуществляет проверку выписки из контракта, выписки из документа-основания на соответствие формам, указанным в </w:t>
      </w:r>
      <w:hyperlink w:anchor="P58" w:history="1">
        <w:r w:rsidR="00E96E6D" w:rsidRPr="002F4B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048F9">
        <w:rPr>
          <w:rFonts w:ascii="Times New Roman" w:hAnsi="Times New Roman" w:cs="Times New Roman"/>
          <w:sz w:val="28"/>
          <w:szCs w:val="28"/>
        </w:rPr>
        <w:t>2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2A5BAB">
        <w:rPr>
          <w:rFonts w:ascii="Times New Roman" w:hAnsi="Times New Roman" w:cs="Times New Roman"/>
          <w:sz w:val="28"/>
          <w:szCs w:val="28"/>
        </w:rPr>
        <w:t xml:space="preserve"> а также наличия</w:t>
      </w:r>
      <w:r w:rsidR="00D70CF0">
        <w:rPr>
          <w:rFonts w:ascii="Times New Roman" w:hAnsi="Times New Roman" w:cs="Times New Roman"/>
          <w:sz w:val="28"/>
          <w:szCs w:val="28"/>
        </w:rPr>
        <w:t xml:space="preserve"> в них</w:t>
      </w:r>
      <w:r w:rsidR="002A5BAB">
        <w:rPr>
          <w:rFonts w:ascii="Times New Roman" w:hAnsi="Times New Roman" w:cs="Times New Roman"/>
          <w:sz w:val="28"/>
          <w:szCs w:val="28"/>
        </w:rPr>
        <w:t xml:space="preserve"> сведений, подлежащих заполнению,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 и в случае положительного результата проверки осуществляет открытие лицевого счета</w:t>
      </w:r>
      <w:r w:rsidR="00BD2A3F">
        <w:rPr>
          <w:rFonts w:ascii="Times New Roman" w:hAnsi="Times New Roman" w:cs="Times New Roman"/>
          <w:sz w:val="28"/>
          <w:szCs w:val="28"/>
        </w:rPr>
        <w:t xml:space="preserve"> (раздела</w:t>
      </w:r>
      <w:r w:rsidR="007C6EFE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BD2A3F">
        <w:rPr>
          <w:rFonts w:ascii="Times New Roman" w:hAnsi="Times New Roman" w:cs="Times New Roman"/>
          <w:sz w:val="28"/>
          <w:szCs w:val="28"/>
        </w:rPr>
        <w:t>)</w:t>
      </w:r>
      <w:r w:rsidR="00E96E6D" w:rsidRPr="002F4B77">
        <w:rPr>
          <w:rFonts w:ascii="Times New Roman" w:hAnsi="Times New Roman" w:cs="Times New Roman"/>
          <w:sz w:val="28"/>
          <w:szCs w:val="28"/>
        </w:rPr>
        <w:t>, санкционирование расходов головного исполнителя (исполнителя)</w:t>
      </w:r>
      <w:r w:rsidR="00FC6E79">
        <w:rPr>
          <w:rFonts w:ascii="Times New Roman" w:hAnsi="Times New Roman" w:cs="Times New Roman"/>
          <w:sz w:val="28"/>
          <w:szCs w:val="28"/>
        </w:rPr>
        <w:t xml:space="preserve"> </w:t>
      </w:r>
      <w:r w:rsidR="00E96E6D" w:rsidRPr="002F4B77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E96E6D" w:rsidRPr="002F4B77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="0050779A" w:rsidRPr="002F4B7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0779A" w:rsidRPr="002F4B77">
        <w:rPr>
          <w:rFonts w:ascii="Times New Roman" w:hAnsi="Times New Roman" w:cs="Times New Roman"/>
          <w:sz w:val="28"/>
          <w:szCs w:val="28"/>
        </w:rPr>
        <w:t>.</w:t>
      </w:r>
    </w:p>
    <w:p w:rsidR="00E96E6D" w:rsidRPr="002F4B77" w:rsidRDefault="00E96E6D" w:rsidP="001910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7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Федерального казначейства при несоответствии выписки из контракта, выписки из документа-основания формам, указанным в </w:t>
      </w:r>
      <w:r w:rsidR="002F4B77" w:rsidRPr="002F4B77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58" w:history="1">
        <w:r w:rsidRPr="002F4B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048F9">
        <w:rPr>
          <w:rFonts w:ascii="Times New Roman" w:hAnsi="Times New Roman" w:cs="Times New Roman"/>
          <w:sz w:val="28"/>
          <w:szCs w:val="28"/>
        </w:rPr>
        <w:t>2</w:t>
      </w:r>
      <w:r w:rsidRPr="002F4B77">
        <w:rPr>
          <w:rFonts w:ascii="Times New Roman" w:hAnsi="Times New Roman" w:cs="Times New Roman"/>
          <w:sz w:val="28"/>
          <w:szCs w:val="28"/>
        </w:rPr>
        <w:t xml:space="preserve"> настоящего Порядка, или наличии в них неполных сведений</w:t>
      </w:r>
      <w:r w:rsidR="00070570">
        <w:rPr>
          <w:rFonts w:ascii="Times New Roman" w:hAnsi="Times New Roman" w:cs="Times New Roman"/>
          <w:sz w:val="28"/>
          <w:szCs w:val="28"/>
        </w:rPr>
        <w:t>, подлежащих заполнению,</w:t>
      </w:r>
      <w:r w:rsidRPr="002F4B77">
        <w:rPr>
          <w:rFonts w:ascii="Times New Roman" w:hAnsi="Times New Roman" w:cs="Times New Roman"/>
          <w:sz w:val="28"/>
          <w:szCs w:val="28"/>
        </w:rPr>
        <w:t xml:space="preserve"> возвращает их </w:t>
      </w:r>
      <w:r w:rsidR="00070570" w:rsidRPr="00070570">
        <w:rPr>
          <w:rFonts w:ascii="Times New Roman" w:hAnsi="Times New Roman" w:cs="Times New Roman"/>
          <w:sz w:val="28"/>
          <w:szCs w:val="28"/>
        </w:rPr>
        <w:t>головн</w:t>
      </w:r>
      <w:r w:rsidR="00070570">
        <w:rPr>
          <w:rFonts w:ascii="Times New Roman" w:hAnsi="Times New Roman" w:cs="Times New Roman"/>
          <w:sz w:val="28"/>
          <w:szCs w:val="28"/>
        </w:rPr>
        <w:t>о</w:t>
      </w:r>
      <w:r w:rsidR="00070570" w:rsidRPr="00070570">
        <w:rPr>
          <w:rFonts w:ascii="Times New Roman" w:hAnsi="Times New Roman" w:cs="Times New Roman"/>
          <w:sz w:val="28"/>
          <w:szCs w:val="28"/>
        </w:rPr>
        <w:t>м</w:t>
      </w:r>
      <w:r w:rsidR="00070570">
        <w:rPr>
          <w:rFonts w:ascii="Times New Roman" w:hAnsi="Times New Roman" w:cs="Times New Roman"/>
          <w:sz w:val="28"/>
          <w:szCs w:val="28"/>
        </w:rPr>
        <w:t>у</w:t>
      </w:r>
      <w:r w:rsidR="00070570" w:rsidRPr="0007057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70570">
        <w:rPr>
          <w:rFonts w:ascii="Times New Roman" w:hAnsi="Times New Roman" w:cs="Times New Roman"/>
          <w:sz w:val="28"/>
          <w:szCs w:val="28"/>
        </w:rPr>
        <w:t>ю</w:t>
      </w:r>
      <w:r w:rsidR="00070570" w:rsidRPr="00070570">
        <w:rPr>
          <w:rFonts w:ascii="Times New Roman" w:hAnsi="Times New Roman" w:cs="Times New Roman"/>
          <w:sz w:val="28"/>
          <w:szCs w:val="28"/>
        </w:rPr>
        <w:t xml:space="preserve"> (исполнител</w:t>
      </w:r>
      <w:r w:rsidR="00070570">
        <w:rPr>
          <w:rFonts w:ascii="Times New Roman" w:hAnsi="Times New Roman" w:cs="Times New Roman"/>
          <w:sz w:val="28"/>
          <w:szCs w:val="28"/>
        </w:rPr>
        <w:t>ю</w:t>
      </w:r>
      <w:r w:rsidR="00070570" w:rsidRPr="00070570">
        <w:rPr>
          <w:rFonts w:ascii="Times New Roman" w:hAnsi="Times New Roman" w:cs="Times New Roman"/>
          <w:sz w:val="28"/>
          <w:szCs w:val="28"/>
        </w:rPr>
        <w:t>)</w:t>
      </w:r>
      <w:r w:rsidR="00075619">
        <w:rPr>
          <w:rFonts w:ascii="Times New Roman" w:hAnsi="Times New Roman" w:cs="Times New Roman"/>
          <w:sz w:val="28"/>
          <w:szCs w:val="28"/>
        </w:rPr>
        <w:t xml:space="preserve"> </w:t>
      </w:r>
      <w:r w:rsidRPr="002F4B77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hyperlink r:id="rId11" w:history="1">
        <w:r w:rsidRPr="002F4B77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2F4B77">
        <w:rPr>
          <w:rFonts w:ascii="Times New Roman" w:hAnsi="Times New Roman" w:cs="Times New Roman"/>
          <w:sz w:val="28"/>
          <w:szCs w:val="28"/>
        </w:rPr>
        <w:t xml:space="preserve"> (код формы по</w:t>
      </w:r>
      <w:r w:rsidR="00035545">
        <w:rPr>
          <w:rFonts w:ascii="Times New Roman" w:hAnsi="Times New Roman" w:cs="Times New Roman"/>
          <w:sz w:val="28"/>
          <w:szCs w:val="28"/>
        </w:rPr>
        <w:t xml:space="preserve"> </w:t>
      </w:r>
      <w:r w:rsidRPr="002F4B77">
        <w:rPr>
          <w:rFonts w:ascii="Times New Roman" w:hAnsi="Times New Roman" w:cs="Times New Roman"/>
          <w:sz w:val="28"/>
          <w:szCs w:val="28"/>
        </w:rPr>
        <w:t>КФД 0531805)</w:t>
      </w:r>
      <w:r w:rsidR="0050779A" w:rsidRPr="002F4B7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2F4B77">
        <w:rPr>
          <w:rFonts w:ascii="Times New Roman" w:hAnsi="Times New Roman" w:cs="Times New Roman"/>
          <w:sz w:val="28"/>
          <w:szCs w:val="28"/>
        </w:rPr>
        <w:t>, в котором указывается причина возврата:</w:t>
      </w:r>
    </w:p>
    <w:p w:rsidR="00E96E6D" w:rsidRDefault="00E96E6D" w:rsidP="001910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70570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F4B77">
        <w:rPr>
          <w:rFonts w:ascii="Times New Roman" w:hAnsi="Times New Roman" w:cs="Times New Roman"/>
          <w:sz w:val="28"/>
          <w:szCs w:val="28"/>
        </w:rPr>
        <w:t>рабочих дней после поступления выписки из контракта для открытия лицевого счета;</w:t>
      </w:r>
    </w:p>
    <w:p w:rsidR="00070570" w:rsidRPr="002F4B77" w:rsidRDefault="00070570" w:rsidP="001910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70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поступления выписки из контракта для открытия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A7347">
        <w:rPr>
          <w:rFonts w:ascii="Times New Roman" w:hAnsi="Times New Roman" w:cs="Times New Roman"/>
          <w:sz w:val="28"/>
          <w:szCs w:val="28"/>
        </w:rPr>
        <w:t>на лицевом счете</w:t>
      </w:r>
      <w:r w:rsidRPr="00070570">
        <w:rPr>
          <w:rFonts w:ascii="Times New Roman" w:hAnsi="Times New Roman" w:cs="Times New Roman"/>
          <w:sz w:val="28"/>
          <w:szCs w:val="28"/>
        </w:rPr>
        <w:t>;</w:t>
      </w:r>
    </w:p>
    <w:p w:rsidR="0050779A" w:rsidRPr="005F4E9B" w:rsidRDefault="00E96E6D" w:rsidP="005C72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7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поступле</w:t>
      </w:r>
      <w:bookmarkStart w:id="2" w:name="_GoBack"/>
      <w:bookmarkEnd w:id="2"/>
      <w:r w:rsidRPr="002F4B77">
        <w:rPr>
          <w:rFonts w:ascii="Times New Roman" w:hAnsi="Times New Roman" w:cs="Times New Roman"/>
          <w:sz w:val="28"/>
          <w:szCs w:val="28"/>
        </w:rPr>
        <w:t>ния выписки из документа-основания для санкционирования расходов головного исполнителя (исполнителя).</w:t>
      </w:r>
    </w:p>
    <w:sectPr w:rsidR="0050779A" w:rsidRPr="005F4E9B" w:rsidSect="00191064">
      <w:headerReference w:type="default" r:id="rId12"/>
      <w:pgSz w:w="11906" w:h="16838"/>
      <w:pgMar w:top="1134" w:right="566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58" w:rsidRDefault="00FA6358" w:rsidP="0050779A">
      <w:pPr>
        <w:spacing w:after="0" w:line="240" w:lineRule="auto"/>
      </w:pPr>
      <w:r>
        <w:separator/>
      </w:r>
    </w:p>
  </w:endnote>
  <w:endnote w:type="continuationSeparator" w:id="0">
    <w:p w:rsidR="00FA6358" w:rsidRDefault="00FA6358" w:rsidP="0050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58" w:rsidRDefault="00FA6358" w:rsidP="0050779A">
      <w:pPr>
        <w:spacing w:after="0" w:line="240" w:lineRule="auto"/>
      </w:pPr>
      <w:r>
        <w:separator/>
      </w:r>
    </w:p>
  </w:footnote>
  <w:footnote w:type="continuationSeparator" w:id="0">
    <w:p w:rsidR="00FA6358" w:rsidRDefault="00FA6358" w:rsidP="0050779A">
      <w:pPr>
        <w:spacing w:after="0" w:line="240" w:lineRule="auto"/>
      </w:pPr>
      <w:r>
        <w:continuationSeparator/>
      </w:r>
    </w:p>
  </w:footnote>
  <w:footnote w:id="1">
    <w:p w:rsidR="0050779A" w:rsidRPr="0050779A" w:rsidRDefault="0050779A" w:rsidP="0050779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45BB8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50779A">
        <w:rPr>
          <w:rFonts w:ascii="Times New Roman" w:hAnsi="Times New Roman" w:cs="Times New Roman"/>
          <w:sz w:val="16"/>
          <w:szCs w:val="16"/>
        </w:rPr>
        <w:t xml:space="preserve">Постановление Правительства Российской Федерации от </w:t>
      </w:r>
      <w:r w:rsidR="00FE32F6">
        <w:rPr>
          <w:rFonts w:ascii="Times New Roman" w:hAnsi="Times New Roman" w:cs="Times New Roman"/>
          <w:sz w:val="16"/>
          <w:szCs w:val="16"/>
        </w:rPr>
        <w:t>_________</w:t>
      </w:r>
      <w:r w:rsidR="00CA5891">
        <w:rPr>
          <w:rFonts w:ascii="Times New Roman" w:hAnsi="Times New Roman" w:cs="Times New Roman"/>
          <w:sz w:val="16"/>
          <w:szCs w:val="16"/>
        </w:rPr>
        <w:t xml:space="preserve"> </w:t>
      </w:r>
      <w:r w:rsidR="00FE32F6">
        <w:rPr>
          <w:rFonts w:ascii="Times New Roman" w:hAnsi="Times New Roman" w:cs="Times New Roman"/>
          <w:sz w:val="16"/>
          <w:szCs w:val="16"/>
        </w:rPr>
        <w:t>2020</w:t>
      </w:r>
      <w:r w:rsidRPr="0050779A">
        <w:rPr>
          <w:rFonts w:ascii="Times New Roman" w:hAnsi="Times New Roman" w:cs="Times New Roman"/>
          <w:sz w:val="16"/>
          <w:szCs w:val="16"/>
        </w:rPr>
        <w:t xml:space="preserve"> г.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</w:t>
      </w:r>
      <w:r w:rsidR="00FE32F6">
        <w:rPr>
          <w:rFonts w:ascii="Times New Roman" w:hAnsi="Times New Roman" w:cs="Times New Roman"/>
          <w:sz w:val="16"/>
          <w:szCs w:val="16"/>
        </w:rPr>
        <w:t>_____</w:t>
      </w:r>
      <w:r w:rsidRPr="0050779A">
        <w:rPr>
          <w:rFonts w:ascii="Times New Roman" w:hAnsi="Times New Roman" w:cs="Times New Roman"/>
          <w:sz w:val="16"/>
          <w:szCs w:val="16"/>
        </w:rPr>
        <w:t xml:space="preserve"> "Об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</w:t>
      </w:r>
      <w:r w:rsidR="0003554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50779A">
        <w:rPr>
          <w:rFonts w:ascii="Times New Roman" w:hAnsi="Times New Roman" w:cs="Times New Roman"/>
          <w:sz w:val="16"/>
          <w:szCs w:val="16"/>
        </w:rPr>
        <w:t>"О федеральном бюджете на 20</w:t>
      </w:r>
      <w:r>
        <w:rPr>
          <w:rFonts w:ascii="Times New Roman" w:hAnsi="Times New Roman" w:cs="Times New Roman"/>
          <w:sz w:val="16"/>
          <w:szCs w:val="16"/>
        </w:rPr>
        <w:t>2</w:t>
      </w:r>
      <w:r w:rsidR="00FE32F6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год и на плановый период 202</w:t>
      </w:r>
      <w:r w:rsidR="00FE32F6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и 202</w:t>
      </w:r>
      <w:r w:rsidR="00FE32F6">
        <w:rPr>
          <w:rFonts w:ascii="Times New Roman" w:hAnsi="Times New Roman" w:cs="Times New Roman"/>
          <w:sz w:val="16"/>
          <w:szCs w:val="16"/>
        </w:rPr>
        <w:t>3</w:t>
      </w:r>
      <w:r w:rsidRPr="0050779A">
        <w:rPr>
          <w:rFonts w:ascii="Times New Roman" w:hAnsi="Times New Roman" w:cs="Times New Roman"/>
          <w:sz w:val="16"/>
          <w:szCs w:val="16"/>
        </w:rPr>
        <w:t xml:space="preserve"> годов" (</w:t>
      </w:r>
      <w:r w:rsidR="004211A2" w:rsidRPr="004211A2">
        <w:rPr>
          <w:rFonts w:ascii="Times New Roman" w:hAnsi="Times New Roman" w:cs="Times New Roman"/>
          <w:sz w:val="16"/>
          <w:szCs w:val="16"/>
        </w:rPr>
        <w:t>официальный интернет-портал правовой инфо</w:t>
      </w:r>
      <w:r w:rsidR="004211A2">
        <w:rPr>
          <w:rFonts w:ascii="Times New Roman" w:hAnsi="Times New Roman" w:cs="Times New Roman"/>
          <w:sz w:val="16"/>
          <w:szCs w:val="16"/>
        </w:rPr>
        <w:t xml:space="preserve">рмации </w:t>
      </w:r>
      <w:hyperlink r:id="rId1" w:history="1">
        <w:r w:rsidR="004211A2" w:rsidRPr="004211A2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</w:rPr>
          <w:t>http://www.pravo.gov.ru</w:t>
        </w:r>
      </w:hyperlink>
      <w:r w:rsidR="004211A2" w:rsidRPr="004211A2">
        <w:rPr>
          <w:rFonts w:ascii="Times New Roman" w:hAnsi="Times New Roman" w:cs="Times New Roman"/>
          <w:sz w:val="16"/>
          <w:szCs w:val="16"/>
        </w:rPr>
        <w:t xml:space="preserve">, </w:t>
      </w:r>
      <w:r w:rsidR="00FE32F6">
        <w:rPr>
          <w:rFonts w:ascii="Times New Roman" w:hAnsi="Times New Roman" w:cs="Times New Roman"/>
          <w:sz w:val="16"/>
          <w:szCs w:val="16"/>
        </w:rPr>
        <w:t>___________</w:t>
      </w:r>
      <w:r w:rsidR="004211A2" w:rsidRPr="004211A2">
        <w:rPr>
          <w:rFonts w:ascii="Times New Roman" w:hAnsi="Times New Roman" w:cs="Times New Roman"/>
          <w:sz w:val="16"/>
          <w:szCs w:val="16"/>
        </w:rPr>
        <w:t xml:space="preserve"> 20</w:t>
      </w:r>
      <w:r w:rsidR="00FE32F6">
        <w:rPr>
          <w:rFonts w:ascii="Times New Roman" w:hAnsi="Times New Roman" w:cs="Times New Roman"/>
          <w:sz w:val="16"/>
          <w:szCs w:val="16"/>
        </w:rPr>
        <w:t>20</w:t>
      </w:r>
      <w:r w:rsidR="004211A2" w:rsidRPr="004211A2">
        <w:rPr>
          <w:rFonts w:ascii="Times New Roman" w:hAnsi="Times New Roman" w:cs="Times New Roman"/>
          <w:sz w:val="16"/>
          <w:szCs w:val="16"/>
        </w:rPr>
        <w:t xml:space="preserve"> г.</w:t>
      </w:r>
      <w:r w:rsidRPr="0050779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50779A" w:rsidRPr="0050779A" w:rsidRDefault="0050779A" w:rsidP="0050779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45BB8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Pr="0050779A">
        <w:rPr>
          <w:rFonts w:ascii="Times New Roman" w:hAnsi="Times New Roman" w:cs="Times New Roman"/>
          <w:sz w:val="16"/>
          <w:szCs w:val="16"/>
        </w:rPr>
        <w:t xml:space="preserve">Утвержден приказом Федерального казначейства от 10 октября 2008 г.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</w:t>
      </w:r>
      <w:r w:rsidR="00823375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823375">
        <w:rPr>
          <w:rFonts w:ascii="Times New Roman" w:hAnsi="Times New Roman" w:cs="Times New Roman"/>
          <w:sz w:val="16"/>
          <w:szCs w:val="16"/>
        </w:rPr>
        <w:t>вом</w:t>
      </w:r>
      <w:r w:rsidRPr="0050779A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12 ноября 2008 г., регистрационный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12617)</w:t>
      </w:r>
      <w:r w:rsidR="00823375">
        <w:rPr>
          <w:rFonts w:ascii="Times New Roman" w:hAnsi="Times New Roman" w:cs="Times New Roman"/>
          <w:sz w:val="16"/>
          <w:szCs w:val="16"/>
        </w:rPr>
        <w:t>,</w:t>
      </w:r>
      <w:r w:rsidRPr="0050779A">
        <w:rPr>
          <w:rFonts w:ascii="Times New Roman" w:hAnsi="Times New Roman" w:cs="Times New Roman"/>
          <w:sz w:val="16"/>
          <w:szCs w:val="16"/>
        </w:rPr>
        <w:t xml:space="preserve"> с изменениями, внесенными приказами Федерального казначейства от 30 июля 2009 г.</w:t>
      </w:r>
      <w:r>
        <w:rPr>
          <w:rFonts w:ascii="Times New Roman" w:hAnsi="Times New Roman" w:cs="Times New Roman"/>
          <w:sz w:val="16"/>
          <w:szCs w:val="16"/>
        </w:rPr>
        <w:t xml:space="preserve"> 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5н (зарегистрирован </w:t>
      </w:r>
      <w:r w:rsidR="0025062B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25062B">
        <w:rPr>
          <w:rFonts w:ascii="Times New Roman" w:hAnsi="Times New Roman" w:cs="Times New Roman"/>
          <w:sz w:val="16"/>
          <w:szCs w:val="16"/>
        </w:rPr>
        <w:t>вом</w:t>
      </w:r>
      <w:r w:rsidR="0025062B" w:rsidRPr="0050779A">
        <w:rPr>
          <w:rFonts w:ascii="Times New Roman" w:hAnsi="Times New Roman" w:cs="Times New Roman"/>
          <w:sz w:val="16"/>
          <w:szCs w:val="16"/>
        </w:rPr>
        <w:t xml:space="preserve"> </w:t>
      </w:r>
      <w:r w:rsidRPr="0050779A">
        <w:rPr>
          <w:rFonts w:ascii="Times New Roman" w:hAnsi="Times New Roman" w:cs="Times New Roman"/>
          <w:sz w:val="16"/>
          <w:szCs w:val="16"/>
        </w:rPr>
        <w:t xml:space="preserve">юстиции Российской Федерации 4 сентября 2009 г., регистрационный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5F4E9B">
        <w:rPr>
          <w:rFonts w:ascii="Times New Roman" w:hAnsi="Times New Roman" w:cs="Times New Roman"/>
          <w:sz w:val="16"/>
          <w:szCs w:val="16"/>
        </w:rPr>
        <w:t xml:space="preserve"> 14714), </w:t>
      </w:r>
      <w:r w:rsidRPr="0050779A">
        <w:rPr>
          <w:rFonts w:ascii="Times New Roman" w:hAnsi="Times New Roman" w:cs="Times New Roman"/>
          <w:sz w:val="16"/>
          <w:szCs w:val="16"/>
        </w:rPr>
        <w:t xml:space="preserve">от 25 декабря 2009 г.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15н (зарегистрирован </w:t>
      </w:r>
      <w:r w:rsidR="0025062B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25062B">
        <w:rPr>
          <w:rFonts w:ascii="Times New Roman" w:hAnsi="Times New Roman" w:cs="Times New Roman"/>
          <w:sz w:val="16"/>
          <w:szCs w:val="16"/>
        </w:rPr>
        <w:t>вом</w:t>
      </w:r>
      <w:r w:rsidRPr="0050779A">
        <w:rPr>
          <w:rFonts w:ascii="Times New Roman" w:hAnsi="Times New Roman" w:cs="Times New Roman"/>
          <w:sz w:val="16"/>
          <w:szCs w:val="16"/>
        </w:rPr>
        <w:t xml:space="preserve"> юстиции Российс</w:t>
      </w:r>
      <w:r w:rsidR="005F4E9B">
        <w:rPr>
          <w:rFonts w:ascii="Times New Roman" w:hAnsi="Times New Roman" w:cs="Times New Roman"/>
          <w:sz w:val="16"/>
          <w:szCs w:val="16"/>
        </w:rPr>
        <w:t xml:space="preserve">кой Федерации 29 марта 2010 г., </w:t>
      </w:r>
      <w:r w:rsidRPr="0050779A">
        <w:rPr>
          <w:rFonts w:ascii="Times New Roman" w:hAnsi="Times New Roman" w:cs="Times New Roman"/>
          <w:sz w:val="16"/>
          <w:szCs w:val="16"/>
        </w:rPr>
        <w:t xml:space="preserve">регистрационный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16751), от 29 октября 2010 г.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13н (зарегистрирован </w:t>
      </w:r>
      <w:r w:rsidR="0025062B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25062B">
        <w:rPr>
          <w:rFonts w:ascii="Times New Roman" w:hAnsi="Times New Roman" w:cs="Times New Roman"/>
          <w:sz w:val="16"/>
          <w:szCs w:val="16"/>
        </w:rPr>
        <w:t>вом</w:t>
      </w:r>
      <w:r w:rsidRPr="0050779A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</w:t>
      </w:r>
      <w:r w:rsidR="005F4E9B">
        <w:rPr>
          <w:rFonts w:ascii="Times New Roman" w:hAnsi="Times New Roman" w:cs="Times New Roman"/>
          <w:sz w:val="16"/>
          <w:szCs w:val="16"/>
        </w:rPr>
        <w:t xml:space="preserve"> </w:t>
      </w:r>
      <w:r w:rsidRPr="0050779A">
        <w:rPr>
          <w:rFonts w:ascii="Times New Roman" w:hAnsi="Times New Roman" w:cs="Times New Roman"/>
          <w:sz w:val="16"/>
          <w:szCs w:val="16"/>
        </w:rPr>
        <w:t xml:space="preserve">25 ноября 2010 г., регистрационный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19047), от 27 декабря 2011 г.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19н (зарегистрирован </w:t>
      </w:r>
      <w:r w:rsidR="0025062B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25062B">
        <w:rPr>
          <w:rFonts w:ascii="Times New Roman" w:hAnsi="Times New Roman" w:cs="Times New Roman"/>
          <w:sz w:val="16"/>
          <w:szCs w:val="16"/>
        </w:rPr>
        <w:t>вом</w:t>
      </w:r>
      <w:r w:rsidRPr="0050779A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3 февраля 2012 г., регистрационный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23129), от 6 сентября 2013 г.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16н (зарегистрирован </w:t>
      </w:r>
      <w:r w:rsidR="0025062B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25062B">
        <w:rPr>
          <w:rFonts w:ascii="Times New Roman" w:hAnsi="Times New Roman" w:cs="Times New Roman"/>
          <w:sz w:val="16"/>
          <w:szCs w:val="16"/>
        </w:rPr>
        <w:t>вом</w:t>
      </w:r>
      <w:r w:rsidRPr="0050779A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1 ноября 2013 г., регистрационный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30305), от 4 декабря 2015 г.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24н (зарегистрирован </w:t>
      </w:r>
      <w:r w:rsidR="0025062B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25062B">
        <w:rPr>
          <w:rFonts w:ascii="Times New Roman" w:hAnsi="Times New Roman" w:cs="Times New Roman"/>
          <w:sz w:val="16"/>
          <w:szCs w:val="16"/>
        </w:rPr>
        <w:t>вом</w:t>
      </w:r>
      <w:r w:rsidRPr="0050779A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18 февраля 2016 г., регистрационный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41125), от 14 октября 2016 г.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20н (зарегистрирован </w:t>
      </w:r>
      <w:r w:rsidR="0025062B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25062B">
        <w:rPr>
          <w:rFonts w:ascii="Times New Roman" w:hAnsi="Times New Roman" w:cs="Times New Roman"/>
          <w:sz w:val="16"/>
          <w:szCs w:val="16"/>
        </w:rPr>
        <w:t>вом</w:t>
      </w:r>
      <w:r w:rsidRPr="0050779A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13 декабря 2016 г., регистрационный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44704), от 28 декабря 2017 г.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35н (зарегистрирован </w:t>
      </w:r>
      <w:r w:rsidR="0025062B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25062B">
        <w:rPr>
          <w:rFonts w:ascii="Times New Roman" w:hAnsi="Times New Roman" w:cs="Times New Roman"/>
          <w:sz w:val="16"/>
          <w:szCs w:val="16"/>
        </w:rPr>
        <w:t>вом</w:t>
      </w:r>
      <w:r w:rsidRPr="0050779A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27 февраля 2018 г., регистрационный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50157), от 13 декабря 2018 г.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39н (зарегистрирован </w:t>
      </w:r>
      <w:r w:rsidR="0025062B" w:rsidRPr="0050779A">
        <w:rPr>
          <w:rFonts w:ascii="Times New Roman" w:hAnsi="Times New Roman" w:cs="Times New Roman"/>
          <w:sz w:val="16"/>
          <w:szCs w:val="16"/>
        </w:rPr>
        <w:t>Министерст</w:t>
      </w:r>
      <w:r w:rsidR="0025062B">
        <w:rPr>
          <w:rFonts w:ascii="Times New Roman" w:hAnsi="Times New Roman" w:cs="Times New Roman"/>
          <w:sz w:val="16"/>
          <w:szCs w:val="16"/>
        </w:rPr>
        <w:t>вом</w:t>
      </w:r>
      <w:r w:rsidRPr="0050779A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14 января 2019 г., регистрационный </w:t>
      </w:r>
      <w:r w:rsidR="00C01142">
        <w:rPr>
          <w:rFonts w:ascii="Times New Roman" w:hAnsi="Times New Roman" w:cs="Times New Roman"/>
          <w:sz w:val="16"/>
          <w:szCs w:val="16"/>
        </w:rPr>
        <w:t>№</w:t>
      </w:r>
      <w:r w:rsidRPr="0050779A">
        <w:rPr>
          <w:rFonts w:ascii="Times New Roman" w:hAnsi="Times New Roman" w:cs="Times New Roman"/>
          <w:sz w:val="16"/>
          <w:szCs w:val="16"/>
        </w:rPr>
        <w:t xml:space="preserve"> 53325).</w:t>
      </w:r>
    </w:p>
    <w:p w:rsidR="0050779A" w:rsidRDefault="0050779A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9B" w:rsidRPr="005F4E9B" w:rsidRDefault="005F4E9B" w:rsidP="005F4E9B">
    <w:pPr>
      <w:pStyle w:val="a7"/>
      <w:tabs>
        <w:tab w:val="center" w:pos="5102"/>
        <w:tab w:val="left" w:pos="6870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24700767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5F4E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4E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4E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3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F4E9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C01142" w:rsidRPr="00C01142" w:rsidRDefault="00C01142" w:rsidP="00C01142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D"/>
    <w:rsid w:val="000048F9"/>
    <w:rsid w:val="00033CA8"/>
    <w:rsid w:val="00035545"/>
    <w:rsid w:val="00070570"/>
    <w:rsid w:val="00075619"/>
    <w:rsid w:val="000949CC"/>
    <w:rsid w:val="00097BCD"/>
    <w:rsid w:val="000F20ED"/>
    <w:rsid w:val="00154884"/>
    <w:rsid w:val="00191064"/>
    <w:rsid w:val="0025062B"/>
    <w:rsid w:val="002A5BAB"/>
    <w:rsid w:val="002A7928"/>
    <w:rsid w:val="002E349D"/>
    <w:rsid w:val="002F4B77"/>
    <w:rsid w:val="00366C77"/>
    <w:rsid w:val="00386189"/>
    <w:rsid w:val="003C683C"/>
    <w:rsid w:val="003D17A9"/>
    <w:rsid w:val="004064ED"/>
    <w:rsid w:val="00420E54"/>
    <w:rsid w:val="004211A2"/>
    <w:rsid w:val="00424B88"/>
    <w:rsid w:val="004443E5"/>
    <w:rsid w:val="00463321"/>
    <w:rsid w:val="00472401"/>
    <w:rsid w:val="004836F4"/>
    <w:rsid w:val="00491240"/>
    <w:rsid w:val="004B28F7"/>
    <w:rsid w:val="0050779A"/>
    <w:rsid w:val="00531866"/>
    <w:rsid w:val="00545BB8"/>
    <w:rsid w:val="005C056C"/>
    <w:rsid w:val="005C7226"/>
    <w:rsid w:val="005F4E9B"/>
    <w:rsid w:val="0062532C"/>
    <w:rsid w:val="006B662E"/>
    <w:rsid w:val="006D2069"/>
    <w:rsid w:val="007447A5"/>
    <w:rsid w:val="007541FB"/>
    <w:rsid w:val="00765A5E"/>
    <w:rsid w:val="0077223F"/>
    <w:rsid w:val="007A6E92"/>
    <w:rsid w:val="007A7347"/>
    <w:rsid w:val="007C6EFE"/>
    <w:rsid w:val="007D592E"/>
    <w:rsid w:val="007F1A72"/>
    <w:rsid w:val="00823375"/>
    <w:rsid w:val="00887870"/>
    <w:rsid w:val="008B00DE"/>
    <w:rsid w:val="008F1750"/>
    <w:rsid w:val="00925687"/>
    <w:rsid w:val="00934EAD"/>
    <w:rsid w:val="009352B9"/>
    <w:rsid w:val="009473BA"/>
    <w:rsid w:val="00AC2657"/>
    <w:rsid w:val="00AE4E92"/>
    <w:rsid w:val="00AF0991"/>
    <w:rsid w:val="00B73652"/>
    <w:rsid w:val="00BD2A3F"/>
    <w:rsid w:val="00C01142"/>
    <w:rsid w:val="00C251AE"/>
    <w:rsid w:val="00C8378B"/>
    <w:rsid w:val="00CA5891"/>
    <w:rsid w:val="00CB1B2A"/>
    <w:rsid w:val="00CB60AD"/>
    <w:rsid w:val="00D00F79"/>
    <w:rsid w:val="00D70CF0"/>
    <w:rsid w:val="00D8624A"/>
    <w:rsid w:val="00D8648E"/>
    <w:rsid w:val="00DC07F1"/>
    <w:rsid w:val="00E51263"/>
    <w:rsid w:val="00E96E6D"/>
    <w:rsid w:val="00EB1DA3"/>
    <w:rsid w:val="00EF3733"/>
    <w:rsid w:val="00F25BA6"/>
    <w:rsid w:val="00FA6358"/>
    <w:rsid w:val="00FC6E79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56D32"/>
  <w15:docId w15:val="{BC6AEEBE-2562-4C73-81F6-F0D47023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77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77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779A"/>
    <w:rPr>
      <w:vertAlign w:val="superscript"/>
    </w:rPr>
  </w:style>
  <w:style w:type="character" w:styleId="a6">
    <w:name w:val="Hyperlink"/>
    <w:basedOn w:val="a0"/>
    <w:uiPriority w:val="99"/>
    <w:unhideWhenUsed/>
    <w:rsid w:val="0050779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142"/>
  </w:style>
  <w:style w:type="paragraph" w:styleId="a9">
    <w:name w:val="footer"/>
    <w:basedOn w:val="a"/>
    <w:link w:val="aa"/>
    <w:uiPriority w:val="99"/>
    <w:unhideWhenUsed/>
    <w:rsid w:val="00C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142"/>
  </w:style>
  <w:style w:type="paragraph" w:styleId="ab">
    <w:name w:val="Balloon Text"/>
    <w:basedOn w:val="a"/>
    <w:link w:val="ac"/>
    <w:uiPriority w:val="99"/>
    <w:semiHidden/>
    <w:unhideWhenUsed/>
    <w:rsid w:val="0007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619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765A5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65A5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65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C6D6E4FF20C61A003591E35045081F3FB26D34C7C8B357653D69305DC4BFA6EF608DD33FEDBC05170D0F5D2DAF23377A25249CDEAB542AEl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C6D6E4FF20C61A003591E35045081F3F82BDE4F798B357653D69305DC4BFA6EF608DD33FEDBC95870D0F5D2DAF23377A25249CDEAB542AElA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AC6D6E4FF20C61A003591E35045081F3F829D749788B357653D69305DC4BFA6EF608DD33FFDCCC5470D0F5D2DAF23377A25249CDEAB542AEl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AC6D6E4FF20C61A003591E35045081F3FB26D34C7C8B357653D69305DC4BFA6EF608DD33FEDAC95670D0F5D2DAF23377A25249CDEAB542AE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C6D6E4FF20C61A003591E35045081F3FB26D34C7C8B357653D69305DC4BFA6EF608DD33FEDBC05570D0F5D2DAF23377A25249CDEAB542AElAH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9102-AEAA-4946-95E2-17EE00B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АЛЕКСАНДР ВИТАЛЬЕВИЧ</dc:creator>
  <cp:lastModifiedBy>МИЩЕНКО АЛЕКСАНДР ВИТАЛЬЕВИЧ</cp:lastModifiedBy>
  <cp:revision>29</cp:revision>
  <cp:lastPrinted>2020-01-09T14:44:00Z</cp:lastPrinted>
  <dcterms:created xsi:type="dcterms:W3CDTF">2019-12-11T19:28:00Z</dcterms:created>
  <dcterms:modified xsi:type="dcterms:W3CDTF">2020-10-27T09:10:00Z</dcterms:modified>
</cp:coreProperties>
</file>