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86" w:type="dxa"/>
        <w:jc w:val="right"/>
        <w:tblLook w:val="04A0" w:firstRow="1" w:lastRow="0" w:firstColumn="1" w:lastColumn="0" w:noHBand="0" w:noVBand="1"/>
      </w:tblPr>
      <w:tblGrid>
        <w:gridCol w:w="3686"/>
      </w:tblGrid>
      <w:tr w:rsidR="00097D5B" w:rsidTr="00207F75">
        <w:trPr>
          <w:jc w:val="right"/>
        </w:trPr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97D5B" w:rsidRDefault="00097D5B" w:rsidP="00207F75">
            <w:pPr>
              <w:pStyle w:val="a8"/>
              <w:tabs>
                <w:tab w:val="left" w:pos="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097D5B" w:rsidRDefault="00097D5B" w:rsidP="00207F75">
            <w:pPr>
              <w:pStyle w:val="a8"/>
              <w:tabs>
                <w:tab w:val="left" w:pos="1276"/>
              </w:tabs>
              <w:ind w:firstLine="127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7D5B" w:rsidRDefault="00097D5B" w:rsidP="00207F75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Вносится Правительством Российской Федерации</w:t>
            </w:r>
          </w:p>
          <w:p w:rsidR="00097D5B" w:rsidRDefault="00097D5B" w:rsidP="00207F75">
            <w:pPr>
              <w:shd w:val="clear" w:color="auto" w:fill="FFFFFF"/>
              <w:rPr>
                <w:spacing w:val="-3"/>
                <w:sz w:val="28"/>
                <w:szCs w:val="28"/>
              </w:rPr>
            </w:pPr>
          </w:p>
          <w:p w:rsidR="00097D5B" w:rsidRDefault="00097D5B" w:rsidP="00207F75">
            <w:pPr>
              <w:pStyle w:val="a8"/>
              <w:tabs>
                <w:tab w:val="left" w:pos="1276"/>
              </w:tabs>
              <w:ind w:firstLine="1276"/>
              <w:jc w:val="right"/>
              <w:rPr>
                <w:spacing w:val="-4"/>
                <w:sz w:val="28"/>
                <w:szCs w:val="28"/>
              </w:rPr>
            </w:pPr>
          </w:p>
        </w:tc>
      </w:tr>
    </w:tbl>
    <w:p w:rsidR="00097D5B" w:rsidRDefault="00097D5B" w:rsidP="00097D5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97D5B" w:rsidRDefault="00097D5B" w:rsidP="00097D5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97D5B" w:rsidRDefault="00097D5B" w:rsidP="00097D5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ФЕДЕРАЛЬНЫЙ ЗАКОН</w:t>
      </w:r>
    </w:p>
    <w:p w:rsidR="00097D5B" w:rsidRDefault="00097D5B" w:rsidP="00097D5B">
      <w:pPr>
        <w:spacing w:line="240" w:lineRule="atLeast"/>
        <w:jc w:val="center"/>
        <w:rPr>
          <w:b/>
          <w:sz w:val="28"/>
          <w:szCs w:val="28"/>
        </w:rPr>
      </w:pPr>
    </w:p>
    <w:p w:rsidR="00097D5B" w:rsidRPr="00B87EBC" w:rsidRDefault="00097D5B" w:rsidP="00097D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7EBC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статьи 30.12</w:t>
      </w:r>
      <w:r w:rsidRPr="00B87E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31.6 </w:t>
      </w:r>
      <w:r w:rsidRPr="00B87EBC">
        <w:rPr>
          <w:b/>
          <w:sz w:val="28"/>
          <w:szCs w:val="28"/>
        </w:rPr>
        <w:t xml:space="preserve">Кодекса </w:t>
      </w:r>
      <w:r>
        <w:rPr>
          <w:b/>
          <w:sz w:val="28"/>
          <w:szCs w:val="28"/>
        </w:rPr>
        <w:br/>
      </w:r>
      <w:r w:rsidRPr="00B87EBC">
        <w:rPr>
          <w:b/>
          <w:sz w:val="28"/>
          <w:szCs w:val="28"/>
        </w:rPr>
        <w:t>Российской Федерации об административных правонарушениях</w:t>
      </w:r>
    </w:p>
    <w:p w:rsidR="00097D5B" w:rsidRDefault="00097D5B" w:rsidP="00097D5B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D5B" w:rsidRDefault="00097D5B" w:rsidP="00097D5B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D5B" w:rsidRDefault="00097D5B" w:rsidP="00097D5B">
      <w:pPr>
        <w:autoSpaceDE w:val="0"/>
        <w:autoSpaceDN w:val="0"/>
        <w:adjustRightInd w:val="0"/>
        <w:spacing w:line="336" w:lineRule="auto"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B87EBC">
        <w:rPr>
          <w:sz w:val="28"/>
          <w:szCs w:val="28"/>
        </w:rPr>
        <w:t>Кодекс Российской Федерации об административных правонарушениях (</w:t>
      </w:r>
      <w:r w:rsidRPr="00FE1D71">
        <w:rPr>
          <w:sz w:val="28"/>
          <w:szCs w:val="28"/>
        </w:rPr>
        <w:t xml:space="preserve">Собрание законодательства </w:t>
      </w:r>
      <w:r w:rsidRPr="00FE1D71">
        <w:rPr>
          <w:bCs/>
          <w:sz w:val="28"/>
          <w:szCs w:val="28"/>
        </w:rPr>
        <w:t xml:space="preserve">Российской Федерации, </w:t>
      </w:r>
      <w:r w:rsidRPr="00FE1D71">
        <w:rPr>
          <w:sz w:val="28"/>
          <w:szCs w:val="28"/>
        </w:rPr>
        <w:t xml:space="preserve">2002, </w:t>
      </w:r>
      <w:r>
        <w:rPr>
          <w:sz w:val="28"/>
          <w:szCs w:val="28"/>
        </w:rPr>
        <w:br/>
      </w:r>
      <w:r w:rsidRPr="00FE1D71">
        <w:rPr>
          <w:sz w:val="28"/>
          <w:szCs w:val="28"/>
        </w:rPr>
        <w:t>№ 1, ст. 1;</w:t>
      </w:r>
      <w:r>
        <w:rPr>
          <w:sz w:val="28"/>
          <w:szCs w:val="28"/>
        </w:rPr>
        <w:t xml:space="preserve"> 2005, № 19, ст. 1752; 2008, № 49, ст. 5738; 2011, № 50, ст. 7346; 2012, № 24, ст. 3082; 2013, № 17, ст. 2029; 2013, № 44, ст. 5633; 2014, № 23, </w:t>
      </w:r>
      <w:r>
        <w:rPr>
          <w:sz w:val="28"/>
          <w:szCs w:val="28"/>
        </w:rPr>
        <w:br/>
        <w:t>ст. 2928, № 42, ст. 5615)</w:t>
      </w:r>
      <w:r w:rsidRPr="00B87EBC">
        <w:rPr>
          <w:sz w:val="28"/>
          <w:szCs w:val="28"/>
        </w:rPr>
        <w:t xml:space="preserve"> </w:t>
      </w:r>
      <w:r w:rsidRPr="00B87EBC">
        <w:rPr>
          <w:bCs/>
          <w:sz w:val="28"/>
          <w:szCs w:val="28"/>
        </w:rPr>
        <w:t>следующие изменения:</w:t>
      </w:r>
    </w:p>
    <w:p w:rsidR="00097D5B" w:rsidRPr="0096325C" w:rsidRDefault="00097D5B" w:rsidP="00097D5B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36" w:lineRule="auto"/>
        <w:jc w:val="both"/>
        <w:rPr>
          <w:bCs/>
          <w:sz w:val="28"/>
          <w:szCs w:val="28"/>
        </w:rPr>
      </w:pPr>
      <w:r w:rsidRPr="0096325C">
        <w:rPr>
          <w:bCs/>
          <w:sz w:val="28"/>
          <w:szCs w:val="28"/>
        </w:rPr>
        <w:t xml:space="preserve">статью 30.12 дополнить частью </w:t>
      </w:r>
      <w:r>
        <w:rPr>
          <w:bCs/>
          <w:sz w:val="28"/>
          <w:szCs w:val="28"/>
        </w:rPr>
        <w:t xml:space="preserve">6 </w:t>
      </w:r>
      <w:r w:rsidRPr="0096325C">
        <w:rPr>
          <w:bCs/>
          <w:sz w:val="28"/>
          <w:szCs w:val="28"/>
        </w:rPr>
        <w:t>следующего содержания:</w:t>
      </w:r>
    </w:p>
    <w:p w:rsidR="00097D5B" w:rsidRPr="002E7DD2" w:rsidRDefault="00097D5B" w:rsidP="00097D5B">
      <w:pPr>
        <w:pBdr>
          <w:right w:val="none" w:sz="4" w:space="8" w:color="000000"/>
        </w:pBd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«6. </w:t>
      </w:r>
      <w:r w:rsidRPr="004D02AC">
        <w:rPr>
          <w:sz w:val="28"/>
          <w:szCs w:val="28"/>
        </w:rPr>
        <w:t>Вступивш</w:t>
      </w:r>
      <w:r>
        <w:rPr>
          <w:sz w:val="28"/>
          <w:szCs w:val="28"/>
        </w:rPr>
        <w:t>ие</w:t>
      </w:r>
      <w:r w:rsidRPr="004D02AC">
        <w:rPr>
          <w:sz w:val="28"/>
          <w:szCs w:val="28"/>
        </w:rPr>
        <w:t xml:space="preserve"> в законную силу постановление по делу                                            об административном правонарушении </w:t>
      </w:r>
      <w:r>
        <w:rPr>
          <w:sz w:val="28"/>
          <w:szCs w:val="28"/>
        </w:rPr>
        <w:t xml:space="preserve">в части назначения административного наказания в виде </w:t>
      </w:r>
      <w:r w:rsidRPr="004D02AC">
        <w:rPr>
          <w:sz w:val="28"/>
          <w:szCs w:val="28"/>
        </w:rPr>
        <w:t>конфискации оруди</w:t>
      </w:r>
      <w:r>
        <w:rPr>
          <w:sz w:val="28"/>
          <w:szCs w:val="28"/>
        </w:rPr>
        <w:t>я</w:t>
      </w:r>
      <w:r w:rsidRPr="004D02AC">
        <w:rPr>
          <w:sz w:val="28"/>
          <w:szCs w:val="28"/>
        </w:rPr>
        <w:t xml:space="preserve"> совершения или предмет</w:t>
      </w:r>
      <w:r>
        <w:rPr>
          <w:sz w:val="28"/>
          <w:szCs w:val="28"/>
        </w:rPr>
        <w:t>а</w:t>
      </w:r>
      <w:r w:rsidRPr="004D02AC">
        <w:rPr>
          <w:sz w:val="28"/>
          <w:szCs w:val="28"/>
        </w:rPr>
        <w:t xml:space="preserve"> административного правонарушения, ответственность за которое предусмотрена статьей 16.16, частью 1 статьи 16.18, частями 2 и 3 статьи 16.19, частью 1 статьи 16.20, статьей 16.21 (за исключением случаев, если административно</w:t>
      </w:r>
      <w:r>
        <w:rPr>
          <w:sz w:val="28"/>
          <w:szCs w:val="28"/>
        </w:rPr>
        <w:t>е</w:t>
      </w:r>
      <w:r w:rsidRPr="004D02AC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е</w:t>
      </w:r>
      <w:r w:rsidRPr="004D02AC">
        <w:rPr>
          <w:sz w:val="28"/>
          <w:szCs w:val="28"/>
        </w:rPr>
        <w:t xml:space="preserve"> связ</w:t>
      </w:r>
      <w:r>
        <w:rPr>
          <w:sz w:val="28"/>
          <w:szCs w:val="28"/>
        </w:rPr>
        <w:t>ано</w:t>
      </w:r>
      <w:r w:rsidRPr="004D02AC">
        <w:rPr>
          <w:sz w:val="28"/>
          <w:szCs w:val="28"/>
        </w:rPr>
        <w:t xml:space="preserve"> с незаконным</w:t>
      </w:r>
      <w:r>
        <w:rPr>
          <w:sz w:val="28"/>
          <w:szCs w:val="28"/>
        </w:rPr>
        <w:t>и</w:t>
      </w:r>
      <w:r w:rsidRPr="004D02AC">
        <w:rPr>
          <w:sz w:val="28"/>
          <w:szCs w:val="28"/>
        </w:rPr>
        <w:t xml:space="preserve"> перемещением товаров через таможенную границу Евразийского экономического союза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 нахождением на таможенной территории </w:t>
      </w:r>
      <w:r w:rsidRPr="004D02AC">
        <w:rPr>
          <w:sz w:val="28"/>
          <w:szCs w:val="28"/>
        </w:rPr>
        <w:t xml:space="preserve">Евразийского экономического союза) и частью 2 статьи 16.24 настоящего Кодекса, решения по результатам рассмотрения жалоб, протестов могут быть обжалованы </w:t>
      </w:r>
      <w:r w:rsidRPr="004D02AC">
        <w:rPr>
          <w:rFonts w:eastAsia="Calibri"/>
          <w:sz w:val="28"/>
          <w:szCs w:val="28"/>
        </w:rPr>
        <w:t xml:space="preserve">лицом, которому орудие </w:t>
      </w:r>
      <w:r>
        <w:rPr>
          <w:rFonts w:eastAsia="Calibri"/>
          <w:sz w:val="28"/>
          <w:szCs w:val="28"/>
        </w:rPr>
        <w:t xml:space="preserve">совершения </w:t>
      </w:r>
      <w:r w:rsidRPr="004D02AC">
        <w:rPr>
          <w:rFonts w:eastAsia="Calibri"/>
          <w:sz w:val="28"/>
          <w:szCs w:val="28"/>
        </w:rPr>
        <w:t>или предмет административного правонарушения принадлежат на праве собственности, не привлеченным к административной ответственности за данное административное правонарушение</w:t>
      </w:r>
      <w:r>
        <w:rPr>
          <w:rFonts w:eastAsia="Calibri"/>
          <w:sz w:val="28"/>
          <w:szCs w:val="28"/>
        </w:rPr>
        <w:t xml:space="preserve"> </w:t>
      </w:r>
      <w:r w:rsidRPr="004D02AC">
        <w:rPr>
          <w:rFonts w:eastAsia="Calibri"/>
          <w:sz w:val="28"/>
          <w:szCs w:val="28"/>
        </w:rPr>
        <w:t xml:space="preserve">и не признанным в судебном порядке виновным в его совершении, </w:t>
      </w:r>
      <w:r w:rsidRPr="004D02AC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десяти рабочих дней </w:t>
      </w:r>
      <w:r w:rsidRPr="004D02AC">
        <w:rPr>
          <w:sz w:val="28"/>
          <w:szCs w:val="28"/>
        </w:rPr>
        <w:t xml:space="preserve">со дня вступления </w:t>
      </w:r>
      <w:r w:rsidRPr="004D02AC">
        <w:rPr>
          <w:sz w:val="28"/>
          <w:szCs w:val="28"/>
        </w:rPr>
        <w:lastRenderedPageBreak/>
        <w:t>постановления</w:t>
      </w:r>
      <w:r>
        <w:rPr>
          <w:sz w:val="28"/>
          <w:szCs w:val="28"/>
        </w:rPr>
        <w:t xml:space="preserve"> </w:t>
      </w:r>
      <w:r w:rsidRPr="00E10537">
        <w:rPr>
          <w:sz w:val="28"/>
          <w:szCs w:val="28"/>
        </w:rPr>
        <w:t>по делу об административном правонарушении, решений по результатам рассмотрения жалоб, протестов</w:t>
      </w:r>
      <w:r>
        <w:rPr>
          <w:sz w:val="28"/>
          <w:szCs w:val="28"/>
        </w:rPr>
        <w:t xml:space="preserve"> </w:t>
      </w:r>
      <w:r w:rsidRPr="006E0520">
        <w:rPr>
          <w:sz w:val="28"/>
          <w:szCs w:val="28"/>
        </w:rPr>
        <w:t>в законную силу</w:t>
      </w:r>
      <w:r w:rsidRPr="004D02AC">
        <w:rPr>
          <w:sz w:val="28"/>
          <w:szCs w:val="28"/>
        </w:rPr>
        <w:t>.».;</w:t>
      </w:r>
    </w:p>
    <w:p w:rsidR="00097D5B" w:rsidRPr="0096325C" w:rsidRDefault="00097D5B" w:rsidP="00097D5B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36" w:lineRule="auto"/>
        <w:jc w:val="both"/>
        <w:rPr>
          <w:bCs/>
          <w:sz w:val="28"/>
          <w:szCs w:val="28"/>
        </w:rPr>
      </w:pPr>
      <w:r w:rsidRPr="0096325C">
        <w:rPr>
          <w:bCs/>
          <w:sz w:val="28"/>
          <w:szCs w:val="28"/>
        </w:rPr>
        <w:t xml:space="preserve">статью 31.6 дополнить частью </w:t>
      </w:r>
      <w:r>
        <w:rPr>
          <w:bCs/>
          <w:sz w:val="28"/>
          <w:szCs w:val="28"/>
        </w:rPr>
        <w:t>3</w:t>
      </w:r>
      <w:r w:rsidRPr="0096325C">
        <w:rPr>
          <w:bCs/>
          <w:sz w:val="28"/>
          <w:szCs w:val="28"/>
        </w:rPr>
        <w:t xml:space="preserve"> следующего содержания: </w:t>
      </w:r>
    </w:p>
    <w:p w:rsidR="00097D5B" w:rsidRPr="00F03A19" w:rsidRDefault="00097D5B" w:rsidP="00097D5B">
      <w:pPr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F03A19">
        <w:rPr>
          <w:bCs/>
          <w:sz w:val="28"/>
          <w:szCs w:val="28"/>
        </w:rPr>
        <w:t xml:space="preserve">Судья, вынесший постановление о </w:t>
      </w:r>
      <w:r>
        <w:rPr>
          <w:bCs/>
          <w:sz w:val="28"/>
          <w:szCs w:val="28"/>
        </w:rPr>
        <w:t xml:space="preserve">назначении административного наказания в виде </w:t>
      </w:r>
      <w:r w:rsidRPr="00F03A19">
        <w:rPr>
          <w:bCs/>
          <w:sz w:val="28"/>
          <w:szCs w:val="28"/>
        </w:rPr>
        <w:t>конфискации оруди</w:t>
      </w:r>
      <w:r>
        <w:rPr>
          <w:bCs/>
          <w:sz w:val="28"/>
          <w:szCs w:val="28"/>
        </w:rPr>
        <w:t xml:space="preserve">я совершения или предмета </w:t>
      </w:r>
      <w:r w:rsidRPr="00F03A19">
        <w:rPr>
          <w:bCs/>
          <w:sz w:val="28"/>
          <w:szCs w:val="28"/>
        </w:rPr>
        <w:t>административного правонарушения, приостанавливает исполнение постановления в случае</w:t>
      </w:r>
      <w:r>
        <w:rPr>
          <w:bCs/>
          <w:sz w:val="28"/>
          <w:szCs w:val="28"/>
        </w:rPr>
        <w:t xml:space="preserve"> подачи</w:t>
      </w:r>
      <w:r w:rsidRPr="00F03A19">
        <w:rPr>
          <w:bCs/>
          <w:sz w:val="28"/>
          <w:szCs w:val="28"/>
        </w:rPr>
        <w:t xml:space="preserve"> жалобы </w:t>
      </w:r>
      <w:r w:rsidRPr="00F03A19">
        <w:rPr>
          <w:rFonts w:eastAsia="Calibri"/>
          <w:sz w:val="28"/>
          <w:szCs w:val="28"/>
        </w:rPr>
        <w:t>лиц</w:t>
      </w:r>
      <w:r>
        <w:rPr>
          <w:rFonts w:eastAsia="Calibri"/>
          <w:sz w:val="28"/>
          <w:szCs w:val="28"/>
        </w:rPr>
        <w:t>ом</w:t>
      </w:r>
      <w:r w:rsidRPr="00F03A19">
        <w:rPr>
          <w:rFonts w:eastAsia="Calibri"/>
          <w:sz w:val="28"/>
          <w:szCs w:val="28"/>
        </w:rPr>
        <w:t>, указанн</w:t>
      </w:r>
      <w:r>
        <w:rPr>
          <w:rFonts w:eastAsia="Calibri"/>
          <w:sz w:val="28"/>
          <w:szCs w:val="28"/>
        </w:rPr>
        <w:t>ым</w:t>
      </w:r>
      <w:r w:rsidRPr="00F03A19">
        <w:rPr>
          <w:rFonts w:eastAsia="Calibri"/>
          <w:sz w:val="28"/>
          <w:szCs w:val="28"/>
        </w:rPr>
        <w:t xml:space="preserve"> в части 6 </w:t>
      </w:r>
      <w:r>
        <w:rPr>
          <w:rFonts w:eastAsia="Calibri"/>
          <w:sz w:val="28"/>
          <w:szCs w:val="28"/>
        </w:rPr>
        <w:t xml:space="preserve">                       </w:t>
      </w:r>
      <w:r w:rsidRPr="00F03A19">
        <w:rPr>
          <w:rFonts w:eastAsia="Calibri"/>
          <w:sz w:val="28"/>
          <w:szCs w:val="28"/>
        </w:rPr>
        <w:t xml:space="preserve">статьи 30.12 настоящего Кодекса, </w:t>
      </w:r>
      <w:r w:rsidRPr="00F03A19">
        <w:rPr>
          <w:bCs/>
          <w:sz w:val="28"/>
          <w:szCs w:val="28"/>
        </w:rPr>
        <w:t xml:space="preserve">на вступившее в законную силу постановление по делу об административном правонарушении до рассмотрения жалобы. О приостановлении исполнения постановления выносится определение, которое немедленно направляется в орган, должностному лицу, приводящим </w:t>
      </w:r>
      <w:r>
        <w:rPr>
          <w:bCs/>
          <w:sz w:val="28"/>
          <w:szCs w:val="28"/>
        </w:rPr>
        <w:t xml:space="preserve">это определение </w:t>
      </w:r>
      <w:r w:rsidRPr="00F03A19">
        <w:rPr>
          <w:bCs/>
          <w:sz w:val="28"/>
          <w:szCs w:val="28"/>
        </w:rPr>
        <w:t>в исполнение.</w:t>
      </w:r>
      <w:r>
        <w:rPr>
          <w:bCs/>
          <w:sz w:val="28"/>
          <w:szCs w:val="28"/>
        </w:rPr>
        <w:t>».</w:t>
      </w:r>
    </w:p>
    <w:p w:rsidR="00097D5B" w:rsidRDefault="00097D5B" w:rsidP="00097D5B">
      <w:pPr>
        <w:pBdr>
          <w:right w:val="none" w:sz="4" w:space="2" w:color="000000"/>
        </w:pBdr>
        <w:spacing w:line="336" w:lineRule="auto"/>
        <w:ind w:firstLine="992"/>
        <w:jc w:val="both"/>
        <w:outlineLvl w:val="0"/>
        <w:rPr>
          <w:sz w:val="28"/>
          <w:szCs w:val="28"/>
        </w:rPr>
      </w:pPr>
    </w:p>
    <w:p w:rsidR="00097D5B" w:rsidRDefault="00097D5B" w:rsidP="00097D5B">
      <w:pPr>
        <w:pBdr>
          <w:right w:val="none" w:sz="4" w:space="2" w:color="000000"/>
        </w:pBdr>
        <w:spacing w:line="360" w:lineRule="auto"/>
        <w:ind w:firstLine="992"/>
        <w:jc w:val="both"/>
        <w:outlineLvl w:val="0"/>
        <w:rPr>
          <w:sz w:val="28"/>
          <w:szCs w:val="28"/>
        </w:rPr>
      </w:pPr>
    </w:p>
    <w:p w:rsidR="00097D5B" w:rsidRDefault="00097D5B" w:rsidP="00097D5B">
      <w:pPr>
        <w:ind w:right="73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Президент</w:t>
      </w:r>
    </w:p>
    <w:p w:rsidR="00097D5B" w:rsidRDefault="00097D5B" w:rsidP="00097D5B">
      <w:pPr>
        <w:tabs>
          <w:tab w:val="left" w:pos="142"/>
          <w:tab w:val="left" w:pos="3686"/>
        </w:tabs>
        <w:ind w:right="1191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097D5B" w:rsidRDefault="00097D5B" w:rsidP="00097D5B">
      <w:pPr>
        <w:tabs>
          <w:tab w:val="left" w:pos="142"/>
          <w:tab w:val="left" w:pos="3686"/>
        </w:tabs>
        <w:ind w:right="1191"/>
        <w:rPr>
          <w:sz w:val="28"/>
          <w:szCs w:val="28"/>
        </w:rPr>
      </w:pPr>
    </w:p>
    <w:p w:rsidR="00097D5B" w:rsidRDefault="00097D5B" w:rsidP="00097D5B">
      <w:pPr>
        <w:tabs>
          <w:tab w:val="left" w:pos="142"/>
          <w:tab w:val="left" w:pos="3686"/>
        </w:tabs>
        <w:ind w:right="1191"/>
        <w:rPr>
          <w:sz w:val="28"/>
          <w:szCs w:val="28"/>
        </w:rPr>
      </w:pPr>
    </w:p>
    <w:p w:rsidR="00097D5B" w:rsidRDefault="00097D5B" w:rsidP="00097D5B">
      <w:pPr>
        <w:tabs>
          <w:tab w:val="left" w:pos="142"/>
          <w:tab w:val="left" w:pos="3686"/>
        </w:tabs>
        <w:ind w:right="1191"/>
        <w:rPr>
          <w:sz w:val="28"/>
          <w:szCs w:val="28"/>
        </w:rPr>
      </w:pPr>
    </w:p>
    <w:p w:rsidR="00097D5B" w:rsidRDefault="00097D5B" w:rsidP="00097D5B">
      <w:pPr>
        <w:tabs>
          <w:tab w:val="left" w:pos="142"/>
          <w:tab w:val="left" w:pos="3686"/>
        </w:tabs>
        <w:ind w:right="1191"/>
        <w:rPr>
          <w:sz w:val="28"/>
          <w:szCs w:val="28"/>
        </w:rPr>
      </w:pPr>
    </w:p>
    <w:p w:rsidR="00097D5B" w:rsidRDefault="00097D5B" w:rsidP="00097D5B">
      <w:pPr>
        <w:tabs>
          <w:tab w:val="left" w:pos="142"/>
          <w:tab w:val="left" w:pos="3686"/>
        </w:tabs>
        <w:ind w:right="1191"/>
        <w:rPr>
          <w:sz w:val="28"/>
          <w:szCs w:val="28"/>
        </w:rPr>
      </w:pPr>
    </w:p>
    <w:p w:rsidR="00097D5B" w:rsidRDefault="00097D5B" w:rsidP="00097D5B">
      <w:pPr>
        <w:tabs>
          <w:tab w:val="left" w:pos="142"/>
          <w:tab w:val="left" w:pos="3686"/>
        </w:tabs>
        <w:ind w:right="1191"/>
        <w:rPr>
          <w:sz w:val="28"/>
          <w:szCs w:val="28"/>
        </w:rPr>
      </w:pPr>
    </w:p>
    <w:p w:rsidR="00097D5B" w:rsidRDefault="00097D5B" w:rsidP="00097D5B">
      <w:pPr>
        <w:tabs>
          <w:tab w:val="left" w:pos="142"/>
          <w:tab w:val="left" w:pos="3686"/>
        </w:tabs>
        <w:ind w:right="1191"/>
        <w:rPr>
          <w:sz w:val="28"/>
          <w:szCs w:val="28"/>
        </w:rPr>
      </w:pPr>
    </w:p>
    <w:p w:rsidR="00097D5B" w:rsidRDefault="00097D5B" w:rsidP="00097D5B">
      <w:pPr>
        <w:tabs>
          <w:tab w:val="left" w:pos="142"/>
          <w:tab w:val="left" w:pos="3686"/>
        </w:tabs>
        <w:ind w:right="1191"/>
        <w:rPr>
          <w:sz w:val="28"/>
          <w:szCs w:val="28"/>
        </w:rPr>
      </w:pPr>
    </w:p>
    <w:p w:rsidR="00097D5B" w:rsidRDefault="00097D5B" w:rsidP="00097D5B">
      <w:pPr>
        <w:tabs>
          <w:tab w:val="left" w:pos="142"/>
          <w:tab w:val="left" w:pos="3686"/>
        </w:tabs>
        <w:ind w:right="1191"/>
        <w:rPr>
          <w:sz w:val="28"/>
          <w:szCs w:val="28"/>
        </w:rPr>
      </w:pPr>
    </w:p>
    <w:p w:rsidR="00097D5B" w:rsidRDefault="00097D5B" w:rsidP="00097D5B">
      <w:pPr>
        <w:tabs>
          <w:tab w:val="left" w:pos="142"/>
          <w:tab w:val="left" w:pos="3686"/>
        </w:tabs>
        <w:ind w:right="1191"/>
        <w:rPr>
          <w:sz w:val="28"/>
          <w:szCs w:val="28"/>
        </w:rPr>
      </w:pPr>
    </w:p>
    <w:p w:rsidR="00097D5B" w:rsidRDefault="00097D5B" w:rsidP="00097D5B">
      <w:pPr>
        <w:tabs>
          <w:tab w:val="left" w:pos="142"/>
          <w:tab w:val="left" w:pos="3686"/>
        </w:tabs>
        <w:ind w:right="1191"/>
        <w:rPr>
          <w:sz w:val="28"/>
          <w:szCs w:val="28"/>
        </w:rPr>
      </w:pPr>
    </w:p>
    <w:p w:rsidR="00097D5B" w:rsidRDefault="00097D5B" w:rsidP="00097D5B">
      <w:pPr>
        <w:tabs>
          <w:tab w:val="left" w:pos="142"/>
          <w:tab w:val="left" w:pos="3686"/>
        </w:tabs>
        <w:ind w:right="1191"/>
        <w:rPr>
          <w:sz w:val="28"/>
          <w:szCs w:val="28"/>
        </w:rPr>
      </w:pPr>
    </w:p>
    <w:p w:rsidR="00097D5B" w:rsidRDefault="00097D5B" w:rsidP="00097D5B">
      <w:pPr>
        <w:tabs>
          <w:tab w:val="left" w:pos="142"/>
          <w:tab w:val="left" w:pos="3686"/>
        </w:tabs>
        <w:ind w:right="1191"/>
        <w:rPr>
          <w:sz w:val="28"/>
          <w:szCs w:val="28"/>
        </w:rPr>
      </w:pPr>
    </w:p>
    <w:p w:rsidR="00097D5B" w:rsidRDefault="00097D5B" w:rsidP="00097D5B">
      <w:pPr>
        <w:tabs>
          <w:tab w:val="left" w:pos="142"/>
          <w:tab w:val="left" w:pos="3686"/>
        </w:tabs>
        <w:ind w:right="1191"/>
        <w:rPr>
          <w:sz w:val="28"/>
          <w:szCs w:val="28"/>
        </w:rPr>
      </w:pPr>
    </w:p>
    <w:p w:rsidR="00097D5B" w:rsidRDefault="00097D5B" w:rsidP="00097D5B">
      <w:pPr>
        <w:tabs>
          <w:tab w:val="left" w:pos="142"/>
          <w:tab w:val="left" w:pos="3686"/>
        </w:tabs>
        <w:ind w:right="1191"/>
        <w:rPr>
          <w:sz w:val="28"/>
          <w:szCs w:val="28"/>
        </w:rPr>
      </w:pPr>
    </w:p>
    <w:p w:rsidR="00097D5B" w:rsidRDefault="00097D5B" w:rsidP="00097D5B">
      <w:pPr>
        <w:tabs>
          <w:tab w:val="left" w:pos="142"/>
          <w:tab w:val="left" w:pos="3686"/>
        </w:tabs>
        <w:ind w:right="1191"/>
        <w:rPr>
          <w:sz w:val="28"/>
          <w:szCs w:val="28"/>
        </w:rPr>
      </w:pPr>
    </w:p>
    <w:p w:rsidR="00097D5B" w:rsidRDefault="00097D5B" w:rsidP="00097D5B">
      <w:pPr>
        <w:tabs>
          <w:tab w:val="left" w:pos="142"/>
          <w:tab w:val="left" w:pos="3686"/>
        </w:tabs>
        <w:ind w:right="1191"/>
        <w:rPr>
          <w:sz w:val="28"/>
          <w:szCs w:val="28"/>
        </w:rPr>
      </w:pPr>
    </w:p>
    <w:p w:rsidR="00097D5B" w:rsidRDefault="00097D5B" w:rsidP="00097D5B">
      <w:pPr>
        <w:tabs>
          <w:tab w:val="left" w:pos="142"/>
          <w:tab w:val="left" w:pos="3686"/>
        </w:tabs>
        <w:ind w:right="1191"/>
        <w:rPr>
          <w:sz w:val="28"/>
          <w:szCs w:val="28"/>
        </w:rPr>
      </w:pPr>
    </w:p>
    <w:p w:rsidR="00097D5B" w:rsidRDefault="00097D5B" w:rsidP="00097D5B">
      <w:pPr>
        <w:tabs>
          <w:tab w:val="left" w:pos="142"/>
          <w:tab w:val="left" w:pos="3686"/>
        </w:tabs>
        <w:ind w:right="1191"/>
        <w:rPr>
          <w:sz w:val="28"/>
          <w:szCs w:val="28"/>
        </w:rPr>
      </w:pPr>
    </w:p>
    <w:p w:rsidR="00097D5B" w:rsidRDefault="00097D5B" w:rsidP="00097D5B">
      <w:pPr>
        <w:tabs>
          <w:tab w:val="left" w:pos="142"/>
          <w:tab w:val="left" w:pos="3686"/>
        </w:tabs>
        <w:ind w:right="1191"/>
        <w:rPr>
          <w:sz w:val="28"/>
          <w:szCs w:val="28"/>
        </w:rPr>
      </w:pPr>
    </w:p>
    <w:p w:rsidR="00097D5B" w:rsidRDefault="00097D5B" w:rsidP="00097D5B">
      <w:pPr>
        <w:tabs>
          <w:tab w:val="left" w:pos="142"/>
          <w:tab w:val="left" w:pos="3686"/>
        </w:tabs>
        <w:ind w:right="1191"/>
        <w:rPr>
          <w:sz w:val="28"/>
          <w:szCs w:val="28"/>
        </w:rPr>
      </w:pPr>
    </w:p>
    <w:p w:rsidR="00097D5B" w:rsidRDefault="00097D5B" w:rsidP="00097D5B">
      <w:pPr>
        <w:tabs>
          <w:tab w:val="left" w:pos="142"/>
          <w:tab w:val="left" w:pos="3686"/>
        </w:tabs>
        <w:ind w:right="1191"/>
        <w:rPr>
          <w:sz w:val="28"/>
          <w:szCs w:val="28"/>
        </w:rPr>
      </w:pPr>
    </w:p>
    <w:p w:rsidR="00097D5B" w:rsidRDefault="00097D5B" w:rsidP="00097D5B">
      <w:pPr>
        <w:tabs>
          <w:tab w:val="left" w:pos="142"/>
          <w:tab w:val="left" w:pos="3686"/>
        </w:tabs>
        <w:ind w:right="1191"/>
        <w:rPr>
          <w:sz w:val="28"/>
          <w:szCs w:val="28"/>
        </w:rPr>
      </w:pPr>
    </w:p>
    <w:p w:rsidR="00097D5B" w:rsidRPr="00730696" w:rsidRDefault="00097D5B" w:rsidP="00097D5B">
      <w:pPr>
        <w:ind w:firstLine="709"/>
        <w:jc w:val="center"/>
        <w:rPr>
          <w:b/>
          <w:sz w:val="28"/>
          <w:szCs w:val="28"/>
        </w:rPr>
      </w:pPr>
      <w:r w:rsidRPr="00730696">
        <w:rPr>
          <w:b/>
          <w:sz w:val="28"/>
          <w:szCs w:val="28"/>
        </w:rPr>
        <w:lastRenderedPageBreak/>
        <w:t>ПОЯСНИТЕЛЬНАЯ ЗАПИСКА</w:t>
      </w:r>
    </w:p>
    <w:p w:rsidR="00097D5B" w:rsidRPr="00730696" w:rsidRDefault="00097D5B" w:rsidP="00097D5B">
      <w:pPr>
        <w:ind w:firstLine="709"/>
        <w:jc w:val="center"/>
        <w:rPr>
          <w:b/>
          <w:sz w:val="28"/>
          <w:szCs w:val="28"/>
        </w:rPr>
      </w:pPr>
    </w:p>
    <w:p w:rsidR="00097D5B" w:rsidRPr="00730696" w:rsidRDefault="00097D5B" w:rsidP="00097D5B">
      <w:pPr>
        <w:ind w:firstLine="709"/>
        <w:jc w:val="center"/>
        <w:rPr>
          <w:b/>
          <w:sz w:val="28"/>
          <w:szCs w:val="28"/>
        </w:rPr>
      </w:pPr>
      <w:r w:rsidRPr="00730696">
        <w:rPr>
          <w:b/>
          <w:sz w:val="28"/>
          <w:szCs w:val="28"/>
        </w:rPr>
        <w:t>к проекту федерального закона «О внесении изменений</w:t>
      </w:r>
    </w:p>
    <w:p w:rsidR="00097D5B" w:rsidRPr="00730696" w:rsidRDefault="00097D5B" w:rsidP="00097D5B">
      <w:pPr>
        <w:ind w:firstLine="709"/>
        <w:jc w:val="center"/>
        <w:rPr>
          <w:b/>
          <w:sz w:val="28"/>
          <w:szCs w:val="28"/>
        </w:rPr>
      </w:pPr>
      <w:r w:rsidRPr="0073069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статьи 30.12 и 31.6 Кодекса</w:t>
      </w:r>
      <w:r w:rsidRPr="00730696">
        <w:rPr>
          <w:b/>
          <w:sz w:val="28"/>
          <w:szCs w:val="28"/>
        </w:rPr>
        <w:t xml:space="preserve"> Российской Федерации </w:t>
      </w:r>
      <w:r>
        <w:rPr>
          <w:b/>
          <w:sz w:val="28"/>
          <w:szCs w:val="28"/>
        </w:rPr>
        <w:br/>
        <w:t>об административных правонарушениях</w:t>
      </w:r>
      <w:r w:rsidRPr="00730696">
        <w:rPr>
          <w:b/>
          <w:sz w:val="28"/>
          <w:szCs w:val="28"/>
        </w:rPr>
        <w:t>»</w:t>
      </w:r>
    </w:p>
    <w:p w:rsidR="00097D5B" w:rsidRDefault="00097D5B" w:rsidP="00097D5B">
      <w:pPr>
        <w:ind w:firstLine="709"/>
        <w:jc w:val="center"/>
        <w:rPr>
          <w:b/>
          <w:sz w:val="28"/>
          <w:szCs w:val="28"/>
        </w:rPr>
      </w:pPr>
    </w:p>
    <w:p w:rsidR="00097D5B" w:rsidRPr="00730696" w:rsidRDefault="00097D5B" w:rsidP="00097D5B">
      <w:pPr>
        <w:ind w:firstLine="709"/>
        <w:jc w:val="center"/>
        <w:rPr>
          <w:b/>
          <w:sz w:val="28"/>
          <w:szCs w:val="28"/>
        </w:rPr>
      </w:pPr>
    </w:p>
    <w:p w:rsidR="00097D5B" w:rsidRPr="005C3F6B" w:rsidRDefault="00097D5B" w:rsidP="00097D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3F6B">
        <w:rPr>
          <w:sz w:val="28"/>
          <w:szCs w:val="28"/>
        </w:rPr>
        <w:t xml:space="preserve">Проект федерального закона </w:t>
      </w:r>
      <w:r w:rsidRPr="005C3F6B">
        <w:rPr>
          <w:bCs/>
          <w:sz w:val="28"/>
          <w:szCs w:val="28"/>
        </w:rPr>
        <w:t>«О внесении изменений в статьи 30.12 и 31.6 Кодекса Российской Федерации об административных правонарушениях»</w:t>
      </w:r>
      <w:r w:rsidRPr="005C3F6B">
        <w:rPr>
          <w:sz w:val="28"/>
          <w:szCs w:val="28"/>
        </w:rPr>
        <w:t xml:space="preserve"> (далее – законопроект) разработан во исполнение поручения Правительства Российской Федерации от 12 ноября 2020 г. № ДГ-П4-14487</w:t>
      </w:r>
      <w:r>
        <w:rPr>
          <w:sz w:val="28"/>
          <w:szCs w:val="28"/>
        </w:rPr>
        <w:t xml:space="preserve"> </w:t>
      </w:r>
      <w:r w:rsidRPr="0062159D">
        <w:rPr>
          <w:sz w:val="28"/>
          <w:szCs w:val="28"/>
        </w:rPr>
        <w:t xml:space="preserve">о реализации </w:t>
      </w:r>
      <w:hyperlink r:id="rId7" w:history="1">
        <w:r w:rsidRPr="005C3F6B">
          <w:rPr>
            <w:sz w:val="28"/>
            <w:szCs w:val="28"/>
          </w:rPr>
          <w:t>постановлени</w:t>
        </w:r>
      </w:hyperlink>
      <w:r w:rsidRPr="005C3F6B">
        <w:rPr>
          <w:sz w:val="28"/>
          <w:szCs w:val="28"/>
        </w:rPr>
        <w:t>я Конституционного Суда Российской Федерации от 15 октября 2020 г. № 41-П</w:t>
      </w:r>
      <w:r w:rsidRPr="005C3F6B">
        <w:rPr>
          <w:rStyle w:val="ad"/>
          <w:sz w:val="28"/>
          <w:szCs w:val="28"/>
        </w:rPr>
        <w:footnoteReference w:id="1"/>
      </w:r>
      <w:r w:rsidRPr="005C3F6B">
        <w:rPr>
          <w:sz w:val="28"/>
          <w:szCs w:val="28"/>
        </w:rPr>
        <w:t xml:space="preserve"> (далее – Постановление).</w:t>
      </w:r>
      <w:bookmarkStart w:id="0" w:name="_GoBack"/>
      <w:bookmarkEnd w:id="0"/>
    </w:p>
    <w:p w:rsidR="00097D5B" w:rsidRPr="005D039C" w:rsidRDefault="00097D5B" w:rsidP="00097D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039C">
        <w:rPr>
          <w:sz w:val="28"/>
          <w:szCs w:val="28"/>
        </w:rPr>
        <w:t xml:space="preserve">Конституционный Суд Российской Федерации признал </w:t>
      </w:r>
      <w:r w:rsidRPr="005D039C">
        <w:rPr>
          <w:sz w:val="28"/>
          <w:szCs w:val="28"/>
        </w:rPr>
        <w:br/>
        <w:t xml:space="preserve">не соответствующими </w:t>
      </w:r>
      <w:hyperlink r:id="rId8" w:history="1">
        <w:r w:rsidRPr="00022CF8">
          <w:rPr>
            <w:rStyle w:val="aa"/>
            <w:color w:val="auto"/>
            <w:sz w:val="28"/>
            <w:szCs w:val="28"/>
          </w:rPr>
          <w:t>Конституции</w:t>
        </w:r>
      </w:hyperlink>
      <w:r w:rsidRPr="00022CF8">
        <w:rPr>
          <w:sz w:val="28"/>
          <w:szCs w:val="28"/>
        </w:rPr>
        <w:t xml:space="preserve"> Российской Федерации положения </w:t>
      </w:r>
      <w:r w:rsidRPr="00022CF8">
        <w:rPr>
          <w:sz w:val="28"/>
          <w:szCs w:val="28"/>
        </w:rPr>
        <w:br/>
      </w:r>
      <w:hyperlink r:id="rId9" w:history="1">
        <w:r w:rsidRPr="00022CF8">
          <w:rPr>
            <w:rStyle w:val="aa"/>
            <w:color w:val="auto"/>
            <w:sz w:val="28"/>
            <w:szCs w:val="28"/>
          </w:rPr>
          <w:t>части 4 статьи 3.7</w:t>
        </w:r>
      </w:hyperlink>
      <w:r w:rsidRPr="00022CF8">
        <w:rPr>
          <w:rStyle w:val="ad"/>
          <w:sz w:val="28"/>
          <w:szCs w:val="28"/>
        </w:rPr>
        <w:footnoteReference w:id="2"/>
      </w:r>
      <w:r w:rsidRPr="00022CF8">
        <w:rPr>
          <w:sz w:val="28"/>
          <w:szCs w:val="28"/>
        </w:rPr>
        <w:t xml:space="preserve"> и </w:t>
      </w:r>
      <w:hyperlink r:id="rId10" w:history="1">
        <w:r w:rsidRPr="00022CF8">
          <w:rPr>
            <w:rStyle w:val="aa"/>
            <w:color w:val="auto"/>
            <w:sz w:val="28"/>
            <w:szCs w:val="28"/>
          </w:rPr>
          <w:t>части 1 статьи 30.12</w:t>
        </w:r>
      </w:hyperlink>
      <w:r w:rsidRPr="00022CF8">
        <w:rPr>
          <w:rStyle w:val="ad"/>
          <w:sz w:val="28"/>
          <w:szCs w:val="28"/>
        </w:rPr>
        <w:footnoteReference w:id="3"/>
      </w:r>
      <w:r w:rsidRPr="00022CF8">
        <w:rPr>
          <w:sz w:val="28"/>
          <w:szCs w:val="28"/>
        </w:rPr>
        <w:t xml:space="preserve"> </w:t>
      </w:r>
      <w:r w:rsidRPr="005D039C">
        <w:rPr>
          <w:sz w:val="28"/>
          <w:szCs w:val="28"/>
        </w:rPr>
        <w:t xml:space="preserve">Кодекса Российской Федерации </w:t>
      </w:r>
      <w:r w:rsidRPr="005D039C">
        <w:rPr>
          <w:sz w:val="28"/>
          <w:szCs w:val="28"/>
        </w:rPr>
        <w:br/>
        <w:t xml:space="preserve">об административных правонарушениях (далее – КоАП РФ). В связи с этим федеральному законодателю предписано внести в действующее регулирование изменения, предусматривающие право собственника имущества обжаловать постановление по делу об административном правонарушении (далее – АП) </w:t>
      </w:r>
      <w:r w:rsidRPr="005D039C">
        <w:rPr>
          <w:sz w:val="28"/>
          <w:szCs w:val="28"/>
        </w:rPr>
        <w:br/>
        <w:t xml:space="preserve">в области таможенного дела, вынесенное в отношении лица, не являющегося собственником такого имущества (орудия совершения АП или предмета АП), </w:t>
      </w:r>
      <w:r w:rsidRPr="005D039C">
        <w:rPr>
          <w:sz w:val="28"/>
          <w:szCs w:val="28"/>
        </w:rPr>
        <w:br/>
        <w:t xml:space="preserve">в части конфискации имущества в случае, когда товар или транспортное средство законно перемещены через таможенную границу </w:t>
      </w:r>
      <w:r w:rsidRPr="0062159D">
        <w:rPr>
          <w:sz w:val="28"/>
          <w:szCs w:val="28"/>
        </w:rPr>
        <w:t xml:space="preserve">Евразийского экономического союза (далее – </w:t>
      </w:r>
      <w:r w:rsidRPr="005D039C">
        <w:rPr>
          <w:sz w:val="28"/>
          <w:szCs w:val="28"/>
        </w:rPr>
        <w:t>ЕАЭС</w:t>
      </w:r>
      <w:r>
        <w:rPr>
          <w:sz w:val="28"/>
          <w:szCs w:val="28"/>
        </w:rPr>
        <w:t>)</w:t>
      </w:r>
      <w:r w:rsidRPr="005D039C">
        <w:rPr>
          <w:sz w:val="28"/>
          <w:szCs w:val="28"/>
        </w:rPr>
        <w:t xml:space="preserve"> и находятся</w:t>
      </w:r>
      <w:r>
        <w:rPr>
          <w:sz w:val="28"/>
          <w:szCs w:val="28"/>
        </w:rPr>
        <w:t xml:space="preserve"> </w:t>
      </w:r>
      <w:r w:rsidRPr="005D039C">
        <w:rPr>
          <w:sz w:val="28"/>
          <w:szCs w:val="28"/>
        </w:rPr>
        <w:t xml:space="preserve">на таможенной территории ЕАЭС, где таможенные органы и суды Российской Федерации имеют эффективные средства контроля и законного принуждения, при достоверно </w:t>
      </w:r>
      <w:r w:rsidRPr="005D039C">
        <w:rPr>
          <w:sz w:val="28"/>
          <w:szCs w:val="28"/>
        </w:rPr>
        <w:lastRenderedPageBreak/>
        <w:t>известном составе участников таможенных и связанных с ними</w:t>
      </w:r>
      <w:r>
        <w:rPr>
          <w:sz w:val="28"/>
          <w:szCs w:val="28"/>
        </w:rPr>
        <w:t xml:space="preserve"> </w:t>
      </w:r>
      <w:r w:rsidRPr="005D039C">
        <w:rPr>
          <w:sz w:val="28"/>
          <w:szCs w:val="28"/>
        </w:rPr>
        <w:t xml:space="preserve">правоотношений, включая собственника имущества, который не уклоняется </w:t>
      </w:r>
      <w:r>
        <w:rPr>
          <w:sz w:val="28"/>
          <w:szCs w:val="28"/>
        </w:rPr>
        <w:br/>
      </w:r>
      <w:r w:rsidRPr="005D039C">
        <w:rPr>
          <w:sz w:val="28"/>
          <w:szCs w:val="28"/>
        </w:rPr>
        <w:t>от осуществления своих прав и обязанностей под российской юрисдикцией.</w:t>
      </w:r>
    </w:p>
    <w:p w:rsidR="00097D5B" w:rsidRPr="0062159D" w:rsidRDefault="00097D5B" w:rsidP="00097D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2159D">
        <w:rPr>
          <w:sz w:val="28"/>
          <w:szCs w:val="28"/>
        </w:rPr>
        <w:t>Учитывая правовую позицию Конституционного Суда Российской Федерации, изложенную в Постановлении, а также высказанную в иных постановлениях по вопросам назначения конфискации по делам о нарушении таможенных правил</w:t>
      </w:r>
      <w:r w:rsidRPr="0062159D">
        <w:rPr>
          <w:rStyle w:val="ad"/>
          <w:sz w:val="28"/>
          <w:szCs w:val="28"/>
        </w:rPr>
        <w:footnoteReference w:id="4"/>
      </w:r>
      <w:r w:rsidRPr="0062159D">
        <w:rPr>
          <w:sz w:val="28"/>
          <w:szCs w:val="28"/>
        </w:rPr>
        <w:t xml:space="preserve">, законопроектом предлагается дополнить статью 30.12 КоАП РФ частью шестой, предусматривающей возможность обжалования вступивших в законную силу постановления по делу об административном правонарушении, решения по результатам рассмотрения жалоб, протестов </w:t>
      </w:r>
      <w:r>
        <w:rPr>
          <w:sz w:val="28"/>
          <w:szCs w:val="28"/>
        </w:rPr>
        <w:br/>
      </w:r>
      <w:r w:rsidRPr="0062159D">
        <w:rPr>
          <w:sz w:val="28"/>
          <w:szCs w:val="28"/>
        </w:rPr>
        <w:t xml:space="preserve">не только лицами, указанными в </w:t>
      </w:r>
      <w:hyperlink r:id="rId11" w:history="1">
        <w:r w:rsidRPr="0062159D">
          <w:rPr>
            <w:sz w:val="28"/>
            <w:szCs w:val="28"/>
          </w:rPr>
          <w:t>статьях 25.1</w:t>
        </w:r>
      </w:hyperlink>
      <w:r w:rsidRPr="0062159D">
        <w:rPr>
          <w:sz w:val="28"/>
          <w:szCs w:val="28"/>
        </w:rPr>
        <w:t xml:space="preserve"> - </w:t>
      </w:r>
      <w:hyperlink r:id="rId12" w:history="1">
        <w:r w:rsidRPr="0062159D">
          <w:rPr>
            <w:sz w:val="28"/>
            <w:szCs w:val="28"/>
          </w:rPr>
          <w:t>25.5.1</w:t>
        </w:r>
      </w:hyperlink>
      <w:r w:rsidRPr="0062159D">
        <w:rPr>
          <w:sz w:val="28"/>
          <w:szCs w:val="28"/>
        </w:rPr>
        <w:t xml:space="preserve"> КоАП РФ, но также собственником имущества, яв</w:t>
      </w:r>
      <w:r>
        <w:rPr>
          <w:sz w:val="28"/>
          <w:szCs w:val="28"/>
        </w:rPr>
        <w:t>ивше</w:t>
      </w:r>
      <w:r w:rsidRPr="0062159D">
        <w:rPr>
          <w:sz w:val="28"/>
          <w:szCs w:val="28"/>
        </w:rPr>
        <w:t>гося орудием совершения или предметом АП.</w:t>
      </w:r>
    </w:p>
    <w:p w:rsidR="00097D5B" w:rsidRPr="0062159D" w:rsidRDefault="00097D5B" w:rsidP="00097D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2159D">
        <w:rPr>
          <w:sz w:val="28"/>
          <w:szCs w:val="28"/>
        </w:rPr>
        <w:t xml:space="preserve">Глава 16 КоАП РФ содержит двенадцать статей, предусматривающих административное наказание в виде конфискации орудия совершения </w:t>
      </w:r>
      <w:r>
        <w:rPr>
          <w:sz w:val="28"/>
          <w:szCs w:val="28"/>
        </w:rPr>
        <w:br/>
      </w:r>
      <w:r w:rsidRPr="0062159D">
        <w:rPr>
          <w:sz w:val="28"/>
          <w:szCs w:val="28"/>
        </w:rPr>
        <w:t xml:space="preserve">или предмета АП (статьи 16.1, 16.2, 16.3, 16.4, 16.7, 16.9, 16.16, 16.18, 16.19, 16.20, 16.21, 16.24). </w:t>
      </w:r>
    </w:p>
    <w:p w:rsidR="00097D5B" w:rsidRPr="005D039C" w:rsidRDefault="00097D5B" w:rsidP="00097D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2159D">
        <w:rPr>
          <w:sz w:val="28"/>
          <w:szCs w:val="28"/>
        </w:rPr>
        <w:t xml:space="preserve">При этом в соответствии с законопроектом собственник имущества наделяется </w:t>
      </w:r>
      <w:r w:rsidRPr="005D039C">
        <w:rPr>
          <w:sz w:val="28"/>
          <w:szCs w:val="28"/>
        </w:rPr>
        <w:t>правом обжаловать вступившее в законную силу постановление судьи</w:t>
      </w:r>
      <w:r>
        <w:rPr>
          <w:sz w:val="28"/>
          <w:szCs w:val="28"/>
        </w:rPr>
        <w:t xml:space="preserve"> </w:t>
      </w:r>
      <w:r w:rsidRPr="005D039C">
        <w:rPr>
          <w:sz w:val="28"/>
          <w:szCs w:val="28"/>
        </w:rPr>
        <w:t>в части конфискации орудия совершения или предмета АП не по всей 16 главе КоАП РФ,</w:t>
      </w:r>
      <w:r>
        <w:rPr>
          <w:sz w:val="28"/>
          <w:szCs w:val="28"/>
        </w:rPr>
        <w:t xml:space="preserve"> </w:t>
      </w:r>
      <w:r w:rsidRPr="005D039C">
        <w:rPr>
          <w:sz w:val="28"/>
          <w:szCs w:val="28"/>
        </w:rPr>
        <w:t xml:space="preserve">а по отдельным ее составам. </w:t>
      </w:r>
    </w:p>
    <w:p w:rsidR="00097D5B" w:rsidRDefault="00097D5B" w:rsidP="00097D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039C">
        <w:rPr>
          <w:sz w:val="28"/>
          <w:szCs w:val="28"/>
        </w:rPr>
        <w:t>Данный подход обусловлен следующим</w:t>
      </w:r>
      <w:r>
        <w:rPr>
          <w:sz w:val="28"/>
          <w:szCs w:val="28"/>
        </w:rPr>
        <w:t>.</w:t>
      </w:r>
    </w:p>
    <w:p w:rsidR="00097D5B" w:rsidRPr="005D039C" w:rsidRDefault="00097D5B" w:rsidP="00097D5B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D039C">
        <w:rPr>
          <w:sz w:val="28"/>
          <w:szCs w:val="28"/>
        </w:rPr>
        <w:t xml:space="preserve">Конституционный Суд Российской Федерации исходя из специфики таможенных правоотношений указал в Постановлении, что собственник вправе обжаловать конфискацию своего имущества при условии его </w:t>
      </w:r>
      <w:r w:rsidRPr="0062159D">
        <w:rPr>
          <w:sz w:val="28"/>
          <w:szCs w:val="28"/>
        </w:rPr>
        <w:t>законного перемещения через таможенную</w:t>
      </w:r>
      <w:r>
        <w:rPr>
          <w:sz w:val="28"/>
          <w:szCs w:val="28"/>
        </w:rPr>
        <w:t xml:space="preserve"> </w:t>
      </w:r>
      <w:r w:rsidRPr="005D039C">
        <w:rPr>
          <w:sz w:val="28"/>
          <w:szCs w:val="28"/>
        </w:rPr>
        <w:t xml:space="preserve">границу </w:t>
      </w:r>
      <w:r w:rsidRPr="00FF58CA">
        <w:rPr>
          <w:sz w:val="28"/>
          <w:szCs w:val="28"/>
        </w:rPr>
        <w:t>ЕАЭС</w:t>
      </w:r>
      <w:r>
        <w:rPr>
          <w:sz w:val="28"/>
          <w:szCs w:val="28"/>
        </w:rPr>
        <w:t xml:space="preserve"> </w:t>
      </w:r>
      <w:r w:rsidRPr="005D039C">
        <w:rPr>
          <w:sz w:val="28"/>
          <w:szCs w:val="28"/>
        </w:rPr>
        <w:t>и нахождени</w:t>
      </w:r>
      <w:r>
        <w:rPr>
          <w:sz w:val="28"/>
          <w:szCs w:val="28"/>
        </w:rPr>
        <w:t>я</w:t>
      </w:r>
      <w:r w:rsidRPr="005D039C">
        <w:rPr>
          <w:sz w:val="28"/>
          <w:szCs w:val="28"/>
        </w:rPr>
        <w:t xml:space="preserve"> на таможенной территории ЕАЭС. </w:t>
      </w:r>
    </w:p>
    <w:p w:rsidR="00097D5B" w:rsidRPr="00341D5D" w:rsidRDefault="00097D5B" w:rsidP="00097D5B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trike/>
          <w:sz w:val="28"/>
          <w:szCs w:val="28"/>
        </w:rPr>
      </w:pPr>
      <w:r w:rsidRPr="005D039C">
        <w:rPr>
          <w:sz w:val="28"/>
          <w:szCs w:val="28"/>
        </w:rPr>
        <w:t xml:space="preserve">Таким образом, законность перемещения товаров через таможенную </w:t>
      </w:r>
      <w:r w:rsidRPr="005D039C">
        <w:rPr>
          <w:sz w:val="28"/>
          <w:szCs w:val="28"/>
        </w:rPr>
        <w:lastRenderedPageBreak/>
        <w:t xml:space="preserve">границу ЕАЭС и нахождения на таможенной территории ЕАЭС </w:t>
      </w:r>
      <w:r w:rsidRPr="0062159D">
        <w:rPr>
          <w:sz w:val="28"/>
          <w:szCs w:val="28"/>
        </w:rPr>
        <w:t xml:space="preserve">определяется </w:t>
      </w:r>
      <w:r w:rsidRPr="005D039C">
        <w:rPr>
          <w:sz w:val="28"/>
          <w:szCs w:val="28"/>
        </w:rPr>
        <w:t xml:space="preserve">строгим соблюдением </w:t>
      </w:r>
      <w:r w:rsidRPr="0062159D">
        <w:rPr>
          <w:sz w:val="28"/>
          <w:szCs w:val="28"/>
        </w:rPr>
        <w:t xml:space="preserve">права ЕАЭС и законодательства Российской Федерации о таможенном регулировании </w:t>
      </w:r>
      <w:r w:rsidRPr="005D039C">
        <w:rPr>
          <w:sz w:val="28"/>
          <w:szCs w:val="28"/>
        </w:rPr>
        <w:t>при совершении таможенных операций</w:t>
      </w:r>
      <w:r>
        <w:rPr>
          <w:sz w:val="28"/>
          <w:szCs w:val="28"/>
        </w:rPr>
        <w:t>.</w:t>
      </w:r>
      <w:r w:rsidRPr="005D039C">
        <w:rPr>
          <w:sz w:val="28"/>
          <w:szCs w:val="28"/>
        </w:rPr>
        <w:t xml:space="preserve"> </w:t>
      </w:r>
    </w:p>
    <w:p w:rsidR="00097D5B" w:rsidRPr="0062159D" w:rsidRDefault="00097D5B" w:rsidP="00097D5B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62159D">
        <w:rPr>
          <w:sz w:val="28"/>
          <w:szCs w:val="28"/>
        </w:rPr>
        <w:t>В связи с этим</w:t>
      </w:r>
      <w:r w:rsidRPr="0062159D">
        <w:rPr>
          <w:b/>
          <w:sz w:val="28"/>
          <w:szCs w:val="28"/>
        </w:rPr>
        <w:t xml:space="preserve"> </w:t>
      </w:r>
      <w:r w:rsidRPr="0062159D">
        <w:rPr>
          <w:sz w:val="28"/>
          <w:szCs w:val="28"/>
        </w:rPr>
        <w:t>положения проектируемой части 6 статьи 30.12 КоАП РФ</w:t>
      </w:r>
      <w:r w:rsidRPr="0062159D">
        <w:rPr>
          <w:b/>
          <w:sz w:val="28"/>
          <w:szCs w:val="28"/>
        </w:rPr>
        <w:t xml:space="preserve"> </w:t>
      </w:r>
      <w:r w:rsidRPr="0062159D">
        <w:rPr>
          <w:sz w:val="28"/>
          <w:szCs w:val="28"/>
        </w:rPr>
        <w:t>не распространяются на АП:</w:t>
      </w:r>
    </w:p>
    <w:p w:rsidR="00097D5B" w:rsidRDefault="00097D5B" w:rsidP="00097D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2159D">
        <w:rPr>
          <w:sz w:val="28"/>
          <w:szCs w:val="28"/>
        </w:rPr>
        <w:t>1) с</w:t>
      </w:r>
      <w:r w:rsidRPr="00501A81">
        <w:rPr>
          <w:sz w:val="28"/>
          <w:szCs w:val="28"/>
        </w:rPr>
        <w:t xml:space="preserve">опряженные с незаконным перемещением товаров (перемещение товаров через таможенную границу ЕАЭС вне мест, через которые должно </w:t>
      </w:r>
      <w:r>
        <w:rPr>
          <w:sz w:val="28"/>
          <w:szCs w:val="28"/>
        </w:rPr>
        <w:br/>
      </w:r>
      <w:r w:rsidRPr="00501A81">
        <w:rPr>
          <w:sz w:val="28"/>
          <w:szCs w:val="28"/>
        </w:rPr>
        <w:t xml:space="preserve">или может осуществляться перемещение товаров, или вне времени работы таможенных органов либо с сокрытием от таможенного контроля, либо </w:t>
      </w:r>
      <w:r w:rsidRPr="00501A81">
        <w:rPr>
          <w:sz w:val="28"/>
          <w:szCs w:val="28"/>
        </w:rPr>
        <w:br/>
        <w:t xml:space="preserve">с недостоверным таможенным декларированием или </w:t>
      </w:r>
      <w:proofErr w:type="spellStart"/>
      <w:r w:rsidRPr="00501A81">
        <w:rPr>
          <w:sz w:val="28"/>
          <w:szCs w:val="28"/>
        </w:rPr>
        <w:t>недекларированием</w:t>
      </w:r>
      <w:proofErr w:type="spellEnd"/>
      <w:r w:rsidRPr="00501A81">
        <w:rPr>
          <w:sz w:val="28"/>
          <w:szCs w:val="28"/>
        </w:rPr>
        <w:t xml:space="preserve"> товаров, либо с использованием документов, содержащих недостоверные сведения о товарах, и (или) с использованием поддельных либо относящихся </w:t>
      </w:r>
      <w:r w:rsidRPr="00501A81">
        <w:rPr>
          <w:sz w:val="28"/>
          <w:szCs w:val="28"/>
        </w:rPr>
        <w:br/>
        <w:t xml:space="preserve">к другим товарам средств идентификации). </w:t>
      </w:r>
    </w:p>
    <w:p w:rsidR="00097D5B" w:rsidRPr="00501A81" w:rsidRDefault="00097D5B" w:rsidP="00097D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01A81">
        <w:rPr>
          <w:sz w:val="28"/>
          <w:szCs w:val="28"/>
        </w:rPr>
        <w:t xml:space="preserve">К указанным </w:t>
      </w:r>
      <w:r w:rsidRPr="00FF58CA">
        <w:rPr>
          <w:sz w:val="28"/>
          <w:szCs w:val="28"/>
        </w:rPr>
        <w:t>АП</w:t>
      </w:r>
      <w:r>
        <w:rPr>
          <w:sz w:val="28"/>
          <w:szCs w:val="28"/>
        </w:rPr>
        <w:t xml:space="preserve"> </w:t>
      </w:r>
      <w:r w:rsidRPr="00501A81">
        <w:rPr>
          <w:sz w:val="28"/>
          <w:szCs w:val="28"/>
        </w:rPr>
        <w:t>относятся предусмотренные статьями 16.1 «Незаконное перемещение через таможенную границу Таможенного союза товаров и (или) транспортных средств», 16.2 «</w:t>
      </w:r>
      <w:proofErr w:type="spellStart"/>
      <w:r w:rsidRPr="00501A81">
        <w:rPr>
          <w:sz w:val="28"/>
          <w:szCs w:val="28"/>
        </w:rPr>
        <w:t>Недекларирование</w:t>
      </w:r>
      <w:proofErr w:type="spellEnd"/>
      <w:r w:rsidRPr="00501A81">
        <w:rPr>
          <w:sz w:val="28"/>
          <w:szCs w:val="28"/>
        </w:rPr>
        <w:t xml:space="preserve"> либо недостоверное декларирование товаров», 16.4 «</w:t>
      </w:r>
      <w:proofErr w:type="spellStart"/>
      <w:r w:rsidRPr="00501A81">
        <w:rPr>
          <w:sz w:val="28"/>
          <w:szCs w:val="28"/>
        </w:rPr>
        <w:t>Недекларирование</w:t>
      </w:r>
      <w:proofErr w:type="spellEnd"/>
      <w:r w:rsidRPr="00501A81">
        <w:rPr>
          <w:sz w:val="28"/>
          <w:szCs w:val="28"/>
        </w:rPr>
        <w:t xml:space="preserve"> либо недостоверное декларирование физическими лицами наличных денежных средств и (или) денежных инструментов», 16.7 «Представление недействительных документов при совершении таможенных операций», часть 1 статьи 16.19 «Заявление</w:t>
      </w:r>
      <w:r>
        <w:rPr>
          <w:sz w:val="28"/>
          <w:szCs w:val="28"/>
        </w:rPr>
        <w:t xml:space="preserve"> </w:t>
      </w:r>
      <w:r w:rsidRPr="00501A81">
        <w:rPr>
          <w:sz w:val="28"/>
          <w:szCs w:val="28"/>
        </w:rPr>
        <w:t>в декларации на товары недостоверных сведений о них либо представление недействительных документов», 16.21 КоАП РФ (в части пользования, приобретения, транспортировки, хранения незаконно перемещенных товаров);</w:t>
      </w:r>
    </w:p>
    <w:p w:rsidR="00097D5B" w:rsidRPr="00501A81" w:rsidRDefault="00097D5B" w:rsidP="00097D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2159D">
        <w:rPr>
          <w:sz w:val="28"/>
          <w:szCs w:val="28"/>
        </w:rPr>
        <w:t>2) связанные</w:t>
      </w:r>
      <w:r w:rsidRPr="00501A81">
        <w:rPr>
          <w:sz w:val="28"/>
          <w:szCs w:val="28"/>
        </w:rPr>
        <w:t xml:space="preserve"> с несоблюдением запретов и ограничений (статья 16.3 КоАП РФ), недоставкой, выдачей или утратой товаров, находящихся под таможенным контролем (часть 1 статьи 16.9 КоАП РФ):</w:t>
      </w:r>
    </w:p>
    <w:p w:rsidR="00097D5B" w:rsidRPr="005D039C" w:rsidRDefault="00097D5B" w:rsidP="00097D5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D039C">
        <w:rPr>
          <w:sz w:val="28"/>
          <w:szCs w:val="28"/>
        </w:rPr>
        <w:t xml:space="preserve">при совершении АП по статье 16.3 КоАП РФ лицо ввозит (вывозит) </w:t>
      </w:r>
      <w:r w:rsidRPr="005D039C">
        <w:rPr>
          <w:sz w:val="28"/>
          <w:szCs w:val="28"/>
        </w:rPr>
        <w:br/>
        <w:t>на таможенную территорию ЕАЭС, в Российскую Федерацию запрещенный товар (например, «</w:t>
      </w:r>
      <w:proofErr w:type="spellStart"/>
      <w:r w:rsidRPr="005D039C">
        <w:rPr>
          <w:sz w:val="28"/>
          <w:szCs w:val="28"/>
        </w:rPr>
        <w:t>санкционку</w:t>
      </w:r>
      <w:proofErr w:type="spellEnd"/>
      <w:r w:rsidRPr="005D039C">
        <w:rPr>
          <w:sz w:val="28"/>
          <w:szCs w:val="28"/>
        </w:rPr>
        <w:t xml:space="preserve">») или не представляет на товары при их перемещении или помещении под таможенную процедуру разрешительные </w:t>
      </w:r>
      <w:r w:rsidRPr="005D039C">
        <w:rPr>
          <w:sz w:val="28"/>
          <w:szCs w:val="28"/>
        </w:rPr>
        <w:lastRenderedPageBreak/>
        <w:t xml:space="preserve">документы. Во всех случаях нарушается порядок перемещения товаров, </w:t>
      </w:r>
      <w:r>
        <w:rPr>
          <w:sz w:val="28"/>
          <w:szCs w:val="28"/>
        </w:rPr>
        <w:br/>
      </w:r>
      <w:r w:rsidRPr="005D039C">
        <w:rPr>
          <w:sz w:val="28"/>
          <w:szCs w:val="28"/>
        </w:rPr>
        <w:t xml:space="preserve">а запрещенные к ввозу товары незаконно находятся на таможенной территории ЕАЭС (в Российской Федерации); </w:t>
      </w:r>
    </w:p>
    <w:p w:rsidR="00097D5B" w:rsidRPr="005D039C" w:rsidRDefault="00097D5B" w:rsidP="00097D5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D039C">
        <w:rPr>
          <w:sz w:val="28"/>
          <w:szCs w:val="28"/>
        </w:rPr>
        <w:t xml:space="preserve">часть 1 статьи 16.9 КоАП РФ охватывает противоправные деяния, связанные с недоставкой товаров, перевозимых в соответствии с таможенной процедурой таможенного транзита, в место доставки либо выдачей (передачей) без разрешения таможенного органа или утратой товаров, находящихся под таможенным контролем. Противоправность </w:t>
      </w:r>
      <w:r w:rsidRPr="00FF58CA">
        <w:rPr>
          <w:sz w:val="28"/>
          <w:szCs w:val="28"/>
        </w:rPr>
        <w:t xml:space="preserve">таких действий </w:t>
      </w:r>
      <w:r w:rsidRPr="005D039C">
        <w:rPr>
          <w:sz w:val="28"/>
          <w:szCs w:val="28"/>
        </w:rPr>
        <w:t xml:space="preserve">заключается </w:t>
      </w:r>
      <w:r>
        <w:rPr>
          <w:sz w:val="28"/>
          <w:szCs w:val="28"/>
        </w:rPr>
        <w:br/>
      </w:r>
      <w:r w:rsidRPr="005D039C">
        <w:rPr>
          <w:sz w:val="28"/>
          <w:szCs w:val="28"/>
        </w:rPr>
        <w:t xml:space="preserve">в выводе товаров из-под таможенного контроля, которые в дальнейшем находятся на таможенной территории ЕАЭС незаконно без таможенного оформления. </w:t>
      </w:r>
    </w:p>
    <w:p w:rsidR="00097D5B" w:rsidRPr="005D039C" w:rsidRDefault="00097D5B" w:rsidP="00097D5B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</w:t>
      </w:r>
      <w:r w:rsidRPr="0062159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D039C">
        <w:rPr>
          <w:sz w:val="28"/>
          <w:szCs w:val="28"/>
        </w:rPr>
        <w:t xml:space="preserve">аконопроект предусматривает возможность обжалования собственником имущества вступивших в законную силу судебных постановлений </w:t>
      </w:r>
      <w:r w:rsidRPr="0062159D">
        <w:rPr>
          <w:sz w:val="28"/>
          <w:szCs w:val="28"/>
        </w:rPr>
        <w:t xml:space="preserve">(решений по жалобам, протестам) </w:t>
      </w:r>
      <w:r w:rsidRPr="005D039C">
        <w:rPr>
          <w:sz w:val="28"/>
          <w:szCs w:val="28"/>
        </w:rPr>
        <w:t>в части конфискации орудия совершения или предмета АП  по статье 16.16, части 1 статьи 16.18, частям 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D039C">
        <w:rPr>
          <w:sz w:val="28"/>
          <w:szCs w:val="28"/>
        </w:rPr>
        <w:t>и 3 статьи 16.19, части 1 статьи 16.20, статье 16.21 (за исключением АП,  связанных с незаконным перемещением товаров через таможенную границу ЕАЭС и нахождением на таможенной территории ЕАЭС), а также по части 2 статьи 16.24 КоАП РФ.</w:t>
      </w:r>
    </w:p>
    <w:p w:rsidR="00097D5B" w:rsidRDefault="00097D5B" w:rsidP="00097D5B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2159D">
        <w:rPr>
          <w:sz w:val="28"/>
          <w:szCs w:val="28"/>
        </w:rPr>
        <w:t xml:space="preserve">Специфика указанных составов правонарушений связана с тем, что в отношении предмета АП уже совершались необходимые таможенные операции, однако товары продолжают находиться под таможенным контролем. </w:t>
      </w:r>
    </w:p>
    <w:p w:rsidR="00097D5B" w:rsidRPr="0062159D" w:rsidRDefault="00097D5B" w:rsidP="00097D5B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2159D">
        <w:rPr>
          <w:sz w:val="28"/>
          <w:szCs w:val="28"/>
        </w:rPr>
        <w:t xml:space="preserve">Кроме того, законопроектом устанавливается срок, в течение которого собственник может воспользоваться правом на обжалование – 10 рабочих дней со дня вступления </w:t>
      </w:r>
      <w:r w:rsidRPr="00FF58CA">
        <w:rPr>
          <w:sz w:val="28"/>
          <w:szCs w:val="28"/>
        </w:rPr>
        <w:t>судебного</w:t>
      </w:r>
      <w:r>
        <w:rPr>
          <w:sz w:val="28"/>
          <w:szCs w:val="28"/>
        </w:rPr>
        <w:t xml:space="preserve"> </w:t>
      </w:r>
      <w:r w:rsidRPr="0062159D">
        <w:rPr>
          <w:sz w:val="28"/>
          <w:szCs w:val="28"/>
        </w:rPr>
        <w:t>постановления (решения</w:t>
      </w:r>
      <w:r>
        <w:rPr>
          <w:sz w:val="28"/>
          <w:szCs w:val="28"/>
        </w:rPr>
        <w:t xml:space="preserve"> </w:t>
      </w:r>
      <w:r w:rsidRPr="00FF58CA">
        <w:rPr>
          <w:sz w:val="28"/>
          <w:szCs w:val="28"/>
        </w:rPr>
        <w:t>по жалобе, протесту</w:t>
      </w:r>
      <w:r w:rsidRPr="0062159D">
        <w:rPr>
          <w:sz w:val="28"/>
          <w:szCs w:val="28"/>
        </w:rPr>
        <w:t xml:space="preserve">) в законную силу. </w:t>
      </w:r>
    </w:p>
    <w:p w:rsidR="00097D5B" w:rsidRDefault="00097D5B" w:rsidP="00097D5B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62159D">
        <w:rPr>
          <w:sz w:val="28"/>
          <w:szCs w:val="28"/>
        </w:rPr>
        <w:t xml:space="preserve">Указанный срок установлен с учетом положений статьи 98 Таможенного кодекса Евразийского экономического союза, согласно которой законный владелец после привлечения (освобождения) к административной ответственности должен поместить на временное хранение или задекларировать </w:t>
      </w:r>
      <w:r w:rsidRPr="0062159D">
        <w:rPr>
          <w:sz w:val="28"/>
          <w:szCs w:val="28"/>
        </w:rPr>
        <w:lastRenderedPageBreak/>
        <w:t xml:space="preserve">предмет АП не позднее 10 календарных дней со дня, следующего за днем вступления в силу решения суда. </w:t>
      </w:r>
    </w:p>
    <w:p w:rsidR="00097D5B" w:rsidRPr="0062159D" w:rsidRDefault="00097D5B" w:rsidP="00097D5B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62159D">
        <w:rPr>
          <w:sz w:val="28"/>
          <w:szCs w:val="28"/>
        </w:rPr>
        <w:t>Вместе с тем</w:t>
      </w:r>
      <w:r>
        <w:rPr>
          <w:sz w:val="28"/>
          <w:szCs w:val="28"/>
        </w:rPr>
        <w:t xml:space="preserve"> </w:t>
      </w:r>
      <w:r w:rsidRPr="0062159D">
        <w:rPr>
          <w:sz w:val="28"/>
          <w:szCs w:val="28"/>
        </w:rPr>
        <w:t>в соответствии с законопроектом данный срок исчисляется в рабочих днях.</w:t>
      </w:r>
    </w:p>
    <w:p w:rsidR="00097D5B" w:rsidRPr="005D039C" w:rsidRDefault="00097D5B" w:rsidP="00097D5B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5D039C">
        <w:rPr>
          <w:sz w:val="28"/>
          <w:szCs w:val="28"/>
        </w:rPr>
        <w:t xml:space="preserve">Расчет срока обусловлен законопослушностью собственника имущества, который заинтересован в судьбе своего имущества и не уклоняется                            от осуществления своих прав и обязанностей под российской юрисдикцией, </w:t>
      </w:r>
      <w:r w:rsidRPr="005D039C">
        <w:rPr>
          <w:sz w:val="28"/>
          <w:szCs w:val="28"/>
        </w:rPr>
        <w:br/>
        <w:t xml:space="preserve">имеет достаточное время выяснить судьбу товара до стадии пересмотра судом уже вступившего в законную силу постановления по делу об АП. </w:t>
      </w:r>
    </w:p>
    <w:p w:rsidR="00097D5B" w:rsidRPr="005D039C" w:rsidRDefault="00097D5B" w:rsidP="00097D5B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5D039C">
        <w:rPr>
          <w:sz w:val="28"/>
          <w:szCs w:val="28"/>
        </w:rPr>
        <w:t xml:space="preserve">Установление данного срока исключит возможность недобросовестным собственникам имущества злоупотреблять своим правом </w:t>
      </w:r>
      <w:r w:rsidRPr="00FF58C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D039C">
        <w:rPr>
          <w:sz w:val="28"/>
          <w:szCs w:val="28"/>
        </w:rPr>
        <w:t>обжаловани</w:t>
      </w:r>
      <w:r>
        <w:rPr>
          <w:sz w:val="28"/>
          <w:szCs w:val="28"/>
        </w:rPr>
        <w:t>е</w:t>
      </w:r>
      <w:r w:rsidRPr="005D039C">
        <w:rPr>
          <w:sz w:val="28"/>
          <w:szCs w:val="28"/>
        </w:rPr>
        <w:t xml:space="preserve">. </w:t>
      </w:r>
    </w:p>
    <w:p w:rsidR="00097D5B" w:rsidRPr="005D039C" w:rsidRDefault="00097D5B" w:rsidP="00097D5B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5D039C">
        <w:rPr>
          <w:sz w:val="28"/>
          <w:szCs w:val="28"/>
        </w:rPr>
        <w:t xml:space="preserve">Законопроект предусматривает </w:t>
      </w:r>
      <w:r w:rsidRPr="0062159D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5D039C">
        <w:rPr>
          <w:sz w:val="28"/>
          <w:szCs w:val="28"/>
        </w:rPr>
        <w:t>необходимость приостановления исполнения постановления судьи о конфискации товаров на период рассмотрения жалобы собственника.</w:t>
      </w:r>
    </w:p>
    <w:p w:rsidR="00097D5B" w:rsidRPr="005D039C" w:rsidRDefault="00097D5B" w:rsidP="00097D5B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5D039C">
        <w:rPr>
          <w:sz w:val="28"/>
          <w:szCs w:val="28"/>
        </w:rPr>
        <w:t>По правилам КоАП РФ постановление о конфискации по делу о</w:t>
      </w:r>
      <w:r>
        <w:rPr>
          <w:sz w:val="28"/>
          <w:szCs w:val="28"/>
        </w:rPr>
        <w:t>б</w:t>
      </w:r>
      <w:r w:rsidRPr="005D039C">
        <w:rPr>
          <w:sz w:val="28"/>
          <w:szCs w:val="28"/>
        </w:rPr>
        <w:t xml:space="preserve"> </w:t>
      </w:r>
      <w:r w:rsidRPr="0062159D">
        <w:rPr>
          <w:sz w:val="28"/>
          <w:szCs w:val="28"/>
        </w:rPr>
        <w:t xml:space="preserve">АП </w:t>
      </w:r>
      <w:r w:rsidRPr="005D039C">
        <w:rPr>
          <w:sz w:val="28"/>
          <w:szCs w:val="28"/>
        </w:rPr>
        <w:t xml:space="preserve">подлежит исполнению в полном объеме с момента его вступления в законную силу путем </w:t>
      </w:r>
      <w:r>
        <w:rPr>
          <w:sz w:val="28"/>
          <w:szCs w:val="28"/>
        </w:rPr>
        <w:t>передачи уполномоченному органу.</w:t>
      </w:r>
      <w:r w:rsidRPr="005D039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D039C">
        <w:rPr>
          <w:sz w:val="28"/>
          <w:szCs w:val="28"/>
        </w:rPr>
        <w:t>ри этом исполнение постановления приостанавливается только в случае принесения прокурором протеста до момента его рассмотрения (статьи 31.2, 31.6, 32.4).</w:t>
      </w:r>
    </w:p>
    <w:p w:rsidR="00097D5B" w:rsidRPr="005D039C" w:rsidRDefault="00097D5B" w:rsidP="00097D5B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5D039C">
        <w:rPr>
          <w:sz w:val="28"/>
          <w:szCs w:val="28"/>
        </w:rPr>
        <w:t>В целях обеспечения гарантии права собственности</w:t>
      </w:r>
      <w:r>
        <w:rPr>
          <w:sz w:val="28"/>
          <w:szCs w:val="28"/>
        </w:rPr>
        <w:t xml:space="preserve"> законопроектом</w:t>
      </w:r>
      <w:r w:rsidRPr="005D039C">
        <w:rPr>
          <w:sz w:val="28"/>
          <w:szCs w:val="28"/>
        </w:rPr>
        <w:t xml:space="preserve"> предлагается дополнить статью 31.6 КоАП РФ частью 3, предусматривающей приостановление </w:t>
      </w:r>
      <w:proofErr w:type="gramStart"/>
      <w:r w:rsidRPr="005D039C">
        <w:rPr>
          <w:sz w:val="28"/>
          <w:szCs w:val="28"/>
        </w:rPr>
        <w:t>исполнения</w:t>
      </w:r>
      <w:proofErr w:type="gramEnd"/>
      <w:r w:rsidRPr="005D039C">
        <w:rPr>
          <w:sz w:val="28"/>
          <w:szCs w:val="28"/>
        </w:rPr>
        <w:t xml:space="preserve"> вступившего в законную силу постановления в части конфискации до рассмотрения жалобы. </w:t>
      </w:r>
    </w:p>
    <w:p w:rsidR="00097D5B" w:rsidRPr="005D039C" w:rsidRDefault="00097D5B" w:rsidP="00097D5B">
      <w:pPr>
        <w:autoSpaceDE w:val="0"/>
        <w:autoSpaceDN w:val="0"/>
        <w:adjustRightInd w:val="0"/>
        <w:spacing w:line="348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5D039C">
        <w:rPr>
          <w:sz w:val="28"/>
          <w:szCs w:val="28"/>
        </w:rPr>
        <w:t xml:space="preserve">Реализация законопроекта не потребует внесения изменений                                         в право ЕАЭС и законодательство Российской Федерации о таможенном регулировании. В случае отмены судами постановления в части конфискации, товары подлежат возврату законному владельцу (часть 3 статьи 29.10 </w:t>
      </w:r>
      <w:r>
        <w:rPr>
          <w:sz w:val="28"/>
          <w:szCs w:val="28"/>
        </w:rPr>
        <w:br/>
      </w:r>
      <w:r w:rsidRPr="005D039C">
        <w:rPr>
          <w:sz w:val="28"/>
          <w:szCs w:val="28"/>
        </w:rPr>
        <w:t xml:space="preserve">КоАП РФ) для совершения в установленном порядке в отношении товаров таможенных операций по помещению на временное хранение, таможенному декларированию, завершению таможенной процедуры (статьи 98, 133 ТК ЕАЭС).  </w:t>
      </w:r>
    </w:p>
    <w:p w:rsidR="00097D5B" w:rsidRPr="005D039C" w:rsidRDefault="00097D5B" w:rsidP="00097D5B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5D039C">
        <w:rPr>
          <w:sz w:val="28"/>
          <w:szCs w:val="28"/>
        </w:rPr>
        <w:lastRenderedPageBreak/>
        <w:t xml:space="preserve">Законопроект позволит привести положения КоАП РФ в соответствие </w:t>
      </w:r>
      <w:r w:rsidRPr="005D039C">
        <w:rPr>
          <w:sz w:val="28"/>
          <w:szCs w:val="28"/>
        </w:rPr>
        <w:br/>
        <w:t>с правовой позицией Конституционного Суда Российской Федерации, обеспечить судебную защиту права собственности и не потребует дополнительных расходов федерального бюджета.</w:t>
      </w:r>
    </w:p>
    <w:p w:rsidR="00097D5B" w:rsidRPr="005D039C" w:rsidRDefault="00097D5B" w:rsidP="00097D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hyperlink r:id="rId13" w:history="1">
        <w:r w:rsidRPr="005D039C">
          <w:rPr>
            <w:sz w:val="28"/>
            <w:szCs w:val="28"/>
          </w:rPr>
          <w:t>Законопроект</w:t>
        </w:r>
      </w:hyperlink>
      <w:r w:rsidRPr="005D039C">
        <w:rPr>
          <w:sz w:val="28"/>
          <w:szCs w:val="28"/>
        </w:rPr>
        <w:t xml:space="preserve"> соответствует положениям </w:t>
      </w:r>
      <w:hyperlink r:id="rId14" w:history="1">
        <w:r w:rsidRPr="005D039C">
          <w:rPr>
            <w:sz w:val="28"/>
            <w:szCs w:val="28"/>
          </w:rPr>
          <w:t>Договора</w:t>
        </w:r>
      </w:hyperlink>
      <w:r w:rsidRPr="005D039C">
        <w:rPr>
          <w:sz w:val="28"/>
          <w:szCs w:val="28"/>
        </w:rPr>
        <w:t xml:space="preserve"> о ЕАЭС, а также положениям иных международных договоров Российской Федерации.</w:t>
      </w:r>
    </w:p>
    <w:p w:rsidR="00097D5B" w:rsidRPr="005D039C" w:rsidRDefault="00097D5B" w:rsidP="00097D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D039C">
        <w:rPr>
          <w:sz w:val="28"/>
          <w:szCs w:val="28"/>
        </w:rPr>
        <w:t xml:space="preserve">Предлагаемые </w:t>
      </w:r>
      <w:hyperlink r:id="rId15" w:history="1">
        <w:r w:rsidRPr="005D039C">
          <w:rPr>
            <w:sz w:val="28"/>
            <w:szCs w:val="28"/>
          </w:rPr>
          <w:t>законопроектом</w:t>
        </w:r>
      </w:hyperlink>
      <w:r w:rsidRPr="005D039C">
        <w:rPr>
          <w:sz w:val="28"/>
          <w:szCs w:val="28"/>
        </w:rPr>
        <w:t xml:space="preserve"> решения не повлияют на достижение целей государственных программ Российской Федерации.</w:t>
      </w:r>
    </w:p>
    <w:p w:rsidR="00097D5B" w:rsidRPr="005D039C" w:rsidRDefault="00097D5B" w:rsidP="00097D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hyperlink r:id="rId16" w:history="1">
        <w:r w:rsidRPr="005D039C">
          <w:rPr>
            <w:sz w:val="28"/>
            <w:szCs w:val="28"/>
          </w:rPr>
          <w:t>Законопроектом</w:t>
        </w:r>
      </w:hyperlink>
      <w:r w:rsidRPr="005D039C">
        <w:rPr>
          <w:sz w:val="28"/>
          <w:szCs w:val="28"/>
        </w:rPr>
        <w:t xml:space="preserve"> не предусматриваются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АП, а также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</w:t>
      </w:r>
      <w:r w:rsidRPr="005D039C">
        <w:rPr>
          <w:sz w:val="28"/>
          <w:szCs w:val="28"/>
        </w:rPr>
        <w:br/>
        <w:t>их несоблюдения.</w:t>
      </w:r>
    </w:p>
    <w:p w:rsidR="00097D5B" w:rsidRDefault="00097D5B" w:rsidP="00097D5B">
      <w:pPr>
        <w:tabs>
          <w:tab w:val="left" w:pos="142"/>
          <w:tab w:val="left" w:pos="3686"/>
        </w:tabs>
        <w:ind w:right="1191"/>
        <w:rPr>
          <w:sz w:val="28"/>
          <w:szCs w:val="28"/>
        </w:rPr>
      </w:pPr>
    </w:p>
    <w:p w:rsidR="00097D5B" w:rsidRDefault="00097D5B" w:rsidP="00097D5B">
      <w:pPr>
        <w:tabs>
          <w:tab w:val="left" w:pos="142"/>
          <w:tab w:val="left" w:pos="3686"/>
        </w:tabs>
        <w:ind w:right="1191"/>
        <w:rPr>
          <w:sz w:val="28"/>
          <w:szCs w:val="28"/>
        </w:rPr>
      </w:pPr>
    </w:p>
    <w:p w:rsidR="00097D5B" w:rsidRDefault="00097D5B" w:rsidP="00097D5B">
      <w:pPr>
        <w:tabs>
          <w:tab w:val="left" w:pos="142"/>
          <w:tab w:val="left" w:pos="3686"/>
        </w:tabs>
        <w:ind w:right="1191"/>
        <w:rPr>
          <w:sz w:val="28"/>
          <w:szCs w:val="28"/>
        </w:rPr>
      </w:pPr>
    </w:p>
    <w:p w:rsidR="00A85134" w:rsidRDefault="00CE785E"/>
    <w:p w:rsidR="00097D5B" w:rsidRDefault="00097D5B"/>
    <w:p w:rsidR="00097D5B" w:rsidRDefault="00097D5B"/>
    <w:p w:rsidR="00097D5B" w:rsidRDefault="00097D5B"/>
    <w:p w:rsidR="00097D5B" w:rsidRDefault="00097D5B"/>
    <w:p w:rsidR="00097D5B" w:rsidRDefault="00097D5B"/>
    <w:p w:rsidR="00097D5B" w:rsidRDefault="00097D5B"/>
    <w:p w:rsidR="00097D5B" w:rsidRDefault="00097D5B"/>
    <w:p w:rsidR="00097D5B" w:rsidRDefault="00097D5B"/>
    <w:p w:rsidR="00097D5B" w:rsidRDefault="00097D5B"/>
    <w:p w:rsidR="00097D5B" w:rsidRDefault="00097D5B"/>
    <w:p w:rsidR="00097D5B" w:rsidRDefault="00097D5B"/>
    <w:p w:rsidR="00097D5B" w:rsidRDefault="00097D5B"/>
    <w:p w:rsidR="00097D5B" w:rsidRDefault="00097D5B"/>
    <w:p w:rsidR="00097D5B" w:rsidRDefault="00097D5B"/>
    <w:p w:rsidR="00097D5B" w:rsidRDefault="00097D5B"/>
    <w:p w:rsidR="00097D5B" w:rsidRDefault="00097D5B"/>
    <w:p w:rsidR="00097D5B" w:rsidRDefault="00097D5B"/>
    <w:p w:rsidR="00097D5B" w:rsidRDefault="00097D5B"/>
    <w:p w:rsidR="00097D5B" w:rsidRDefault="00097D5B"/>
    <w:p w:rsidR="00097D5B" w:rsidRDefault="00097D5B"/>
    <w:p w:rsidR="00097D5B" w:rsidRDefault="00097D5B"/>
    <w:p w:rsidR="00097D5B" w:rsidRDefault="00097D5B"/>
    <w:p w:rsidR="00097D5B" w:rsidRPr="00097D5B" w:rsidRDefault="00097D5B" w:rsidP="00097D5B">
      <w:pPr>
        <w:spacing w:line="240" w:lineRule="atLeast"/>
        <w:jc w:val="center"/>
        <w:rPr>
          <w:b/>
          <w:bCs/>
          <w:sz w:val="28"/>
          <w:szCs w:val="28"/>
        </w:rPr>
      </w:pPr>
      <w:r w:rsidRPr="00097D5B">
        <w:rPr>
          <w:b/>
          <w:bCs/>
          <w:sz w:val="28"/>
          <w:szCs w:val="28"/>
        </w:rPr>
        <w:lastRenderedPageBreak/>
        <w:t>П Е Р Е Ч Е Н Ь</w:t>
      </w:r>
    </w:p>
    <w:p w:rsidR="00097D5B" w:rsidRPr="00097D5B" w:rsidRDefault="00097D5B" w:rsidP="00097D5B">
      <w:pPr>
        <w:ind w:firstLine="709"/>
        <w:jc w:val="center"/>
        <w:rPr>
          <w:b/>
          <w:sz w:val="28"/>
          <w:szCs w:val="28"/>
        </w:rPr>
      </w:pPr>
      <w:r w:rsidRPr="00097D5B">
        <w:rPr>
          <w:b/>
          <w:bCs/>
          <w:sz w:val="28"/>
          <w:szCs w:val="28"/>
        </w:rPr>
        <w:t xml:space="preserve">нормативных правовых актов Президента Российской Федерации, Правительства Российской Федерации и федеральных органов исполнительной власти, подлежащих признанию утратившими силу, приостановлению, изменению или принятию в связи с проектом федерального закона </w:t>
      </w:r>
      <w:r w:rsidRPr="00097D5B">
        <w:rPr>
          <w:b/>
          <w:sz w:val="28"/>
          <w:szCs w:val="28"/>
        </w:rPr>
        <w:t>«О внесении изменений в статьи 30.12 и 31.6 Кодекса Российской Федерации об административных правонарушениях»</w:t>
      </w:r>
    </w:p>
    <w:p w:rsidR="00097D5B" w:rsidRPr="00097D5B" w:rsidRDefault="00097D5B" w:rsidP="00097D5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97D5B" w:rsidRPr="00097D5B" w:rsidRDefault="00097D5B" w:rsidP="00097D5B">
      <w:pPr>
        <w:ind w:firstLine="709"/>
        <w:rPr>
          <w:sz w:val="28"/>
          <w:szCs w:val="28"/>
        </w:rPr>
      </w:pPr>
    </w:p>
    <w:p w:rsidR="00097D5B" w:rsidRPr="00097D5B" w:rsidRDefault="00097D5B" w:rsidP="00097D5B">
      <w:pPr>
        <w:ind w:firstLine="709"/>
        <w:jc w:val="both"/>
        <w:rPr>
          <w:sz w:val="28"/>
          <w:szCs w:val="28"/>
        </w:rPr>
      </w:pPr>
      <w:r w:rsidRPr="00097D5B">
        <w:rPr>
          <w:sz w:val="28"/>
          <w:szCs w:val="28"/>
        </w:rPr>
        <w:t>Принятие федерального закона «</w:t>
      </w:r>
      <w:r w:rsidRPr="00097D5B">
        <w:rPr>
          <w:bCs/>
          <w:sz w:val="28"/>
          <w:szCs w:val="28"/>
        </w:rPr>
        <w:t>О внесении изменений в статьи 30.12 и 31.6 Кодекса Российской Федерации об административных правонарушениях</w:t>
      </w:r>
      <w:r w:rsidRPr="00097D5B">
        <w:rPr>
          <w:bCs/>
          <w:color w:val="000000"/>
          <w:sz w:val="28"/>
          <w:szCs w:val="28"/>
        </w:rPr>
        <w:t xml:space="preserve">» </w:t>
      </w:r>
      <w:r w:rsidRPr="00097D5B">
        <w:rPr>
          <w:sz w:val="28"/>
          <w:szCs w:val="28"/>
        </w:rPr>
        <w:t xml:space="preserve">не потребует </w:t>
      </w:r>
      <w:r w:rsidRPr="00097D5B">
        <w:rPr>
          <w:bCs/>
          <w:sz w:val="28"/>
          <w:szCs w:val="28"/>
        </w:rPr>
        <w:t>признания утратившими силу, приостановления, изменения или принятия нормативных правовых актов Президента Российской Федерации, Правительства Российской Федерации и федеральных органов исполнительной власти.</w:t>
      </w:r>
    </w:p>
    <w:p w:rsidR="00097D5B" w:rsidRPr="00097D5B" w:rsidRDefault="00097D5B" w:rsidP="00097D5B">
      <w:pPr>
        <w:jc w:val="both"/>
        <w:rPr>
          <w:sz w:val="28"/>
          <w:szCs w:val="28"/>
        </w:rPr>
      </w:pPr>
    </w:p>
    <w:p w:rsidR="00097D5B" w:rsidRDefault="00097D5B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Pr="00D35BA8" w:rsidRDefault="00D35BA8" w:rsidP="00D35BA8">
      <w:pPr>
        <w:spacing w:line="240" w:lineRule="atLeast"/>
        <w:jc w:val="center"/>
        <w:rPr>
          <w:b/>
          <w:bCs/>
          <w:sz w:val="28"/>
          <w:szCs w:val="28"/>
        </w:rPr>
      </w:pPr>
      <w:r w:rsidRPr="00D35BA8">
        <w:rPr>
          <w:b/>
          <w:bCs/>
          <w:sz w:val="28"/>
          <w:szCs w:val="28"/>
        </w:rPr>
        <w:lastRenderedPageBreak/>
        <w:t>П Е Р Е Ч Е Н Ь</w:t>
      </w:r>
    </w:p>
    <w:p w:rsidR="00D35BA8" w:rsidRPr="00D35BA8" w:rsidRDefault="00D35BA8" w:rsidP="00D35BA8">
      <w:pPr>
        <w:spacing w:line="120" w:lineRule="exact"/>
        <w:jc w:val="center"/>
        <w:rPr>
          <w:sz w:val="28"/>
          <w:szCs w:val="28"/>
        </w:rPr>
      </w:pPr>
    </w:p>
    <w:p w:rsidR="00D35BA8" w:rsidRPr="00D35BA8" w:rsidRDefault="00D35BA8" w:rsidP="00D35BA8">
      <w:pPr>
        <w:ind w:firstLine="709"/>
        <w:jc w:val="center"/>
        <w:rPr>
          <w:b/>
          <w:bCs/>
          <w:sz w:val="28"/>
          <w:szCs w:val="28"/>
        </w:rPr>
      </w:pPr>
      <w:r w:rsidRPr="00D35BA8">
        <w:rPr>
          <w:b/>
          <w:bCs/>
          <w:sz w:val="28"/>
          <w:szCs w:val="28"/>
        </w:rPr>
        <w:t xml:space="preserve">федеральных законов, подлежащих признанию утратившими силу, приостановлению, изменению или принятию в связи с проектом федерального закона </w:t>
      </w:r>
      <w:r w:rsidRPr="00D35BA8">
        <w:rPr>
          <w:b/>
          <w:color w:val="000000"/>
          <w:sz w:val="28"/>
          <w:szCs w:val="28"/>
        </w:rPr>
        <w:t>«</w:t>
      </w:r>
      <w:r w:rsidRPr="00D35BA8">
        <w:rPr>
          <w:b/>
          <w:sz w:val="28"/>
          <w:szCs w:val="28"/>
        </w:rPr>
        <w:t>О внесении изменений в статьи 30.12 и 31.6 Кодекса Российской Федерации об административных правонарушениях</w:t>
      </w:r>
      <w:r w:rsidRPr="00D35BA8">
        <w:rPr>
          <w:b/>
          <w:bCs/>
          <w:color w:val="000000"/>
          <w:sz w:val="28"/>
          <w:szCs w:val="28"/>
        </w:rPr>
        <w:t>»</w:t>
      </w:r>
      <w:r w:rsidRPr="00D35BA8">
        <w:rPr>
          <w:b/>
          <w:sz w:val="28"/>
          <w:szCs w:val="28"/>
        </w:rPr>
        <w:t xml:space="preserve">  </w:t>
      </w:r>
    </w:p>
    <w:p w:rsidR="00D35BA8" w:rsidRPr="00D35BA8" w:rsidRDefault="00D35BA8" w:rsidP="00D35BA8">
      <w:pPr>
        <w:spacing w:line="240" w:lineRule="atLeast"/>
        <w:jc w:val="center"/>
        <w:rPr>
          <w:b/>
          <w:bCs/>
          <w:sz w:val="28"/>
          <w:szCs w:val="28"/>
        </w:rPr>
      </w:pPr>
    </w:p>
    <w:p w:rsidR="00D35BA8" w:rsidRPr="00D35BA8" w:rsidRDefault="00D35BA8" w:rsidP="00D35BA8">
      <w:pPr>
        <w:rPr>
          <w:sz w:val="28"/>
          <w:szCs w:val="28"/>
        </w:rPr>
      </w:pPr>
    </w:p>
    <w:p w:rsidR="00D35BA8" w:rsidRPr="00D35BA8" w:rsidRDefault="00D35BA8" w:rsidP="00D35BA8">
      <w:pPr>
        <w:spacing w:line="360" w:lineRule="auto"/>
        <w:ind w:firstLine="709"/>
        <w:jc w:val="both"/>
        <w:rPr>
          <w:sz w:val="28"/>
          <w:szCs w:val="28"/>
        </w:rPr>
      </w:pPr>
      <w:r w:rsidRPr="00D35BA8">
        <w:rPr>
          <w:sz w:val="28"/>
          <w:szCs w:val="28"/>
        </w:rPr>
        <w:t xml:space="preserve">Принятие федерального закона </w:t>
      </w:r>
      <w:r w:rsidRPr="00D35BA8">
        <w:rPr>
          <w:color w:val="000000"/>
          <w:sz w:val="28"/>
          <w:szCs w:val="28"/>
        </w:rPr>
        <w:t>«</w:t>
      </w:r>
      <w:r w:rsidRPr="00D35BA8">
        <w:rPr>
          <w:bCs/>
          <w:sz w:val="28"/>
          <w:szCs w:val="28"/>
        </w:rPr>
        <w:t>О внесении изменений в статьи 30.12 и 31.6 Кодекса Российской Федерации об административных правонарушениях</w:t>
      </w:r>
      <w:r w:rsidRPr="00D35BA8">
        <w:rPr>
          <w:bCs/>
          <w:color w:val="000000"/>
          <w:sz w:val="28"/>
          <w:szCs w:val="28"/>
        </w:rPr>
        <w:t xml:space="preserve">» </w:t>
      </w:r>
      <w:r w:rsidRPr="00D35BA8">
        <w:rPr>
          <w:sz w:val="28"/>
          <w:szCs w:val="28"/>
        </w:rPr>
        <w:t xml:space="preserve">не потребует </w:t>
      </w:r>
      <w:r w:rsidRPr="00D35BA8">
        <w:rPr>
          <w:bCs/>
          <w:sz w:val="28"/>
          <w:szCs w:val="28"/>
        </w:rPr>
        <w:t>признания утратившими силу, приостановления, изменения или принятия</w:t>
      </w:r>
      <w:r w:rsidRPr="00D35BA8">
        <w:rPr>
          <w:sz w:val="28"/>
          <w:szCs w:val="28"/>
        </w:rPr>
        <w:t xml:space="preserve"> иных федеральных законов.</w:t>
      </w:r>
    </w:p>
    <w:p w:rsidR="00D35BA8" w:rsidRDefault="00D35BA8" w:rsidP="00D35BA8">
      <w:pPr>
        <w:spacing w:line="276" w:lineRule="auto"/>
        <w:ind w:firstLine="709"/>
        <w:rPr>
          <w:sz w:val="28"/>
          <w:szCs w:val="28"/>
        </w:rPr>
      </w:pPr>
    </w:p>
    <w:p w:rsidR="00D35BA8" w:rsidRDefault="00D35BA8" w:rsidP="00D35BA8">
      <w:pPr>
        <w:spacing w:line="276" w:lineRule="auto"/>
        <w:ind w:firstLine="709"/>
        <w:rPr>
          <w:sz w:val="28"/>
          <w:szCs w:val="28"/>
        </w:rPr>
      </w:pPr>
    </w:p>
    <w:p w:rsidR="00D35BA8" w:rsidRDefault="00D35BA8" w:rsidP="00D35BA8">
      <w:pPr>
        <w:spacing w:line="276" w:lineRule="auto"/>
        <w:ind w:firstLine="709"/>
        <w:rPr>
          <w:sz w:val="28"/>
          <w:szCs w:val="28"/>
        </w:rPr>
      </w:pPr>
    </w:p>
    <w:p w:rsidR="00D35BA8" w:rsidRDefault="00D35BA8" w:rsidP="00D35BA8">
      <w:pPr>
        <w:spacing w:line="276" w:lineRule="auto"/>
        <w:ind w:firstLine="709"/>
        <w:rPr>
          <w:sz w:val="28"/>
          <w:szCs w:val="28"/>
        </w:rPr>
      </w:pPr>
    </w:p>
    <w:p w:rsidR="00D35BA8" w:rsidRDefault="00D35BA8" w:rsidP="00D35BA8">
      <w:pPr>
        <w:spacing w:line="276" w:lineRule="auto"/>
        <w:ind w:firstLine="709"/>
        <w:rPr>
          <w:sz w:val="28"/>
          <w:szCs w:val="28"/>
        </w:rPr>
      </w:pPr>
    </w:p>
    <w:p w:rsidR="00D35BA8" w:rsidRDefault="00D35BA8" w:rsidP="00D35BA8">
      <w:pPr>
        <w:spacing w:line="276" w:lineRule="auto"/>
        <w:ind w:firstLine="709"/>
        <w:rPr>
          <w:sz w:val="28"/>
          <w:szCs w:val="28"/>
        </w:rPr>
      </w:pPr>
    </w:p>
    <w:p w:rsidR="00D35BA8" w:rsidRDefault="00D35BA8" w:rsidP="00D35BA8">
      <w:pPr>
        <w:spacing w:line="276" w:lineRule="auto"/>
        <w:ind w:firstLine="709"/>
        <w:rPr>
          <w:sz w:val="28"/>
          <w:szCs w:val="28"/>
        </w:rPr>
      </w:pPr>
    </w:p>
    <w:p w:rsidR="00D35BA8" w:rsidRDefault="00D35BA8" w:rsidP="00D35BA8">
      <w:pPr>
        <w:spacing w:line="276" w:lineRule="auto"/>
        <w:ind w:firstLine="709"/>
        <w:rPr>
          <w:sz w:val="28"/>
          <w:szCs w:val="28"/>
        </w:rPr>
      </w:pPr>
    </w:p>
    <w:p w:rsidR="00D35BA8" w:rsidRDefault="00D35BA8" w:rsidP="00D35BA8">
      <w:pPr>
        <w:spacing w:line="276" w:lineRule="auto"/>
        <w:ind w:firstLine="709"/>
        <w:rPr>
          <w:sz w:val="28"/>
          <w:szCs w:val="28"/>
        </w:rPr>
      </w:pPr>
    </w:p>
    <w:p w:rsidR="00D35BA8" w:rsidRDefault="00D35BA8" w:rsidP="00D35BA8">
      <w:pPr>
        <w:spacing w:line="276" w:lineRule="auto"/>
        <w:ind w:firstLine="709"/>
        <w:rPr>
          <w:sz w:val="28"/>
          <w:szCs w:val="28"/>
        </w:rPr>
      </w:pPr>
    </w:p>
    <w:p w:rsidR="00D35BA8" w:rsidRDefault="00D35BA8" w:rsidP="00D35BA8">
      <w:pPr>
        <w:spacing w:line="276" w:lineRule="auto"/>
        <w:ind w:firstLine="709"/>
        <w:rPr>
          <w:sz w:val="28"/>
          <w:szCs w:val="28"/>
        </w:rPr>
      </w:pPr>
    </w:p>
    <w:p w:rsidR="00D35BA8" w:rsidRDefault="00D35BA8" w:rsidP="00D35BA8">
      <w:pPr>
        <w:spacing w:line="276" w:lineRule="auto"/>
        <w:ind w:firstLine="709"/>
        <w:rPr>
          <w:sz w:val="28"/>
          <w:szCs w:val="28"/>
        </w:rPr>
      </w:pPr>
    </w:p>
    <w:p w:rsidR="00D35BA8" w:rsidRDefault="00D35BA8" w:rsidP="00D35BA8">
      <w:pPr>
        <w:spacing w:line="276" w:lineRule="auto"/>
        <w:ind w:firstLine="709"/>
        <w:rPr>
          <w:sz w:val="28"/>
          <w:szCs w:val="28"/>
        </w:rPr>
      </w:pPr>
    </w:p>
    <w:p w:rsidR="00D35BA8" w:rsidRDefault="00D35BA8" w:rsidP="00D35BA8">
      <w:pPr>
        <w:spacing w:line="276" w:lineRule="auto"/>
        <w:ind w:firstLine="709"/>
        <w:rPr>
          <w:sz w:val="28"/>
          <w:szCs w:val="28"/>
        </w:rPr>
      </w:pPr>
    </w:p>
    <w:p w:rsidR="00D35BA8" w:rsidRDefault="00D35BA8" w:rsidP="00D35BA8">
      <w:pPr>
        <w:spacing w:line="276" w:lineRule="auto"/>
        <w:ind w:firstLine="709"/>
        <w:rPr>
          <w:sz w:val="28"/>
          <w:szCs w:val="28"/>
        </w:rPr>
      </w:pPr>
    </w:p>
    <w:p w:rsidR="00D35BA8" w:rsidRDefault="00D35BA8" w:rsidP="00D35BA8">
      <w:pPr>
        <w:spacing w:line="276" w:lineRule="auto"/>
        <w:ind w:firstLine="709"/>
        <w:rPr>
          <w:sz w:val="28"/>
          <w:szCs w:val="28"/>
        </w:rPr>
      </w:pPr>
    </w:p>
    <w:p w:rsidR="00D35BA8" w:rsidRDefault="00D35BA8" w:rsidP="00D35BA8">
      <w:pPr>
        <w:spacing w:line="276" w:lineRule="auto"/>
        <w:ind w:firstLine="709"/>
        <w:rPr>
          <w:sz w:val="28"/>
          <w:szCs w:val="28"/>
        </w:rPr>
      </w:pPr>
    </w:p>
    <w:p w:rsidR="00D35BA8" w:rsidRDefault="00D35BA8" w:rsidP="00D35BA8">
      <w:pPr>
        <w:spacing w:line="276" w:lineRule="auto"/>
        <w:ind w:firstLine="709"/>
        <w:rPr>
          <w:sz w:val="28"/>
          <w:szCs w:val="28"/>
        </w:rPr>
      </w:pPr>
    </w:p>
    <w:p w:rsidR="00D35BA8" w:rsidRDefault="00D35BA8" w:rsidP="00D35BA8">
      <w:pPr>
        <w:spacing w:line="276" w:lineRule="auto"/>
        <w:ind w:firstLine="709"/>
        <w:rPr>
          <w:sz w:val="28"/>
          <w:szCs w:val="28"/>
        </w:rPr>
      </w:pPr>
    </w:p>
    <w:p w:rsidR="00D35BA8" w:rsidRDefault="00D35BA8" w:rsidP="00D35BA8">
      <w:pPr>
        <w:spacing w:line="276" w:lineRule="auto"/>
        <w:ind w:firstLine="709"/>
        <w:rPr>
          <w:sz w:val="28"/>
          <w:szCs w:val="28"/>
        </w:rPr>
      </w:pPr>
    </w:p>
    <w:p w:rsidR="00D35BA8" w:rsidRDefault="00D35BA8" w:rsidP="00D35BA8">
      <w:pPr>
        <w:spacing w:line="276" w:lineRule="auto"/>
        <w:ind w:firstLine="709"/>
        <w:rPr>
          <w:sz w:val="28"/>
          <w:szCs w:val="28"/>
        </w:rPr>
      </w:pPr>
    </w:p>
    <w:p w:rsidR="00D35BA8" w:rsidRDefault="00D35BA8" w:rsidP="00D35BA8">
      <w:pPr>
        <w:spacing w:line="276" w:lineRule="auto"/>
        <w:ind w:firstLine="709"/>
        <w:rPr>
          <w:sz w:val="28"/>
          <w:szCs w:val="28"/>
        </w:rPr>
      </w:pPr>
    </w:p>
    <w:p w:rsidR="00D35BA8" w:rsidRDefault="00D35BA8" w:rsidP="00D35BA8">
      <w:pPr>
        <w:spacing w:line="276" w:lineRule="auto"/>
        <w:ind w:firstLine="709"/>
        <w:rPr>
          <w:sz w:val="28"/>
          <w:szCs w:val="28"/>
        </w:rPr>
      </w:pPr>
    </w:p>
    <w:p w:rsidR="00D35BA8" w:rsidRDefault="00D35BA8" w:rsidP="00D35BA8">
      <w:pPr>
        <w:spacing w:line="276" w:lineRule="auto"/>
        <w:ind w:firstLine="709"/>
        <w:rPr>
          <w:sz w:val="28"/>
          <w:szCs w:val="28"/>
        </w:rPr>
      </w:pPr>
    </w:p>
    <w:p w:rsidR="00D35BA8" w:rsidRDefault="00D35BA8" w:rsidP="00D35BA8">
      <w:pPr>
        <w:spacing w:line="276" w:lineRule="auto"/>
        <w:ind w:firstLine="709"/>
        <w:rPr>
          <w:sz w:val="28"/>
          <w:szCs w:val="28"/>
        </w:rPr>
      </w:pPr>
    </w:p>
    <w:p w:rsidR="00D35BA8" w:rsidRDefault="00D35BA8" w:rsidP="00D35BA8">
      <w:pPr>
        <w:spacing w:line="276" w:lineRule="auto"/>
        <w:ind w:firstLine="709"/>
        <w:rPr>
          <w:sz w:val="28"/>
          <w:szCs w:val="28"/>
        </w:rPr>
      </w:pPr>
    </w:p>
    <w:p w:rsidR="00D35BA8" w:rsidRDefault="00D35BA8" w:rsidP="00D35BA8">
      <w:pPr>
        <w:spacing w:line="276" w:lineRule="auto"/>
        <w:ind w:firstLine="709"/>
        <w:rPr>
          <w:sz w:val="28"/>
          <w:szCs w:val="28"/>
        </w:rPr>
      </w:pPr>
    </w:p>
    <w:p w:rsidR="00F33820" w:rsidRPr="00F33820" w:rsidRDefault="00F33820" w:rsidP="00F33820">
      <w:pPr>
        <w:jc w:val="center"/>
        <w:rPr>
          <w:b/>
          <w:sz w:val="28"/>
          <w:szCs w:val="28"/>
        </w:rPr>
      </w:pPr>
      <w:r w:rsidRPr="00F33820">
        <w:rPr>
          <w:b/>
          <w:sz w:val="28"/>
          <w:szCs w:val="28"/>
        </w:rPr>
        <w:lastRenderedPageBreak/>
        <w:t>ФИНАНСОВО-ЭКОНОМИЧЕСКОЕ ОБОСНОВАНИЕ</w:t>
      </w:r>
    </w:p>
    <w:p w:rsidR="00F33820" w:rsidRPr="00F33820" w:rsidRDefault="00F33820" w:rsidP="00F33820">
      <w:pPr>
        <w:spacing w:line="120" w:lineRule="exact"/>
        <w:jc w:val="center"/>
        <w:rPr>
          <w:b/>
          <w:bCs/>
          <w:sz w:val="28"/>
          <w:szCs w:val="28"/>
        </w:rPr>
      </w:pPr>
    </w:p>
    <w:p w:rsidR="00F33820" w:rsidRPr="00F33820" w:rsidRDefault="00F33820" w:rsidP="00F33820">
      <w:pPr>
        <w:ind w:firstLine="709"/>
        <w:jc w:val="center"/>
        <w:rPr>
          <w:b/>
          <w:sz w:val="28"/>
          <w:szCs w:val="28"/>
        </w:rPr>
      </w:pPr>
      <w:r w:rsidRPr="00F33820">
        <w:rPr>
          <w:b/>
          <w:bCs/>
          <w:sz w:val="28"/>
          <w:szCs w:val="28"/>
        </w:rPr>
        <w:t xml:space="preserve">к проекту федерального закона </w:t>
      </w:r>
      <w:r w:rsidRPr="00F33820">
        <w:rPr>
          <w:b/>
          <w:color w:val="000000"/>
          <w:sz w:val="28"/>
          <w:szCs w:val="28"/>
        </w:rPr>
        <w:t>«</w:t>
      </w:r>
      <w:r w:rsidRPr="00F33820">
        <w:rPr>
          <w:b/>
          <w:sz w:val="28"/>
          <w:szCs w:val="28"/>
        </w:rPr>
        <w:t>О внесении изменений</w:t>
      </w:r>
    </w:p>
    <w:p w:rsidR="00F33820" w:rsidRPr="00F33820" w:rsidRDefault="00F33820" w:rsidP="00F33820">
      <w:pPr>
        <w:spacing w:line="233" w:lineRule="auto"/>
        <w:jc w:val="center"/>
        <w:rPr>
          <w:b/>
          <w:bCs/>
          <w:sz w:val="28"/>
          <w:szCs w:val="28"/>
        </w:rPr>
      </w:pPr>
      <w:r w:rsidRPr="00F33820">
        <w:rPr>
          <w:b/>
          <w:sz w:val="28"/>
          <w:szCs w:val="28"/>
        </w:rPr>
        <w:t xml:space="preserve">в статьи 30.12 и 31.6 Кодекса Российской Федерации </w:t>
      </w:r>
      <w:r w:rsidRPr="00F33820">
        <w:rPr>
          <w:b/>
          <w:sz w:val="28"/>
          <w:szCs w:val="28"/>
        </w:rPr>
        <w:br/>
        <w:t>об административных правонарушениях</w:t>
      </w:r>
      <w:r w:rsidRPr="00F33820">
        <w:rPr>
          <w:b/>
          <w:bCs/>
          <w:color w:val="000000"/>
          <w:sz w:val="28"/>
          <w:szCs w:val="28"/>
        </w:rPr>
        <w:t>»</w:t>
      </w:r>
      <w:r w:rsidRPr="00F33820">
        <w:rPr>
          <w:b/>
          <w:sz w:val="28"/>
          <w:szCs w:val="28"/>
        </w:rPr>
        <w:t xml:space="preserve">  </w:t>
      </w:r>
    </w:p>
    <w:p w:rsidR="00F33820" w:rsidRPr="00F33820" w:rsidRDefault="00F33820" w:rsidP="00F33820">
      <w:pPr>
        <w:spacing w:line="240" w:lineRule="atLeast"/>
        <w:rPr>
          <w:sz w:val="28"/>
          <w:szCs w:val="28"/>
        </w:rPr>
      </w:pPr>
    </w:p>
    <w:p w:rsidR="00F33820" w:rsidRPr="00F33820" w:rsidRDefault="00F33820" w:rsidP="00F33820">
      <w:pPr>
        <w:spacing w:line="240" w:lineRule="atLeast"/>
        <w:rPr>
          <w:sz w:val="28"/>
          <w:szCs w:val="28"/>
        </w:rPr>
      </w:pPr>
    </w:p>
    <w:p w:rsidR="00F33820" w:rsidRPr="00F33820" w:rsidRDefault="00F33820" w:rsidP="00F33820">
      <w:pPr>
        <w:ind w:firstLine="709"/>
        <w:jc w:val="both"/>
        <w:rPr>
          <w:bCs/>
          <w:sz w:val="28"/>
          <w:szCs w:val="28"/>
        </w:rPr>
      </w:pPr>
      <w:r w:rsidRPr="00F33820">
        <w:rPr>
          <w:sz w:val="28"/>
          <w:szCs w:val="28"/>
        </w:rPr>
        <w:t xml:space="preserve">Принятие федерального закона </w:t>
      </w:r>
      <w:r w:rsidRPr="00F33820">
        <w:rPr>
          <w:color w:val="000000"/>
          <w:sz w:val="28"/>
          <w:szCs w:val="28"/>
        </w:rPr>
        <w:t>«</w:t>
      </w:r>
      <w:r w:rsidRPr="00F33820">
        <w:rPr>
          <w:bCs/>
          <w:sz w:val="28"/>
          <w:szCs w:val="28"/>
        </w:rPr>
        <w:t>О внесении изменений в статьи 30.12 и 31.6 Кодекса Российской Федерации об административных правонарушениях</w:t>
      </w:r>
      <w:r w:rsidRPr="00F33820">
        <w:rPr>
          <w:bCs/>
          <w:color w:val="000000"/>
          <w:sz w:val="28"/>
          <w:szCs w:val="28"/>
        </w:rPr>
        <w:t xml:space="preserve">» </w:t>
      </w:r>
      <w:r w:rsidRPr="00F33820">
        <w:rPr>
          <w:bCs/>
          <w:sz w:val="28"/>
          <w:szCs w:val="28"/>
        </w:rPr>
        <w:t>не потребует дополнительных расходов федерального бюджета.</w:t>
      </w:r>
    </w:p>
    <w:p w:rsidR="00F33820" w:rsidRDefault="00F33820" w:rsidP="00F33820"/>
    <w:p w:rsidR="00D35BA8" w:rsidRDefault="00D35BA8" w:rsidP="00D35BA8">
      <w:pPr>
        <w:spacing w:line="276" w:lineRule="auto"/>
        <w:ind w:firstLine="709"/>
        <w:rPr>
          <w:sz w:val="28"/>
          <w:szCs w:val="28"/>
        </w:rPr>
      </w:pPr>
    </w:p>
    <w:p w:rsidR="00994637" w:rsidRDefault="00994637" w:rsidP="00D35BA8">
      <w:pPr>
        <w:spacing w:line="276" w:lineRule="auto"/>
        <w:ind w:firstLine="709"/>
        <w:rPr>
          <w:sz w:val="28"/>
          <w:szCs w:val="28"/>
        </w:rPr>
      </w:pPr>
    </w:p>
    <w:p w:rsidR="00994637" w:rsidRDefault="00994637" w:rsidP="00D35BA8">
      <w:pPr>
        <w:spacing w:line="276" w:lineRule="auto"/>
        <w:ind w:firstLine="709"/>
        <w:rPr>
          <w:sz w:val="28"/>
          <w:szCs w:val="28"/>
        </w:rPr>
      </w:pPr>
    </w:p>
    <w:p w:rsidR="00994637" w:rsidRDefault="00994637" w:rsidP="00D35BA8">
      <w:pPr>
        <w:spacing w:line="276" w:lineRule="auto"/>
        <w:ind w:firstLine="709"/>
        <w:rPr>
          <w:sz w:val="28"/>
          <w:szCs w:val="28"/>
        </w:rPr>
      </w:pPr>
    </w:p>
    <w:p w:rsidR="00994637" w:rsidRDefault="00994637" w:rsidP="00D35BA8">
      <w:pPr>
        <w:spacing w:line="276" w:lineRule="auto"/>
        <w:ind w:firstLine="709"/>
        <w:rPr>
          <w:sz w:val="28"/>
          <w:szCs w:val="28"/>
        </w:rPr>
      </w:pPr>
    </w:p>
    <w:p w:rsidR="00994637" w:rsidRDefault="00994637" w:rsidP="00D35BA8">
      <w:pPr>
        <w:spacing w:line="276" w:lineRule="auto"/>
        <w:ind w:firstLine="709"/>
        <w:rPr>
          <w:sz w:val="28"/>
          <w:szCs w:val="28"/>
        </w:rPr>
      </w:pPr>
    </w:p>
    <w:p w:rsidR="00994637" w:rsidRDefault="00994637" w:rsidP="00D35BA8">
      <w:pPr>
        <w:spacing w:line="276" w:lineRule="auto"/>
        <w:ind w:firstLine="709"/>
        <w:rPr>
          <w:sz w:val="28"/>
          <w:szCs w:val="28"/>
        </w:rPr>
      </w:pPr>
    </w:p>
    <w:p w:rsidR="00994637" w:rsidRDefault="00994637" w:rsidP="00D35BA8">
      <w:pPr>
        <w:spacing w:line="276" w:lineRule="auto"/>
        <w:ind w:firstLine="709"/>
        <w:rPr>
          <w:sz w:val="28"/>
          <w:szCs w:val="28"/>
        </w:rPr>
      </w:pPr>
    </w:p>
    <w:p w:rsidR="00994637" w:rsidRDefault="00994637" w:rsidP="00D35BA8">
      <w:pPr>
        <w:spacing w:line="276" w:lineRule="auto"/>
        <w:ind w:firstLine="709"/>
        <w:rPr>
          <w:sz w:val="28"/>
          <w:szCs w:val="28"/>
        </w:rPr>
      </w:pPr>
    </w:p>
    <w:p w:rsidR="00994637" w:rsidRDefault="00994637" w:rsidP="00D35BA8">
      <w:pPr>
        <w:spacing w:line="276" w:lineRule="auto"/>
        <w:ind w:firstLine="709"/>
        <w:rPr>
          <w:sz w:val="28"/>
          <w:szCs w:val="28"/>
        </w:rPr>
      </w:pPr>
    </w:p>
    <w:p w:rsidR="00994637" w:rsidRDefault="00994637" w:rsidP="00D35BA8">
      <w:pPr>
        <w:spacing w:line="276" w:lineRule="auto"/>
        <w:ind w:firstLine="709"/>
        <w:rPr>
          <w:sz w:val="28"/>
          <w:szCs w:val="28"/>
        </w:rPr>
      </w:pPr>
    </w:p>
    <w:p w:rsidR="00994637" w:rsidRDefault="00994637" w:rsidP="00D35BA8">
      <w:pPr>
        <w:spacing w:line="276" w:lineRule="auto"/>
        <w:ind w:firstLine="709"/>
        <w:rPr>
          <w:sz w:val="28"/>
          <w:szCs w:val="28"/>
        </w:rPr>
      </w:pPr>
    </w:p>
    <w:p w:rsidR="00994637" w:rsidRDefault="00994637" w:rsidP="00D35BA8">
      <w:pPr>
        <w:spacing w:line="276" w:lineRule="auto"/>
        <w:ind w:firstLine="709"/>
        <w:rPr>
          <w:sz w:val="28"/>
          <w:szCs w:val="28"/>
        </w:rPr>
      </w:pPr>
    </w:p>
    <w:p w:rsidR="00994637" w:rsidRDefault="00994637" w:rsidP="00D35BA8">
      <w:pPr>
        <w:spacing w:line="276" w:lineRule="auto"/>
        <w:ind w:firstLine="709"/>
        <w:rPr>
          <w:sz w:val="28"/>
          <w:szCs w:val="28"/>
        </w:rPr>
      </w:pPr>
    </w:p>
    <w:p w:rsidR="00994637" w:rsidRDefault="00994637" w:rsidP="00D35BA8">
      <w:pPr>
        <w:spacing w:line="276" w:lineRule="auto"/>
        <w:ind w:firstLine="709"/>
        <w:rPr>
          <w:sz w:val="28"/>
          <w:szCs w:val="28"/>
        </w:rPr>
      </w:pPr>
    </w:p>
    <w:p w:rsidR="00994637" w:rsidRDefault="00994637" w:rsidP="00D35BA8">
      <w:pPr>
        <w:spacing w:line="276" w:lineRule="auto"/>
        <w:ind w:firstLine="709"/>
        <w:rPr>
          <w:sz w:val="28"/>
          <w:szCs w:val="28"/>
        </w:rPr>
      </w:pPr>
    </w:p>
    <w:p w:rsidR="00994637" w:rsidRDefault="00994637" w:rsidP="00D35BA8">
      <w:pPr>
        <w:spacing w:line="276" w:lineRule="auto"/>
        <w:ind w:firstLine="709"/>
        <w:rPr>
          <w:sz w:val="28"/>
          <w:szCs w:val="28"/>
        </w:rPr>
      </w:pPr>
    </w:p>
    <w:p w:rsidR="00994637" w:rsidRDefault="00994637" w:rsidP="00D35BA8">
      <w:pPr>
        <w:spacing w:line="276" w:lineRule="auto"/>
        <w:ind w:firstLine="709"/>
        <w:rPr>
          <w:sz w:val="28"/>
          <w:szCs w:val="28"/>
        </w:rPr>
      </w:pPr>
    </w:p>
    <w:p w:rsidR="00D35BA8" w:rsidRDefault="00D35BA8" w:rsidP="00D35BA8">
      <w:pPr>
        <w:spacing w:line="276" w:lineRule="auto"/>
        <w:ind w:firstLine="709"/>
        <w:rPr>
          <w:sz w:val="28"/>
          <w:szCs w:val="28"/>
        </w:rPr>
      </w:pPr>
    </w:p>
    <w:p w:rsidR="00D35BA8" w:rsidRDefault="00D35BA8" w:rsidP="00D35BA8">
      <w:pPr>
        <w:spacing w:line="276" w:lineRule="auto"/>
        <w:ind w:firstLine="709"/>
        <w:rPr>
          <w:sz w:val="28"/>
          <w:szCs w:val="28"/>
        </w:rPr>
      </w:pPr>
    </w:p>
    <w:p w:rsidR="00D35BA8" w:rsidRDefault="00D35BA8" w:rsidP="00D35BA8">
      <w:pPr>
        <w:spacing w:line="276" w:lineRule="auto"/>
        <w:ind w:firstLine="709"/>
        <w:rPr>
          <w:sz w:val="28"/>
          <w:szCs w:val="28"/>
        </w:rPr>
      </w:pPr>
    </w:p>
    <w:p w:rsidR="00D35BA8" w:rsidRDefault="00D35BA8" w:rsidP="00D35BA8">
      <w:pPr>
        <w:spacing w:line="276" w:lineRule="auto"/>
        <w:ind w:firstLine="709"/>
        <w:rPr>
          <w:sz w:val="28"/>
          <w:szCs w:val="28"/>
        </w:rPr>
      </w:pPr>
    </w:p>
    <w:p w:rsidR="00D35BA8" w:rsidRDefault="00D35BA8" w:rsidP="00D35BA8">
      <w:pPr>
        <w:spacing w:line="276" w:lineRule="auto"/>
        <w:ind w:firstLine="709"/>
        <w:rPr>
          <w:sz w:val="28"/>
          <w:szCs w:val="28"/>
        </w:rPr>
      </w:pPr>
    </w:p>
    <w:p w:rsidR="00D35BA8" w:rsidRDefault="00D35BA8" w:rsidP="00D35BA8">
      <w:pPr>
        <w:spacing w:line="276" w:lineRule="auto"/>
        <w:ind w:firstLine="709"/>
        <w:rPr>
          <w:sz w:val="28"/>
          <w:szCs w:val="28"/>
        </w:rPr>
      </w:pPr>
    </w:p>
    <w:p w:rsidR="00D35BA8" w:rsidRDefault="00D35BA8" w:rsidP="00D35BA8">
      <w:pPr>
        <w:spacing w:line="276" w:lineRule="auto"/>
        <w:ind w:firstLine="709"/>
        <w:rPr>
          <w:sz w:val="28"/>
          <w:szCs w:val="28"/>
        </w:rPr>
      </w:pPr>
    </w:p>
    <w:p w:rsidR="00D35BA8" w:rsidRDefault="00D35BA8" w:rsidP="00D35BA8">
      <w:pPr>
        <w:spacing w:line="276" w:lineRule="auto"/>
        <w:ind w:firstLine="709"/>
        <w:rPr>
          <w:sz w:val="28"/>
          <w:szCs w:val="28"/>
        </w:rPr>
      </w:pPr>
    </w:p>
    <w:p w:rsidR="00D35BA8" w:rsidRDefault="00D35BA8" w:rsidP="00D35BA8">
      <w:pPr>
        <w:spacing w:line="276" w:lineRule="auto"/>
        <w:ind w:firstLine="709"/>
        <w:rPr>
          <w:sz w:val="28"/>
          <w:szCs w:val="28"/>
        </w:rPr>
      </w:pPr>
    </w:p>
    <w:p w:rsidR="00D35BA8" w:rsidRDefault="00D35BA8" w:rsidP="00D35BA8">
      <w:pPr>
        <w:spacing w:line="276" w:lineRule="auto"/>
        <w:ind w:firstLine="709"/>
        <w:rPr>
          <w:sz w:val="28"/>
          <w:szCs w:val="28"/>
        </w:rPr>
      </w:pPr>
    </w:p>
    <w:p w:rsidR="00D35BA8" w:rsidRDefault="00D35BA8" w:rsidP="00D35BA8">
      <w:pPr>
        <w:spacing w:line="276" w:lineRule="auto"/>
        <w:ind w:firstLine="709"/>
        <w:rPr>
          <w:sz w:val="28"/>
          <w:szCs w:val="28"/>
        </w:rPr>
      </w:pPr>
    </w:p>
    <w:p w:rsidR="00D35BA8" w:rsidRPr="00D35BA8" w:rsidRDefault="00D35BA8" w:rsidP="00D35BA8">
      <w:pPr>
        <w:spacing w:line="276" w:lineRule="auto"/>
        <w:ind w:firstLine="709"/>
        <w:rPr>
          <w:sz w:val="28"/>
          <w:szCs w:val="28"/>
        </w:rPr>
      </w:pPr>
    </w:p>
    <w:p w:rsidR="00994637" w:rsidRDefault="00994637" w:rsidP="00994637">
      <w:pPr>
        <w:pStyle w:val="1"/>
        <w:jc w:val="right"/>
      </w:pPr>
      <w:r>
        <w:lastRenderedPageBreak/>
        <w:t>Проект</w:t>
      </w:r>
    </w:p>
    <w:p w:rsidR="00994637" w:rsidRDefault="00994637" w:rsidP="00994637">
      <w:pPr>
        <w:pStyle w:val="2"/>
        <w:jc w:val="center"/>
      </w:pPr>
    </w:p>
    <w:p w:rsidR="00994637" w:rsidRDefault="00994637" w:rsidP="00994637">
      <w:pPr>
        <w:pStyle w:val="2"/>
        <w:jc w:val="center"/>
      </w:pPr>
      <w:r>
        <w:t>ПРАВИТЕЛЬСТВО РОССИЙСКОЙ ФЕДЕРАЦИИ</w:t>
      </w:r>
    </w:p>
    <w:p w:rsidR="00994637" w:rsidRDefault="00994637" w:rsidP="00994637">
      <w:pPr>
        <w:pStyle w:val="3"/>
      </w:pPr>
    </w:p>
    <w:p w:rsidR="00994637" w:rsidRDefault="00994637" w:rsidP="00994637">
      <w:pPr>
        <w:pStyle w:val="3"/>
      </w:pPr>
      <w:r>
        <w:rPr>
          <w:spacing w:val="100"/>
          <w:kern w:val="36"/>
        </w:rPr>
        <w:t>РАСПОРЯЖЕНИ</w:t>
      </w:r>
      <w:r>
        <w:t>Е</w:t>
      </w:r>
    </w:p>
    <w:p w:rsidR="00994637" w:rsidRDefault="00994637" w:rsidP="00994637">
      <w:pPr>
        <w:spacing w:line="360" w:lineRule="auto"/>
        <w:jc w:val="both"/>
        <w:rPr>
          <w:sz w:val="28"/>
        </w:rPr>
      </w:pPr>
    </w:p>
    <w:p w:rsidR="00994637" w:rsidRDefault="00994637" w:rsidP="00994637">
      <w:pPr>
        <w:spacing w:line="360" w:lineRule="auto"/>
        <w:jc w:val="center"/>
        <w:rPr>
          <w:sz w:val="28"/>
        </w:rPr>
      </w:pPr>
      <w:r>
        <w:rPr>
          <w:sz w:val="28"/>
        </w:rPr>
        <w:t>от «» _________ 2021 г. № _______</w:t>
      </w:r>
    </w:p>
    <w:p w:rsidR="00994637" w:rsidRDefault="00994637" w:rsidP="00994637">
      <w:pPr>
        <w:spacing w:line="360" w:lineRule="auto"/>
        <w:jc w:val="center"/>
        <w:rPr>
          <w:sz w:val="28"/>
        </w:rPr>
      </w:pPr>
    </w:p>
    <w:p w:rsidR="00994637" w:rsidRDefault="00994637" w:rsidP="00994637">
      <w:pPr>
        <w:pStyle w:val="4"/>
      </w:pPr>
      <w:r>
        <w:t>Москва</w:t>
      </w:r>
    </w:p>
    <w:p w:rsidR="00994637" w:rsidRDefault="00994637" w:rsidP="00994637">
      <w:pPr>
        <w:spacing w:line="360" w:lineRule="auto"/>
        <w:ind w:firstLine="567"/>
        <w:jc w:val="both"/>
        <w:rPr>
          <w:sz w:val="28"/>
        </w:rPr>
      </w:pPr>
    </w:p>
    <w:p w:rsidR="00994637" w:rsidRDefault="00994637" w:rsidP="00994637">
      <w:pPr>
        <w:pStyle w:val="ae"/>
      </w:pPr>
      <w:r>
        <w:t>1. Внести в Государственную Думу Федерального Собрания Российской Федерации проект Федерального закона «</w:t>
      </w:r>
      <w:r w:rsidRPr="005C3F6B">
        <w:rPr>
          <w:bCs/>
          <w:szCs w:val="28"/>
        </w:rPr>
        <w:t>О внесении изменений в статьи 30.12 и 31.6 Кодекса Российской Федерации об административных правонарушениях</w:t>
      </w:r>
      <w:r>
        <w:rPr>
          <w:bCs/>
          <w:color w:val="000000"/>
          <w:szCs w:val="28"/>
        </w:rPr>
        <w:t>»</w:t>
      </w:r>
      <w:r>
        <w:t>.</w:t>
      </w:r>
    </w:p>
    <w:p w:rsidR="00994637" w:rsidRDefault="00994637" w:rsidP="00994637">
      <w:pPr>
        <w:pStyle w:val="ae"/>
      </w:pPr>
      <w:r>
        <w:t xml:space="preserve">2. Назначить </w:t>
      </w:r>
      <w:r>
        <w:rPr>
          <w:bCs/>
          <w:spacing w:val="-9"/>
          <w:szCs w:val="28"/>
        </w:rPr>
        <w:t>статс-секретаря – заместителя Министра финансов Российской Федерации</w:t>
      </w:r>
      <w:r>
        <w:t xml:space="preserve"> Сазанова Алексея Валерьевича официальным представителем Правительства Российской Федерации при рассмотрении палатами Федерального Собрания Российской Федерации проекта Федерального закона «</w:t>
      </w:r>
      <w:r w:rsidRPr="005C3F6B">
        <w:rPr>
          <w:bCs/>
          <w:szCs w:val="28"/>
        </w:rPr>
        <w:t>О внесении изменений в статьи 30.12 и 31.6 Кодекса Российской Федерации об административных правонарушениях</w:t>
      </w:r>
      <w:r>
        <w:rPr>
          <w:bCs/>
          <w:color w:val="000000"/>
          <w:szCs w:val="28"/>
        </w:rPr>
        <w:t>»</w:t>
      </w:r>
      <w:r>
        <w:t>.</w:t>
      </w:r>
    </w:p>
    <w:p w:rsidR="00994637" w:rsidRDefault="00994637" w:rsidP="00994637">
      <w:pPr>
        <w:pStyle w:val="ae"/>
      </w:pPr>
    </w:p>
    <w:p w:rsidR="00994637" w:rsidRDefault="00994637" w:rsidP="00994637">
      <w:pPr>
        <w:pStyle w:val="ae"/>
      </w:pPr>
    </w:p>
    <w:p w:rsidR="00994637" w:rsidRDefault="00994637" w:rsidP="00994637">
      <w:pPr>
        <w:pStyle w:val="ae"/>
        <w:spacing w:line="240" w:lineRule="auto"/>
        <w:ind w:firstLine="0"/>
      </w:pPr>
      <w:r>
        <w:t>Председатель Правительства</w:t>
      </w:r>
    </w:p>
    <w:p w:rsidR="00994637" w:rsidRDefault="00994637" w:rsidP="00994637">
      <w:pPr>
        <w:pStyle w:val="ae"/>
        <w:spacing w:line="240" w:lineRule="auto"/>
        <w:ind w:firstLine="0"/>
      </w:pPr>
      <w:r>
        <w:t xml:space="preserve">     Российской Федерации</w:t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proofErr w:type="spellStart"/>
      <w:r>
        <w:t>М.Мишустин</w:t>
      </w:r>
      <w:proofErr w:type="spellEnd"/>
    </w:p>
    <w:p w:rsidR="00994637" w:rsidRDefault="00994637" w:rsidP="00994637"/>
    <w:p w:rsidR="00D35BA8" w:rsidRPr="00D35BA8" w:rsidRDefault="00D35BA8" w:rsidP="00D35BA8">
      <w:pPr>
        <w:rPr>
          <w:sz w:val="28"/>
          <w:szCs w:val="28"/>
        </w:rPr>
      </w:pPr>
    </w:p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p w:rsidR="00D35BA8" w:rsidRDefault="00D35BA8"/>
    <w:sectPr w:rsidR="00D35BA8">
      <w:headerReference w:type="default" r:id="rId17"/>
      <w:footerReference w:type="default" r:id="rId18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85E" w:rsidRDefault="00CE785E" w:rsidP="00097D5B">
      <w:r>
        <w:separator/>
      </w:r>
    </w:p>
  </w:endnote>
  <w:endnote w:type="continuationSeparator" w:id="0">
    <w:p w:rsidR="00CE785E" w:rsidRDefault="00CE785E" w:rsidP="0009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F9" w:rsidRDefault="00CE785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85E" w:rsidRDefault="00CE785E" w:rsidP="00097D5B">
      <w:r>
        <w:separator/>
      </w:r>
    </w:p>
  </w:footnote>
  <w:footnote w:type="continuationSeparator" w:id="0">
    <w:p w:rsidR="00CE785E" w:rsidRDefault="00CE785E" w:rsidP="00097D5B">
      <w:r>
        <w:continuationSeparator/>
      </w:r>
    </w:p>
  </w:footnote>
  <w:footnote w:id="1">
    <w:p w:rsidR="00097D5B" w:rsidRPr="00213255" w:rsidRDefault="00097D5B" w:rsidP="00097D5B">
      <w:pPr>
        <w:pStyle w:val="ab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3255">
        <w:rPr>
          <w:rStyle w:val="ad"/>
          <w:sz w:val="24"/>
        </w:rPr>
        <w:footnoteRef/>
      </w:r>
      <w:r w:rsidRPr="00213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Pr="00213255">
        <w:rPr>
          <w:rFonts w:ascii="Times New Roman" w:hAnsi="Times New Roman" w:cs="Times New Roman"/>
          <w:sz w:val="24"/>
          <w:szCs w:val="24"/>
        </w:rPr>
        <w:t xml:space="preserve">По делу о проверке конституционности части 4 статьи 3.7, статей 25.1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13255">
        <w:rPr>
          <w:rFonts w:ascii="Times New Roman" w:hAnsi="Times New Roman" w:cs="Times New Roman"/>
          <w:sz w:val="24"/>
          <w:szCs w:val="24"/>
        </w:rPr>
        <w:t xml:space="preserve">25.5.1 и части 1 статьи 30.12 Кодекса Российской Федерации об административных правонарушениях в связи с жалобой иностранной компании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13255">
        <w:rPr>
          <w:rFonts w:ascii="Times New Roman" w:hAnsi="Times New Roman" w:cs="Times New Roman"/>
          <w:sz w:val="24"/>
          <w:szCs w:val="24"/>
        </w:rPr>
        <w:t>Majena</w:t>
      </w:r>
      <w:proofErr w:type="spellEnd"/>
      <w:r w:rsidRPr="00213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255">
        <w:rPr>
          <w:rFonts w:ascii="Times New Roman" w:hAnsi="Times New Roman" w:cs="Times New Roman"/>
          <w:sz w:val="24"/>
          <w:szCs w:val="24"/>
        </w:rPr>
        <w:t>Shipping</w:t>
      </w:r>
      <w:proofErr w:type="spellEnd"/>
      <w:r w:rsidRPr="00213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255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213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255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13255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097D5B" w:rsidRPr="00E547C1" w:rsidRDefault="00097D5B" w:rsidP="00097D5B">
      <w:pPr>
        <w:pStyle w:val="ab"/>
        <w:rPr>
          <w:rFonts w:ascii="Times New Roman" w:hAnsi="Times New Roman" w:cs="Times New Roman"/>
          <w:sz w:val="24"/>
          <w:szCs w:val="24"/>
          <w:highlight w:val="yellow"/>
        </w:rPr>
      </w:pPr>
      <w:r w:rsidRPr="0041769D">
        <w:rPr>
          <w:rStyle w:val="ad"/>
          <w:sz w:val="24"/>
        </w:rPr>
        <w:footnoteRef/>
      </w:r>
      <w:r w:rsidRPr="00417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1769D">
        <w:rPr>
          <w:rFonts w:ascii="Times New Roman" w:hAnsi="Times New Roman" w:cs="Times New Roman"/>
          <w:sz w:val="24"/>
          <w:szCs w:val="24"/>
        </w:rPr>
        <w:t>«Конфискация орудия совершения или предмета административного правонарушения»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:rsidR="00097D5B" w:rsidRPr="00E547C1" w:rsidRDefault="00097D5B" w:rsidP="00097D5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1769D">
        <w:rPr>
          <w:rStyle w:val="ad"/>
          <w:sz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769D">
        <w:rPr>
          <w:rFonts w:ascii="Times New Roman" w:hAnsi="Times New Roman" w:cs="Times New Roman"/>
          <w:sz w:val="24"/>
          <w:szCs w:val="24"/>
        </w:rPr>
        <w:t xml:space="preserve"> «Право на обжалование, опротестование вступивших в законную силу постановления по делу об административном правонарушении, решений по результатам рассмотрения жалоб, протестов».</w:t>
      </w:r>
    </w:p>
  </w:footnote>
  <w:footnote w:id="4">
    <w:p w:rsidR="00097D5B" w:rsidRPr="006F64D5" w:rsidRDefault="00097D5B" w:rsidP="00097D5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64D5">
        <w:rPr>
          <w:rFonts w:ascii="Times New Roman" w:hAnsi="Times New Roman" w:cs="Times New Roman"/>
          <w:sz w:val="24"/>
          <w:szCs w:val="24"/>
        </w:rPr>
        <w:t xml:space="preserve">остановления Конституционного Суда Российской Федерации от 14 мая 1999 г. </w:t>
      </w:r>
      <w:r>
        <w:rPr>
          <w:rFonts w:ascii="Times New Roman" w:hAnsi="Times New Roman" w:cs="Times New Roman"/>
          <w:sz w:val="24"/>
          <w:szCs w:val="24"/>
        </w:rPr>
        <w:t xml:space="preserve">№ 8-П, </w:t>
      </w:r>
      <w:r>
        <w:rPr>
          <w:rFonts w:ascii="Times New Roman" w:hAnsi="Times New Roman" w:cs="Times New Roman"/>
          <w:sz w:val="24"/>
          <w:szCs w:val="24"/>
        </w:rPr>
        <w:br/>
        <w:t>от 25 мая 2011 г. № 6-П.</w:t>
      </w:r>
    </w:p>
    <w:p w:rsidR="00097D5B" w:rsidRDefault="00097D5B" w:rsidP="00097D5B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F9" w:rsidRDefault="00CE785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22CF8">
      <w:rPr>
        <w:noProof/>
      </w:rPr>
      <w:t>13</w:t>
    </w:r>
    <w:r>
      <w:fldChar w:fldCharType="end"/>
    </w:r>
  </w:p>
  <w:p w:rsidR="00985EF9" w:rsidRDefault="00CE785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75CFE"/>
    <w:multiLevelType w:val="hybridMultilevel"/>
    <w:tmpl w:val="CD8CE89A"/>
    <w:lvl w:ilvl="0" w:tplc="5B6485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17"/>
    <w:rsid w:val="00022CF8"/>
    <w:rsid w:val="00097D5B"/>
    <w:rsid w:val="00137F96"/>
    <w:rsid w:val="00496F17"/>
    <w:rsid w:val="005F5575"/>
    <w:rsid w:val="00994637"/>
    <w:rsid w:val="00CE785E"/>
    <w:rsid w:val="00D35BA8"/>
    <w:rsid w:val="00F3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040B"/>
  <w15:chartTrackingRefBased/>
  <w15:docId w15:val="{269565F9-4B06-4245-8EE6-7FF6F8F1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D5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1">
    <w:name w:val="heading 1"/>
    <w:basedOn w:val="a"/>
    <w:next w:val="a"/>
    <w:link w:val="10"/>
    <w:qFormat/>
    <w:rsid w:val="0099463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jc w:val="both"/>
      <w:outlineLvl w:val="0"/>
    </w:pPr>
    <w:rPr>
      <w:sz w:val="28"/>
      <w:szCs w:val="24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99463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jc w:val="both"/>
      <w:outlineLvl w:val="1"/>
    </w:pPr>
    <w:rPr>
      <w:b/>
      <w:bCs/>
      <w:sz w:val="36"/>
      <w:szCs w:val="24"/>
      <w:lang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99463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  <w:outlineLvl w:val="2"/>
    </w:pPr>
    <w:rPr>
      <w:sz w:val="36"/>
      <w:szCs w:val="24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99463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jc w:val="center"/>
      <w:outlineLvl w:val="3"/>
    </w:pPr>
    <w:rPr>
      <w:sz w:val="28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D5B"/>
    <w:pPr>
      <w:widowControl w:val="0"/>
      <w:ind w:left="720"/>
      <w:contextualSpacing/>
    </w:pPr>
  </w:style>
  <w:style w:type="paragraph" w:styleId="a4">
    <w:name w:val="header"/>
    <w:basedOn w:val="a"/>
    <w:link w:val="a5"/>
    <w:rsid w:val="00097D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97D5B"/>
    <w:rPr>
      <w:rFonts w:ascii="Times New Roman" w:eastAsia="Times New Roman" w:hAnsi="Times New Roman" w:cs="Times New Roman"/>
      <w:sz w:val="20"/>
      <w:lang w:bidi="en-US"/>
    </w:rPr>
  </w:style>
  <w:style w:type="paragraph" w:styleId="a6">
    <w:name w:val="footer"/>
    <w:basedOn w:val="a"/>
    <w:link w:val="a7"/>
    <w:semiHidden/>
    <w:rsid w:val="00097D5B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097D5B"/>
    <w:rPr>
      <w:rFonts w:ascii="Times New Roman" w:eastAsia="Times New Roman" w:hAnsi="Times New Roman" w:cs="Times New Roman"/>
      <w:sz w:val="20"/>
      <w:lang w:eastAsia="ru-RU" w:bidi="en-US"/>
    </w:rPr>
  </w:style>
  <w:style w:type="paragraph" w:styleId="a8">
    <w:name w:val="Plain Text"/>
    <w:basedOn w:val="a"/>
    <w:link w:val="a9"/>
    <w:semiHidden/>
    <w:rsid w:val="00097D5B"/>
    <w:rPr>
      <w:rFonts w:ascii="Courier New" w:hAnsi="Courier New"/>
    </w:rPr>
  </w:style>
  <w:style w:type="character" w:customStyle="1" w:styleId="a9">
    <w:name w:val="Текст Знак"/>
    <w:basedOn w:val="a0"/>
    <w:link w:val="a8"/>
    <w:semiHidden/>
    <w:rsid w:val="00097D5B"/>
    <w:rPr>
      <w:rFonts w:ascii="Courier New" w:eastAsia="Times New Roman" w:hAnsi="Courier New" w:cs="Times New Roman"/>
      <w:sz w:val="20"/>
      <w:lang w:bidi="en-US"/>
    </w:rPr>
  </w:style>
  <w:style w:type="character" w:styleId="aa">
    <w:name w:val="Hyperlink"/>
    <w:basedOn w:val="a0"/>
    <w:rsid w:val="00097D5B"/>
    <w:rPr>
      <w:strike w:val="0"/>
      <w:dstrike w:val="0"/>
      <w:color w:val="3272C0"/>
      <w:u w:val="none"/>
      <w:shd w:val="clear" w:color="auto" w:fill="auto"/>
    </w:rPr>
  </w:style>
  <w:style w:type="paragraph" w:styleId="ab">
    <w:name w:val="footnote text"/>
    <w:basedOn w:val="a"/>
    <w:link w:val="ac"/>
    <w:uiPriority w:val="99"/>
    <w:semiHidden/>
    <w:unhideWhenUsed/>
    <w:rsid w:val="00097D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 w:cs="Calibri"/>
      <w:szCs w:val="20"/>
      <w:lang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097D5B"/>
    <w:rPr>
      <w:rFonts w:ascii="Calibri" w:eastAsia="Calibri" w:hAnsi="Calibri" w:cs="Calibri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97D5B"/>
    <w:rPr>
      <w:vertAlign w:val="superscript"/>
    </w:rPr>
  </w:style>
  <w:style w:type="character" w:customStyle="1" w:styleId="10">
    <w:name w:val="Заголовок 1 Знак"/>
    <w:basedOn w:val="a0"/>
    <w:link w:val="1"/>
    <w:rsid w:val="009946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9463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94637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946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9946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ind w:firstLine="567"/>
      <w:jc w:val="both"/>
    </w:pPr>
    <w:rPr>
      <w:sz w:val="28"/>
      <w:szCs w:val="24"/>
      <w:lang w:eastAsia="ru-RU" w:bidi="ar-SA"/>
    </w:rPr>
  </w:style>
  <w:style w:type="character" w:customStyle="1" w:styleId="af">
    <w:name w:val="Основной текст с отступом Знак"/>
    <w:basedOn w:val="a0"/>
    <w:link w:val="ae"/>
    <w:semiHidden/>
    <w:rsid w:val="009946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3F47F894FD4317E19C1568538B27C2DD30366CD3FA917BBA0DBDE91C486096CA9684B4EB8FA58C309F819fEM" TargetMode="External"/><Relationship Id="rId13" Type="http://schemas.openxmlformats.org/officeDocument/2006/relationships/hyperlink" Target="consultantplus://offline/ref=0EFEBA8937AE4C4D488D560AAEC28FA1FCF5B0E35B90755340118E944E437B10DD731A91E64DAB8CEFE72AB1ED2266B26F212E044899D121y4tC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5803D2C349792A39767FEE895360C7603349F5C2545D17680A8ADFAAD8A6F7A9B2E726D7CB25AAC75C514AC5sEB5G" TargetMode="External"/><Relationship Id="rId12" Type="http://schemas.openxmlformats.org/officeDocument/2006/relationships/hyperlink" Target="consultantplus://offline/ref=5E5FAC9467491826F18F6797BC8312E09883BB7A6B48C59248C709D8B8B04FED22FCB18E976E888E27916C31820A42FBA8100F836A33fCsA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FEBA8937AE4C4D488D560AAEC28FA1FCF5B0E35B90755340118E944E437B10DD731A91E64DAB8CEFE72AB1ED2266B26F212E044899D121y4tC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5FAC9467491826F18F6797BC8312E09883BB7A6B48C59248C709D8B8B04FED22FCB18B916D8A8571CB7C35CB5D49E7AF0F10807433CAC2fEs0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EFEBA8937AE4C4D488D560AAEC28FA1FCF5B0E35B90755340118E944E437B10DD731A91E64DAB8CEFE72AB1ED2266B26F212E044899D121y4tCL" TargetMode="External"/><Relationship Id="rId10" Type="http://schemas.openxmlformats.org/officeDocument/2006/relationships/hyperlink" Target="consultantplus://offline/ref=3B73F47F894FD4317E19C1568538B27C2CDD0161C161FE15EAF5D5DB9994DC197AE0674D54BAFF4D9558BECB998F4620F0337E15B48C12f6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73F47F894FD4317E19C1568538B27C2CDD0161C161FE15EAF5D5DB9994DC197AE0674B58BEF84D9558BECB998F4620F0337E15B48C12f6M" TargetMode="External"/><Relationship Id="rId14" Type="http://schemas.openxmlformats.org/officeDocument/2006/relationships/hyperlink" Target="consultantplus://offline/ref=0EFEBA8937AE4C4D488D4A19B3C28FA1FFF5B4E35994755340118E944E437B10CF73429DE44EB58DEFF27CE0ABy7t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2485</Words>
  <Characters>14169</Characters>
  <Application>Microsoft Office Word</Application>
  <DocSecurity>0</DocSecurity>
  <Lines>118</Lines>
  <Paragraphs>33</Paragraphs>
  <ScaleCrop>false</ScaleCrop>
  <Company/>
  <LinksUpToDate>false</LinksUpToDate>
  <CharactersWithSpaces>16621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СПИЦЫНА ОЛЬГА МИХАЙЛОВНА</dc:creator>
  <cp:keywords/>
  <dc:description/>
  <cp:lastModifiedBy>СПИЦЫНА ОЛЬГА МИХАЙЛОВНА</cp:lastModifiedBy>
  <cp:revision>6</cp:revision>
  <dcterms:created xsi:type="dcterms:W3CDTF">2020-12-29T08:58:00Z</dcterms:created>
  <dcterms:modified xsi:type="dcterms:W3CDTF">2020-12-29T09:04:00Z</dcterms:modified>
</cp:coreProperties>
</file>