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41147F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3924" w:rsidRPr="001016ED" w:rsidRDefault="00713924" w:rsidP="00A46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DB7" w:rsidRPr="00F43AF4" w:rsidRDefault="00A46DB7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5CAD" w:rsidRPr="00405C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AF03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F0356" w:rsidRPr="00AF035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F43AF4" w:rsidRPr="00F43AF4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</w:t>
      </w:r>
      <w:r w:rsidR="00F43AF4">
        <w:rPr>
          <w:rFonts w:ascii="Times New Roman" w:hAnsi="Times New Roman" w:cs="Times New Roman"/>
          <w:b/>
          <w:bCs/>
          <w:sz w:val="28"/>
          <w:szCs w:val="28"/>
        </w:rPr>
        <w:t xml:space="preserve">я дефицита федерального бюджета, утвержденный приказом Министерства финансов Российской Федерации </w:t>
      </w:r>
      <w:r w:rsidR="003B30F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3AF4">
        <w:rPr>
          <w:rFonts w:ascii="Times New Roman" w:hAnsi="Times New Roman" w:cs="Times New Roman"/>
          <w:b/>
          <w:bCs/>
          <w:sz w:val="28"/>
          <w:szCs w:val="28"/>
        </w:rPr>
        <w:t>от 30 октября 2020 г. № 257н</w:t>
      </w:r>
    </w:p>
    <w:p w:rsidR="00DD1FF6" w:rsidRDefault="00DD1FF6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AF4" w:rsidRPr="00A46DB7" w:rsidRDefault="002C7EDC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0DDF" w:rsidRPr="0029119E" w:rsidRDefault="00DB5263" w:rsidP="007F44C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9E">
        <w:rPr>
          <w:rFonts w:ascii="Times New Roman" w:hAnsi="Times New Roman" w:cs="Times New Roman"/>
          <w:sz w:val="28"/>
          <w:szCs w:val="28"/>
        </w:rPr>
        <w:t>В соответствии с пунктами 1, 2, абзацем третьим пункта 5 статьи 219</w:t>
      </w:r>
      <w:r w:rsidR="00231802">
        <w:rPr>
          <w:rFonts w:ascii="Times New Roman" w:hAnsi="Times New Roman" w:cs="Times New Roman"/>
          <w:sz w:val="28"/>
          <w:szCs w:val="28"/>
        </w:rPr>
        <w:t xml:space="preserve"> и частью второй статьи 219</w:t>
      </w:r>
      <w:r w:rsidR="00231802" w:rsidRPr="00C15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911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</w:t>
      </w:r>
      <w:r w:rsidR="003B30F4">
        <w:rPr>
          <w:rFonts w:ascii="Times New Roman" w:hAnsi="Times New Roman" w:cs="Times New Roman"/>
          <w:sz w:val="28"/>
          <w:szCs w:val="28"/>
        </w:rPr>
        <w:t xml:space="preserve"> 2007, № 18, ст. 2117;</w:t>
      </w:r>
      <w:r w:rsidR="00260947">
        <w:rPr>
          <w:rFonts w:ascii="Times New Roman" w:hAnsi="Times New Roman" w:cs="Times New Roman"/>
          <w:sz w:val="28"/>
          <w:szCs w:val="28"/>
        </w:rPr>
        <w:t xml:space="preserve"> </w:t>
      </w:r>
      <w:r w:rsidR="00231802">
        <w:rPr>
          <w:rFonts w:ascii="Times New Roman" w:hAnsi="Times New Roman" w:cs="Times New Roman"/>
          <w:sz w:val="28"/>
          <w:szCs w:val="28"/>
        </w:rPr>
        <w:t xml:space="preserve">2013, № 19, ст. 2331, № 31, ст. 4191; </w:t>
      </w:r>
      <w:r w:rsidR="00C15766">
        <w:rPr>
          <w:rFonts w:ascii="Times New Roman" w:hAnsi="Times New Roman" w:cs="Times New Roman"/>
          <w:sz w:val="28"/>
          <w:szCs w:val="28"/>
        </w:rPr>
        <w:t xml:space="preserve">2016, № 1, ст. 26; </w:t>
      </w:r>
      <w:r w:rsidR="00231802">
        <w:rPr>
          <w:rFonts w:ascii="Times New Roman" w:hAnsi="Times New Roman" w:cs="Times New Roman"/>
          <w:sz w:val="28"/>
          <w:szCs w:val="28"/>
        </w:rPr>
        <w:t>2019, № 30, ст. 4101</w:t>
      </w:r>
      <w:r w:rsidR="0079369C">
        <w:rPr>
          <w:rFonts w:ascii="Times New Roman" w:hAnsi="Times New Roman" w:cs="Times New Roman"/>
          <w:sz w:val="28"/>
          <w:szCs w:val="28"/>
        </w:rPr>
        <w:t>)</w:t>
      </w:r>
      <w:r w:rsidR="003B30F4">
        <w:rPr>
          <w:rFonts w:ascii="Times New Roman" w:hAnsi="Times New Roman" w:cs="Times New Roman"/>
          <w:sz w:val="28"/>
          <w:szCs w:val="28"/>
        </w:rPr>
        <w:br/>
      </w:r>
      <w:r w:rsidRPr="0029119E">
        <w:rPr>
          <w:rFonts w:ascii="Times New Roman" w:hAnsi="Times New Roman" w:cs="Times New Roman"/>
          <w:sz w:val="28"/>
          <w:szCs w:val="28"/>
        </w:rPr>
        <w:t>п</w:t>
      </w:r>
      <w:r w:rsidR="00530DDF" w:rsidRPr="0029119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A77C0" w:rsidRDefault="0038268B" w:rsidP="007F44C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5C5AAA">
        <w:rPr>
          <w:szCs w:val="28"/>
        </w:rPr>
        <w:t xml:space="preserve"> пункт 6</w:t>
      </w:r>
      <w:r w:rsidR="000B37A0" w:rsidRPr="005948DC">
        <w:rPr>
          <w:szCs w:val="28"/>
        </w:rPr>
        <w:t xml:space="preserve"> </w:t>
      </w:r>
      <w:r w:rsidR="00B035FE" w:rsidRPr="005948DC">
        <w:rPr>
          <w:szCs w:val="28"/>
        </w:rPr>
        <w:t>Порядк</w:t>
      </w:r>
      <w:r w:rsidR="005C5AAA">
        <w:rPr>
          <w:szCs w:val="28"/>
        </w:rPr>
        <w:t>а</w:t>
      </w:r>
      <w:r w:rsidR="00B035FE" w:rsidRPr="005948DC">
        <w:rPr>
          <w:szCs w:val="28"/>
        </w:rPr>
        <w:t xml:space="preserve"> </w:t>
      </w:r>
      <w:r w:rsidR="00231802" w:rsidRPr="00231802">
        <w:rPr>
          <w:szCs w:val="28"/>
        </w:rPr>
        <w:t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утвержденный приказом Министерства финансов Российской Федерации от 30 октября 2020 г. № 257н</w:t>
      </w:r>
      <w:r w:rsidR="00231802">
        <w:rPr>
          <w:szCs w:val="28"/>
        </w:rPr>
        <w:t xml:space="preserve"> </w:t>
      </w:r>
      <w:r w:rsidR="003A77C0">
        <w:rPr>
          <w:szCs w:val="28"/>
        </w:rPr>
        <w:br/>
      </w:r>
      <w:r w:rsidR="00A46DB7" w:rsidRPr="005948DC">
        <w:rPr>
          <w:szCs w:val="28"/>
        </w:rPr>
        <w:t>(зарегистрирован Министерств</w:t>
      </w:r>
      <w:r w:rsidR="0045776D" w:rsidRPr="005948DC">
        <w:rPr>
          <w:szCs w:val="28"/>
        </w:rPr>
        <w:t>ом</w:t>
      </w:r>
      <w:r w:rsidR="00A46DB7" w:rsidRPr="005948DC">
        <w:rPr>
          <w:szCs w:val="28"/>
        </w:rPr>
        <w:t xml:space="preserve"> юстиции Российской Федерации </w:t>
      </w:r>
      <w:r w:rsidR="005A0A71">
        <w:rPr>
          <w:szCs w:val="28"/>
        </w:rPr>
        <w:t>2</w:t>
      </w:r>
      <w:r w:rsidR="00B035FE" w:rsidRPr="005948DC">
        <w:rPr>
          <w:szCs w:val="28"/>
        </w:rPr>
        <w:t xml:space="preserve"> декабря 2020 г., </w:t>
      </w:r>
      <w:r w:rsidR="00A46DB7" w:rsidRPr="005948DC">
        <w:rPr>
          <w:szCs w:val="28"/>
        </w:rPr>
        <w:t xml:space="preserve">регистрационный </w:t>
      </w:r>
      <w:r w:rsidR="0045776D" w:rsidRPr="005948DC">
        <w:rPr>
          <w:szCs w:val="28"/>
        </w:rPr>
        <w:t>№ </w:t>
      </w:r>
      <w:r w:rsidR="00B035FE" w:rsidRPr="005948DC">
        <w:rPr>
          <w:szCs w:val="28"/>
        </w:rPr>
        <w:t>61</w:t>
      </w:r>
      <w:r w:rsidR="005A0A71">
        <w:rPr>
          <w:szCs w:val="28"/>
        </w:rPr>
        <w:t>230</w:t>
      </w:r>
      <w:r w:rsidR="00A46DB7" w:rsidRPr="005948DC">
        <w:rPr>
          <w:szCs w:val="28"/>
        </w:rPr>
        <w:t>)</w:t>
      </w:r>
      <w:r w:rsidR="0079369C" w:rsidRPr="0079369C">
        <w:rPr>
          <w:szCs w:val="28"/>
          <w:vertAlign w:val="superscript"/>
        </w:rPr>
        <w:footnoteReference w:id="1"/>
      </w:r>
      <w:r w:rsidR="003A77C0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="003A77C0">
        <w:rPr>
          <w:szCs w:val="28"/>
        </w:rPr>
        <w:t>:</w:t>
      </w:r>
    </w:p>
    <w:p w:rsidR="0038268B" w:rsidRDefault="0038268B" w:rsidP="007F44C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1. Подпункт 4 изложить в следующей редакции:</w:t>
      </w:r>
    </w:p>
    <w:p w:rsidR="0038268B" w:rsidRDefault="0038268B" w:rsidP="007F44C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Pr="0038268B">
        <w:rPr>
          <w:szCs w:val="28"/>
        </w:rPr>
        <w:t>непревышение</w:t>
      </w:r>
      <w:proofErr w:type="spellEnd"/>
      <w:r w:rsidRPr="0038268B">
        <w:rPr>
          <w:szCs w:val="28"/>
        </w:rPr>
        <w:t xml:space="preserve"> сумм в Распоряжении над остатком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информатизации), сумме средств федерального бюджета </w:t>
      </w:r>
      <w:r w:rsidRPr="0038268B">
        <w:rPr>
          <w:szCs w:val="28"/>
        </w:rPr>
        <w:lastRenderedPageBreak/>
        <w:t>в иностранной валюте, предусмотренной главному распорядителю средств федерального бюджета в соответствии с Перечнем главных распорядителей средств федерального бюджета и главных администраторов источников финансирования дефицита федерального бюджета, имеющих право на получение от Федерального казначейства средств федерального бюджета в иностранной валюте, являющимся приложением № 9 Порядку составления и ведения сводной бюджетной росписи (далее – Перечень главных распорядителей средств федерального бюджета, получающих иностранную валюту)</w:t>
      </w:r>
      <w:r>
        <w:rPr>
          <w:szCs w:val="28"/>
        </w:rPr>
        <w:t>.</w:t>
      </w:r>
    </w:p>
    <w:p w:rsidR="0038268B" w:rsidRDefault="0038268B" w:rsidP="007F44C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2. Дополнить абзацами следующего содержания:</w:t>
      </w:r>
    </w:p>
    <w:p w:rsidR="0038268B" w:rsidRPr="0038268B" w:rsidRDefault="003A77C0" w:rsidP="007F44C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8474A5" w:rsidRPr="008474A5">
        <w:rPr>
          <w:szCs w:val="28"/>
        </w:rPr>
        <w:t xml:space="preserve">В </w:t>
      </w:r>
      <w:r w:rsidR="0038268B" w:rsidRPr="0038268B">
        <w:rPr>
          <w:szCs w:val="28"/>
        </w:rPr>
        <w:t>случае если Распоряжение представляется для осуществления операции со средствами федерального бюджета в иностранной валюте орган Федерального казначейства для осуществления проверки, предусмотренной абзацем пятым настоящего пункта, рассчитывает:</w:t>
      </w:r>
    </w:p>
    <w:p w:rsidR="0038268B" w:rsidRPr="0038268B" w:rsidRDefault="0038268B" w:rsidP="007F44C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операции в сумме рублевого эквивалента по курсу Центрального банка Российской Федерации, установленному на день проведения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операция осуществляется в иностранной валюте, включенной в Перечень главных распорядителей средств федерального бюджета, получающих иностранную валюту;</w:t>
      </w:r>
    </w:p>
    <w:p w:rsidR="0038268B" w:rsidRPr="0038268B" w:rsidRDefault="0038268B" w:rsidP="007F44C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операции в сумме рублевого эквивалента по курсу Центрального банка Российской Федерации, установленному на день проведения операции, а также валютный эквивалент (в валюте, содержащейся в Перечне главных распорядителей средств федерального бюджета, получающих иностранную валюту</w:t>
      </w:r>
      <w:r w:rsidR="00BF5F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коду бюджетной классификации Российской Федерации</w:t>
      </w:r>
      <w:r w:rsidRPr="0038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объема лимитов бюджетных обязательств, используемых для проведения указанной операции по курсу Центрального банка Российской Федерации, установленному на день проведения операции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операция осуществляется в иностранной валюте, не включенной в Перечень главных распорядителей средств федерального бюджета, получающих иностранную валюту.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217F" w:rsidRDefault="001C217F" w:rsidP="005C5AAA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709"/>
        <w:jc w:val="both"/>
        <w:rPr>
          <w:szCs w:val="28"/>
        </w:rPr>
      </w:pPr>
    </w:p>
    <w:p w:rsidR="001C217F" w:rsidRDefault="001C217F" w:rsidP="005C5AAA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709"/>
        <w:jc w:val="both"/>
        <w:rPr>
          <w:szCs w:val="28"/>
        </w:rPr>
      </w:pPr>
    </w:p>
    <w:p w:rsidR="002D6164" w:rsidRDefault="002D6164" w:rsidP="00344F3B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709"/>
        <w:jc w:val="both"/>
        <w:rPr>
          <w:szCs w:val="28"/>
        </w:rPr>
      </w:pPr>
    </w:p>
    <w:p w:rsidR="00A46DB7" w:rsidRPr="00A46DB7" w:rsidRDefault="00A46DB7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A46DB7" w:rsidRPr="00A46DB7" w:rsidSect="00AD6521">
      <w:headerReference w:type="default" r:id="rId8"/>
      <w:pgSz w:w="11906" w:h="16838"/>
      <w:pgMar w:top="1134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4" w:rsidRDefault="006745F4" w:rsidP="00B82AC3">
      <w:pPr>
        <w:spacing w:after="0" w:line="240" w:lineRule="auto"/>
      </w:pPr>
      <w:r>
        <w:separator/>
      </w:r>
    </w:p>
  </w:endnote>
  <w:endnote w:type="continuationSeparator" w:id="0">
    <w:p w:rsidR="006745F4" w:rsidRDefault="006745F4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4" w:rsidRDefault="006745F4" w:rsidP="00B82AC3">
      <w:pPr>
        <w:spacing w:after="0" w:line="240" w:lineRule="auto"/>
      </w:pPr>
      <w:r>
        <w:separator/>
      </w:r>
    </w:p>
  </w:footnote>
  <w:footnote w:type="continuationSeparator" w:id="0">
    <w:p w:rsidR="006745F4" w:rsidRDefault="006745F4" w:rsidP="00B82AC3">
      <w:pPr>
        <w:spacing w:after="0" w:line="240" w:lineRule="auto"/>
      </w:pPr>
      <w:r>
        <w:continuationSeparator/>
      </w:r>
    </w:p>
  </w:footnote>
  <w:footnote w:id="1">
    <w:p w:rsidR="0079369C" w:rsidRPr="0032660B" w:rsidRDefault="0079369C" w:rsidP="0079369C">
      <w:pPr>
        <w:jc w:val="both"/>
        <w:rPr>
          <w:rFonts w:ascii="Times New Roman" w:hAnsi="Times New Roman" w:cs="Times New Roman"/>
          <w:sz w:val="18"/>
          <w:szCs w:val="18"/>
        </w:rPr>
      </w:pPr>
      <w:r w:rsidRPr="00C15766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C15766">
        <w:rPr>
          <w:rFonts w:ascii="Times New Roman" w:hAnsi="Times New Roman" w:cs="Times New Roman"/>
          <w:sz w:val="18"/>
          <w:szCs w:val="18"/>
        </w:rPr>
        <w:t xml:space="preserve"> </w:t>
      </w:r>
      <w:r w:rsidRPr="0032660B">
        <w:rPr>
          <w:rFonts w:ascii="Times New Roman" w:hAnsi="Times New Roman" w:cs="Times New Roman"/>
          <w:sz w:val="18"/>
          <w:szCs w:val="18"/>
        </w:rPr>
        <w:t>С изменениями, внесенными приказ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2660B">
        <w:rPr>
          <w:rFonts w:ascii="Times New Roman" w:hAnsi="Times New Roman" w:cs="Times New Roman"/>
          <w:sz w:val="18"/>
          <w:szCs w:val="18"/>
        </w:rPr>
        <w:t xml:space="preserve"> Министерства финансов Российской Федерации от </w:t>
      </w:r>
      <w:r w:rsidR="006B183B">
        <w:rPr>
          <w:rFonts w:ascii="Times New Roman" w:hAnsi="Times New Roman" w:cs="Times New Roman"/>
          <w:sz w:val="18"/>
          <w:szCs w:val="18"/>
        </w:rPr>
        <w:t>30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но</w:t>
      </w:r>
      <w:r>
        <w:rPr>
          <w:rFonts w:ascii="Times New Roman" w:hAnsi="Times New Roman" w:cs="Times New Roman"/>
          <w:sz w:val="18"/>
          <w:szCs w:val="18"/>
        </w:rPr>
        <w:t>ября</w:t>
      </w:r>
      <w:r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1</w:t>
      </w:r>
      <w:r w:rsidRPr="0032660B">
        <w:rPr>
          <w:rFonts w:ascii="Times New Roman" w:hAnsi="Times New Roman" w:cs="Times New Roman"/>
          <w:sz w:val="18"/>
          <w:szCs w:val="18"/>
        </w:rPr>
        <w:t xml:space="preserve"> г. </w:t>
      </w:r>
      <w:r w:rsidRPr="0032660B">
        <w:rPr>
          <w:rFonts w:ascii="Times New Roman" w:hAnsi="Times New Roman" w:cs="Times New Roman"/>
          <w:sz w:val="18"/>
          <w:szCs w:val="18"/>
        </w:rPr>
        <w:br/>
        <w:t xml:space="preserve">№ </w:t>
      </w:r>
      <w:r w:rsidR="006B183B">
        <w:rPr>
          <w:rFonts w:ascii="Times New Roman" w:hAnsi="Times New Roman" w:cs="Times New Roman"/>
          <w:sz w:val="18"/>
          <w:szCs w:val="18"/>
        </w:rPr>
        <w:t>197</w:t>
      </w:r>
      <w:r w:rsidRPr="0032660B">
        <w:rPr>
          <w:rFonts w:ascii="Times New Roman" w:hAnsi="Times New Roman" w:cs="Times New Roman"/>
          <w:sz w:val="18"/>
          <w:szCs w:val="18"/>
        </w:rPr>
        <w:t>н (зарегистрирован Министерств</w:t>
      </w:r>
      <w:r w:rsidR="0046493B">
        <w:rPr>
          <w:rFonts w:ascii="Times New Roman" w:hAnsi="Times New Roman" w:cs="Times New Roman"/>
          <w:sz w:val="18"/>
          <w:szCs w:val="18"/>
        </w:rPr>
        <w:t>ом</w:t>
      </w:r>
      <w:r w:rsidRPr="0032660B"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</w:t>
      </w:r>
      <w:r w:rsidR="006B183B">
        <w:rPr>
          <w:rFonts w:ascii="Times New Roman" w:hAnsi="Times New Roman" w:cs="Times New Roman"/>
          <w:sz w:val="18"/>
          <w:szCs w:val="18"/>
        </w:rPr>
        <w:t>14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янва</w:t>
      </w:r>
      <w:r w:rsidRPr="0032660B">
        <w:rPr>
          <w:rFonts w:ascii="Times New Roman" w:hAnsi="Times New Roman" w:cs="Times New Roman"/>
          <w:sz w:val="18"/>
          <w:szCs w:val="18"/>
        </w:rPr>
        <w:t>ря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2</w:t>
      </w:r>
      <w:r w:rsidRPr="0032660B">
        <w:rPr>
          <w:rFonts w:ascii="Times New Roman" w:hAnsi="Times New Roman" w:cs="Times New Roman"/>
          <w:sz w:val="18"/>
          <w:szCs w:val="18"/>
        </w:rPr>
        <w:t xml:space="preserve"> г., регистрационный </w:t>
      </w:r>
      <w:r>
        <w:rPr>
          <w:rFonts w:ascii="Times New Roman" w:hAnsi="Times New Roman" w:cs="Times New Roman"/>
          <w:sz w:val="18"/>
          <w:szCs w:val="18"/>
        </w:rPr>
        <w:t>№ 6</w:t>
      </w:r>
      <w:r w:rsidR="006B183B">
        <w:rPr>
          <w:rFonts w:ascii="Times New Roman" w:hAnsi="Times New Roman" w:cs="Times New Roman"/>
          <w:sz w:val="18"/>
          <w:szCs w:val="18"/>
        </w:rPr>
        <w:t>6876</w:t>
      </w:r>
      <w:r w:rsidRPr="0032660B">
        <w:rPr>
          <w:rFonts w:ascii="Times New Roman" w:hAnsi="Times New Roman" w:cs="Times New Roman"/>
          <w:sz w:val="18"/>
          <w:szCs w:val="18"/>
        </w:rPr>
        <w:t>)</w:t>
      </w:r>
      <w:r w:rsidR="001C217F">
        <w:rPr>
          <w:rFonts w:ascii="Times New Roman" w:hAnsi="Times New Roman" w:cs="Times New Roman"/>
          <w:sz w:val="18"/>
          <w:szCs w:val="18"/>
        </w:rPr>
        <w:t xml:space="preserve">, </w:t>
      </w:r>
      <w:r w:rsidR="001C217F">
        <w:rPr>
          <w:rFonts w:ascii="Times New Roman" w:hAnsi="Times New Roman" w:cs="Times New Roman"/>
          <w:sz w:val="18"/>
          <w:szCs w:val="18"/>
        </w:rPr>
        <w:br/>
        <w:t>от</w:t>
      </w:r>
      <w:r w:rsidR="001C217F" w:rsidRPr="001C217F">
        <w:rPr>
          <w:rFonts w:ascii="Times New Roman" w:hAnsi="Times New Roman" w:cs="Times New Roman"/>
          <w:sz w:val="18"/>
          <w:szCs w:val="18"/>
        </w:rPr>
        <w:t xml:space="preserve"> </w:t>
      </w:r>
      <w:r w:rsidR="001C217F">
        <w:rPr>
          <w:rFonts w:ascii="Times New Roman" w:hAnsi="Times New Roman" w:cs="Times New Roman"/>
          <w:sz w:val="18"/>
          <w:szCs w:val="18"/>
        </w:rPr>
        <w:t>19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1C217F">
        <w:rPr>
          <w:rFonts w:ascii="Times New Roman" w:hAnsi="Times New Roman" w:cs="Times New Roman"/>
          <w:sz w:val="18"/>
          <w:szCs w:val="18"/>
        </w:rPr>
        <w:t>сентября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 w:rsidR="001C217F">
        <w:rPr>
          <w:rFonts w:ascii="Times New Roman" w:hAnsi="Times New Roman" w:cs="Times New Roman"/>
          <w:sz w:val="18"/>
          <w:szCs w:val="18"/>
        </w:rPr>
        <w:t>22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г. № </w:t>
      </w:r>
      <w:r w:rsidR="001C217F">
        <w:rPr>
          <w:rFonts w:ascii="Times New Roman" w:hAnsi="Times New Roman" w:cs="Times New Roman"/>
          <w:sz w:val="18"/>
          <w:szCs w:val="18"/>
        </w:rPr>
        <w:t>140</w:t>
      </w:r>
      <w:r w:rsidR="001C217F" w:rsidRPr="0032660B">
        <w:rPr>
          <w:rFonts w:ascii="Times New Roman" w:hAnsi="Times New Roman" w:cs="Times New Roman"/>
          <w:sz w:val="18"/>
          <w:szCs w:val="18"/>
        </w:rPr>
        <w:t>н (зарегистрирован Министерств</w:t>
      </w:r>
      <w:r w:rsidR="001C217F">
        <w:rPr>
          <w:rFonts w:ascii="Times New Roman" w:hAnsi="Times New Roman" w:cs="Times New Roman"/>
          <w:sz w:val="18"/>
          <w:szCs w:val="18"/>
        </w:rPr>
        <w:t>ом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</w:t>
      </w:r>
      <w:r w:rsidR="001C217F">
        <w:rPr>
          <w:rFonts w:ascii="Times New Roman" w:hAnsi="Times New Roman" w:cs="Times New Roman"/>
          <w:sz w:val="18"/>
          <w:szCs w:val="18"/>
        </w:rPr>
        <w:t>_____________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 w:rsidR="001C217F">
        <w:rPr>
          <w:rFonts w:ascii="Times New Roman" w:hAnsi="Times New Roman" w:cs="Times New Roman"/>
          <w:sz w:val="18"/>
          <w:szCs w:val="18"/>
        </w:rPr>
        <w:t>22</w:t>
      </w:r>
      <w:r w:rsidR="001C217F" w:rsidRPr="0032660B">
        <w:rPr>
          <w:rFonts w:ascii="Times New Roman" w:hAnsi="Times New Roman" w:cs="Times New Roman"/>
          <w:sz w:val="18"/>
          <w:szCs w:val="18"/>
        </w:rPr>
        <w:t xml:space="preserve"> г., регистрационный </w:t>
      </w:r>
      <w:r w:rsidR="001C217F">
        <w:rPr>
          <w:rFonts w:ascii="Times New Roman" w:hAnsi="Times New Roman" w:cs="Times New Roman"/>
          <w:sz w:val="18"/>
          <w:szCs w:val="18"/>
        </w:rPr>
        <w:t>№ _________</w:t>
      </w:r>
      <w:r w:rsidR="001C217F" w:rsidRPr="0032660B">
        <w:rPr>
          <w:rFonts w:ascii="Times New Roman" w:hAnsi="Times New Roman" w:cs="Times New Roman"/>
          <w:sz w:val="18"/>
          <w:szCs w:val="18"/>
        </w:rPr>
        <w:t>)</w:t>
      </w:r>
      <w:r w:rsidRPr="0032660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37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0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98E"/>
    <w:rsid w:val="000217A5"/>
    <w:rsid w:val="000246BF"/>
    <w:rsid w:val="00026A0F"/>
    <w:rsid w:val="00030D2C"/>
    <w:rsid w:val="00036210"/>
    <w:rsid w:val="00074440"/>
    <w:rsid w:val="0008043B"/>
    <w:rsid w:val="00085FD7"/>
    <w:rsid w:val="000901F5"/>
    <w:rsid w:val="000923A1"/>
    <w:rsid w:val="00092507"/>
    <w:rsid w:val="000A0BFE"/>
    <w:rsid w:val="000A1A18"/>
    <w:rsid w:val="000B37A0"/>
    <w:rsid w:val="000D328E"/>
    <w:rsid w:val="000E1673"/>
    <w:rsid w:val="000E5340"/>
    <w:rsid w:val="000E7EF5"/>
    <w:rsid w:val="000F42BB"/>
    <w:rsid w:val="000F5DC4"/>
    <w:rsid w:val="001016ED"/>
    <w:rsid w:val="00103270"/>
    <w:rsid w:val="00120B9C"/>
    <w:rsid w:val="00122154"/>
    <w:rsid w:val="001350FA"/>
    <w:rsid w:val="00153CCA"/>
    <w:rsid w:val="00154123"/>
    <w:rsid w:val="00155D81"/>
    <w:rsid w:val="00171E7A"/>
    <w:rsid w:val="00173F23"/>
    <w:rsid w:val="00182710"/>
    <w:rsid w:val="001835E1"/>
    <w:rsid w:val="00195D7C"/>
    <w:rsid w:val="001A1ACE"/>
    <w:rsid w:val="001A24B3"/>
    <w:rsid w:val="001A6A37"/>
    <w:rsid w:val="001B05FA"/>
    <w:rsid w:val="001B418A"/>
    <w:rsid w:val="001B7690"/>
    <w:rsid w:val="001C217F"/>
    <w:rsid w:val="001D0712"/>
    <w:rsid w:val="001E2225"/>
    <w:rsid w:val="001E3B14"/>
    <w:rsid w:val="001F0F39"/>
    <w:rsid w:val="001F22A5"/>
    <w:rsid w:val="001F6764"/>
    <w:rsid w:val="00231802"/>
    <w:rsid w:val="00240332"/>
    <w:rsid w:val="0025684B"/>
    <w:rsid w:val="00260947"/>
    <w:rsid w:val="00262D0D"/>
    <w:rsid w:val="0027499A"/>
    <w:rsid w:val="00276164"/>
    <w:rsid w:val="0027626F"/>
    <w:rsid w:val="0029119E"/>
    <w:rsid w:val="002A2206"/>
    <w:rsid w:val="002A2948"/>
    <w:rsid w:val="002A652C"/>
    <w:rsid w:val="002B43C7"/>
    <w:rsid w:val="002B4539"/>
    <w:rsid w:val="002C7EDC"/>
    <w:rsid w:val="002D465C"/>
    <w:rsid w:val="002D6164"/>
    <w:rsid w:val="002E142C"/>
    <w:rsid w:val="002F1EBA"/>
    <w:rsid w:val="003003A9"/>
    <w:rsid w:val="00300784"/>
    <w:rsid w:val="00324C94"/>
    <w:rsid w:val="00334C48"/>
    <w:rsid w:val="00337B9B"/>
    <w:rsid w:val="0034353F"/>
    <w:rsid w:val="00344F3B"/>
    <w:rsid w:val="00355828"/>
    <w:rsid w:val="00365D2F"/>
    <w:rsid w:val="003664A6"/>
    <w:rsid w:val="003705F5"/>
    <w:rsid w:val="0038268B"/>
    <w:rsid w:val="00383C5E"/>
    <w:rsid w:val="00397023"/>
    <w:rsid w:val="003A77C0"/>
    <w:rsid w:val="003B2997"/>
    <w:rsid w:val="003B2B76"/>
    <w:rsid w:val="003B30F4"/>
    <w:rsid w:val="003C094E"/>
    <w:rsid w:val="003D1C06"/>
    <w:rsid w:val="003D3297"/>
    <w:rsid w:val="003E3D9F"/>
    <w:rsid w:val="003F7518"/>
    <w:rsid w:val="003F77A2"/>
    <w:rsid w:val="00405CAD"/>
    <w:rsid w:val="0041147F"/>
    <w:rsid w:val="00411ADB"/>
    <w:rsid w:val="00415D0C"/>
    <w:rsid w:val="00421064"/>
    <w:rsid w:val="00431681"/>
    <w:rsid w:val="00433217"/>
    <w:rsid w:val="004414C0"/>
    <w:rsid w:val="00445440"/>
    <w:rsid w:val="0045776D"/>
    <w:rsid w:val="00460410"/>
    <w:rsid w:val="0046493B"/>
    <w:rsid w:val="00472AAA"/>
    <w:rsid w:val="00482315"/>
    <w:rsid w:val="00486B2D"/>
    <w:rsid w:val="00487018"/>
    <w:rsid w:val="004958E9"/>
    <w:rsid w:val="00497320"/>
    <w:rsid w:val="00497451"/>
    <w:rsid w:val="004A5ED2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30DDF"/>
    <w:rsid w:val="00535AE1"/>
    <w:rsid w:val="005379AD"/>
    <w:rsid w:val="0055342C"/>
    <w:rsid w:val="0055625E"/>
    <w:rsid w:val="00573728"/>
    <w:rsid w:val="00574F70"/>
    <w:rsid w:val="00582B52"/>
    <w:rsid w:val="005948DC"/>
    <w:rsid w:val="005A068C"/>
    <w:rsid w:val="005A0A71"/>
    <w:rsid w:val="005C2D9F"/>
    <w:rsid w:val="005C5AAA"/>
    <w:rsid w:val="005C6EC2"/>
    <w:rsid w:val="005D366E"/>
    <w:rsid w:val="005D4840"/>
    <w:rsid w:val="005D6C09"/>
    <w:rsid w:val="005F0377"/>
    <w:rsid w:val="00604625"/>
    <w:rsid w:val="0060779E"/>
    <w:rsid w:val="0062755E"/>
    <w:rsid w:val="00634A29"/>
    <w:rsid w:val="0064102E"/>
    <w:rsid w:val="0066317D"/>
    <w:rsid w:val="00670C95"/>
    <w:rsid w:val="006745F4"/>
    <w:rsid w:val="0067606D"/>
    <w:rsid w:val="0068624C"/>
    <w:rsid w:val="00690870"/>
    <w:rsid w:val="00694704"/>
    <w:rsid w:val="006A44DE"/>
    <w:rsid w:val="006A51FF"/>
    <w:rsid w:val="006B183B"/>
    <w:rsid w:val="006C72C3"/>
    <w:rsid w:val="006D7ABD"/>
    <w:rsid w:val="006E446D"/>
    <w:rsid w:val="006E7713"/>
    <w:rsid w:val="006F2222"/>
    <w:rsid w:val="006F5303"/>
    <w:rsid w:val="006F6134"/>
    <w:rsid w:val="006F7E46"/>
    <w:rsid w:val="00707B84"/>
    <w:rsid w:val="00712C5B"/>
    <w:rsid w:val="007137BB"/>
    <w:rsid w:val="00713924"/>
    <w:rsid w:val="00715BE7"/>
    <w:rsid w:val="0072550A"/>
    <w:rsid w:val="00733392"/>
    <w:rsid w:val="007416F0"/>
    <w:rsid w:val="00746AFE"/>
    <w:rsid w:val="00746F04"/>
    <w:rsid w:val="00747CDD"/>
    <w:rsid w:val="0075673E"/>
    <w:rsid w:val="00764503"/>
    <w:rsid w:val="00776FE8"/>
    <w:rsid w:val="00780F65"/>
    <w:rsid w:val="00780FD2"/>
    <w:rsid w:val="00786900"/>
    <w:rsid w:val="0079369C"/>
    <w:rsid w:val="00795F87"/>
    <w:rsid w:val="007A3B0C"/>
    <w:rsid w:val="007A6606"/>
    <w:rsid w:val="007D1C25"/>
    <w:rsid w:val="007D3D56"/>
    <w:rsid w:val="007E2BE0"/>
    <w:rsid w:val="007F2BB0"/>
    <w:rsid w:val="007F44C6"/>
    <w:rsid w:val="00801F70"/>
    <w:rsid w:val="00803EEF"/>
    <w:rsid w:val="008056FB"/>
    <w:rsid w:val="00806C3A"/>
    <w:rsid w:val="0081284B"/>
    <w:rsid w:val="008263FE"/>
    <w:rsid w:val="00833221"/>
    <w:rsid w:val="008474A5"/>
    <w:rsid w:val="008546CC"/>
    <w:rsid w:val="0085647C"/>
    <w:rsid w:val="00865ABA"/>
    <w:rsid w:val="00872591"/>
    <w:rsid w:val="0089598E"/>
    <w:rsid w:val="008A4063"/>
    <w:rsid w:val="008B6850"/>
    <w:rsid w:val="008B7D0B"/>
    <w:rsid w:val="008D1676"/>
    <w:rsid w:val="008E3D95"/>
    <w:rsid w:val="008F2E97"/>
    <w:rsid w:val="008F6ED4"/>
    <w:rsid w:val="009027ED"/>
    <w:rsid w:val="00912548"/>
    <w:rsid w:val="0091320D"/>
    <w:rsid w:val="0091395E"/>
    <w:rsid w:val="00917424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903EC"/>
    <w:rsid w:val="009A2F14"/>
    <w:rsid w:val="009A39A5"/>
    <w:rsid w:val="009A7ABB"/>
    <w:rsid w:val="009B2A58"/>
    <w:rsid w:val="009B7FDE"/>
    <w:rsid w:val="009C4FF3"/>
    <w:rsid w:val="009D1D31"/>
    <w:rsid w:val="009E37DE"/>
    <w:rsid w:val="009E437A"/>
    <w:rsid w:val="009E517C"/>
    <w:rsid w:val="009F2FED"/>
    <w:rsid w:val="00A00445"/>
    <w:rsid w:val="00A0584C"/>
    <w:rsid w:val="00A061B2"/>
    <w:rsid w:val="00A14A28"/>
    <w:rsid w:val="00A15FD5"/>
    <w:rsid w:val="00A20084"/>
    <w:rsid w:val="00A21204"/>
    <w:rsid w:val="00A23FE3"/>
    <w:rsid w:val="00A2697B"/>
    <w:rsid w:val="00A30986"/>
    <w:rsid w:val="00A311C8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A3CFF"/>
    <w:rsid w:val="00AB0255"/>
    <w:rsid w:val="00AB512E"/>
    <w:rsid w:val="00AB6066"/>
    <w:rsid w:val="00AB7A57"/>
    <w:rsid w:val="00AD6521"/>
    <w:rsid w:val="00AE190C"/>
    <w:rsid w:val="00AE634E"/>
    <w:rsid w:val="00AE7BD8"/>
    <w:rsid w:val="00AF0356"/>
    <w:rsid w:val="00AF5DCC"/>
    <w:rsid w:val="00AF6278"/>
    <w:rsid w:val="00B035FE"/>
    <w:rsid w:val="00B247C2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7A53"/>
    <w:rsid w:val="00BA3B0E"/>
    <w:rsid w:val="00BA506D"/>
    <w:rsid w:val="00BA52DF"/>
    <w:rsid w:val="00BB3FAC"/>
    <w:rsid w:val="00BC1C7F"/>
    <w:rsid w:val="00BC3862"/>
    <w:rsid w:val="00BC6FBE"/>
    <w:rsid w:val="00BD635B"/>
    <w:rsid w:val="00BE0819"/>
    <w:rsid w:val="00BE3C66"/>
    <w:rsid w:val="00BE438B"/>
    <w:rsid w:val="00BE46D6"/>
    <w:rsid w:val="00BF5F91"/>
    <w:rsid w:val="00BF6A76"/>
    <w:rsid w:val="00BF6C99"/>
    <w:rsid w:val="00BF714D"/>
    <w:rsid w:val="00BF7D5F"/>
    <w:rsid w:val="00C01783"/>
    <w:rsid w:val="00C02C83"/>
    <w:rsid w:val="00C07DED"/>
    <w:rsid w:val="00C106F6"/>
    <w:rsid w:val="00C10E81"/>
    <w:rsid w:val="00C15766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6C3A"/>
    <w:rsid w:val="00C77508"/>
    <w:rsid w:val="00C83F76"/>
    <w:rsid w:val="00CA5C2D"/>
    <w:rsid w:val="00CA67E1"/>
    <w:rsid w:val="00CA6A6B"/>
    <w:rsid w:val="00CC02D0"/>
    <w:rsid w:val="00CD4B9F"/>
    <w:rsid w:val="00CD4BBB"/>
    <w:rsid w:val="00CE711D"/>
    <w:rsid w:val="00CF1B8E"/>
    <w:rsid w:val="00CF2E16"/>
    <w:rsid w:val="00CF4B1B"/>
    <w:rsid w:val="00CF5551"/>
    <w:rsid w:val="00CF67D6"/>
    <w:rsid w:val="00CF6D55"/>
    <w:rsid w:val="00CF780F"/>
    <w:rsid w:val="00D012AC"/>
    <w:rsid w:val="00D019E0"/>
    <w:rsid w:val="00D052AE"/>
    <w:rsid w:val="00D07F2B"/>
    <w:rsid w:val="00D10BB4"/>
    <w:rsid w:val="00D26774"/>
    <w:rsid w:val="00D274FC"/>
    <w:rsid w:val="00D50788"/>
    <w:rsid w:val="00D5357B"/>
    <w:rsid w:val="00D57BEE"/>
    <w:rsid w:val="00D7062A"/>
    <w:rsid w:val="00D70B67"/>
    <w:rsid w:val="00DA7E62"/>
    <w:rsid w:val="00DB0FDF"/>
    <w:rsid w:val="00DB5263"/>
    <w:rsid w:val="00DB78A7"/>
    <w:rsid w:val="00DC4E88"/>
    <w:rsid w:val="00DD1B29"/>
    <w:rsid w:val="00DD1FF6"/>
    <w:rsid w:val="00DD2DE6"/>
    <w:rsid w:val="00DD3FFF"/>
    <w:rsid w:val="00DD5E62"/>
    <w:rsid w:val="00DD774F"/>
    <w:rsid w:val="00DE733C"/>
    <w:rsid w:val="00E133B6"/>
    <w:rsid w:val="00E17F6B"/>
    <w:rsid w:val="00E213A6"/>
    <w:rsid w:val="00E21F50"/>
    <w:rsid w:val="00E23B8D"/>
    <w:rsid w:val="00E35C3B"/>
    <w:rsid w:val="00E511A7"/>
    <w:rsid w:val="00E5591F"/>
    <w:rsid w:val="00E64283"/>
    <w:rsid w:val="00E70587"/>
    <w:rsid w:val="00E7234E"/>
    <w:rsid w:val="00E80DAE"/>
    <w:rsid w:val="00E8466B"/>
    <w:rsid w:val="00E957BA"/>
    <w:rsid w:val="00E97579"/>
    <w:rsid w:val="00EA5624"/>
    <w:rsid w:val="00EA6468"/>
    <w:rsid w:val="00EB54A9"/>
    <w:rsid w:val="00EB5C7F"/>
    <w:rsid w:val="00EC53C3"/>
    <w:rsid w:val="00EC7955"/>
    <w:rsid w:val="00ED159B"/>
    <w:rsid w:val="00EE5ED0"/>
    <w:rsid w:val="00EF15A2"/>
    <w:rsid w:val="00EF2F47"/>
    <w:rsid w:val="00F00B0B"/>
    <w:rsid w:val="00F042BF"/>
    <w:rsid w:val="00F07558"/>
    <w:rsid w:val="00F07D93"/>
    <w:rsid w:val="00F123F1"/>
    <w:rsid w:val="00F13550"/>
    <w:rsid w:val="00F155B9"/>
    <w:rsid w:val="00F218A2"/>
    <w:rsid w:val="00F26F4C"/>
    <w:rsid w:val="00F31B76"/>
    <w:rsid w:val="00F41569"/>
    <w:rsid w:val="00F43AF4"/>
    <w:rsid w:val="00F44D8C"/>
    <w:rsid w:val="00F46764"/>
    <w:rsid w:val="00F471F6"/>
    <w:rsid w:val="00F53D71"/>
    <w:rsid w:val="00F62922"/>
    <w:rsid w:val="00F80B17"/>
    <w:rsid w:val="00F85658"/>
    <w:rsid w:val="00F905DA"/>
    <w:rsid w:val="00F92BFA"/>
    <w:rsid w:val="00F94E57"/>
    <w:rsid w:val="00FA0AB7"/>
    <w:rsid w:val="00FA2A53"/>
    <w:rsid w:val="00FC3886"/>
    <w:rsid w:val="00FD12D7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45EF-227F-47E0-94DB-F7BE3CDF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ДРУЖИНИН СЕРГЕЙ ГЕННАДЬЕВИЧ</cp:lastModifiedBy>
  <cp:revision>4</cp:revision>
  <cp:lastPrinted>2022-11-07T11:43:00Z</cp:lastPrinted>
  <dcterms:created xsi:type="dcterms:W3CDTF">2022-11-08T08:27:00Z</dcterms:created>
  <dcterms:modified xsi:type="dcterms:W3CDTF">2022-11-08T08:35:00Z</dcterms:modified>
</cp:coreProperties>
</file>