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3" w:rsidRPr="00864703" w:rsidRDefault="00864703" w:rsidP="00864703">
      <w:pPr>
        <w:spacing w:after="144" w:line="259" w:lineRule="auto"/>
        <w:jc w:val="right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 xml:space="preserve">Проект </w:t>
      </w: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  <w:r w:rsidRPr="00864703">
        <w:rPr>
          <w:rFonts w:eastAsia="Times New Roman" w:cs="Times New Roman"/>
          <w:b/>
          <w:color w:val="000000"/>
          <w:sz w:val="32"/>
          <w:lang w:eastAsia="ru-RU"/>
        </w:rPr>
        <w:t>ПРАВИТЕЛЬСТВО РОССИЙСКОЙ ФЕДЕРАЦИИ</w:t>
      </w: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П О С Т А Н О В Л Е Н И Е</w:t>
      </w:r>
    </w:p>
    <w:p w:rsidR="00864703" w:rsidRPr="00864703" w:rsidRDefault="00864703" w:rsidP="00864703">
      <w:pPr>
        <w:spacing w:before="120"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от _______________ г. № _____</w:t>
      </w:r>
    </w:p>
    <w:p w:rsidR="00864703" w:rsidRPr="00864703" w:rsidRDefault="00864703" w:rsidP="00864703">
      <w:pPr>
        <w:spacing w:before="240" w:after="24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МОСКВА</w:t>
      </w:r>
    </w:p>
    <w:p w:rsidR="008A3660" w:rsidRPr="009F71AC" w:rsidRDefault="008A3660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9F71AC">
        <w:rPr>
          <w:b/>
        </w:rPr>
        <w:t>О внесении изменений в некоторые акты</w:t>
      </w:r>
    </w:p>
    <w:p w:rsidR="008A3660" w:rsidRPr="009F71AC" w:rsidRDefault="008A3660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9F71AC">
        <w:rPr>
          <w:b/>
        </w:rPr>
        <w:t>Правительства Российской Федерации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  <w:r>
        <w:t xml:space="preserve">Правительство Российской Федерации </w:t>
      </w:r>
      <w:r w:rsidRPr="00513C54">
        <w:rPr>
          <w:b/>
        </w:rPr>
        <w:t xml:space="preserve">п о с т а н о в л я е </w:t>
      </w:r>
      <w:proofErr w:type="gramStart"/>
      <w:r w:rsidRPr="00513C54">
        <w:rPr>
          <w:b/>
        </w:rPr>
        <w:t>т :</w:t>
      </w:r>
      <w:proofErr w:type="gramEnd"/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  <w:r>
        <w:t>Утвердить прилагаемые изменения, которые вносятся в акты Правительства Российской Федерации.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contextualSpacing/>
      </w:pPr>
      <w:r>
        <w:t>Председатель Правительства</w:t>
      </w:r>
    </w:p>
    <w:p w:rsidR="008A3660" w:rsidRDefault="009F71AC" w:rsidP="00300EFE">
      <w:pPr>
        <w:pStyle w:val="ConsPlusNormal"/>
        <w:spacing w:line="276" w:lineRule="auto"/>
        <w:contextualSpacing/>
      </w:pPr>
      <w:r>
        <w:t xml:space="preserve">     </w:t>
      </w:r>
      <w:r w:rsidR="008A3660">
        <w:t>Российской Федерации</w:t>
      </w:r>
      <w:r w:rsidR="008A3660">
        <w:tab/>
      </w:r>
      <w:r>
        <w:t xml:space="preserve">                                                                    </w:t>
      </w:r>
      <w:proofErr w:type="spellStart"/>
      <w:r w:rsidR="008A3660">
        <w:t>М.Мишустин</w:t>
      </w:r>
      <w:proofErr w:type="spellEnd"/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300EFE">
      <w:pPr>
        <w:pStyle w:val="ConsPlusNormal"/>
        <w:spacing w:line="276" w:lineRule="auto"/>
        <w:contextualSpacing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  <w:r>
        <w:lastRenderedPageBreak/>
        <w:t>УТВЕРЖДЕНЫ</w:t>
      </w: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  <w:r>
        <w:t>постановлением Правительства</w:t>
      </w: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  <w:r>
        <w:t>Российской Федерации</w:t>
      </w:r>
    </w:p>
    <w:p w:rsidR="005B330D" w:rsidRDefault="005B330D" w:rsidP="005B330D">
      <w:pPr>
        <w:pStyle w:val="ConsPlusNormal"/>
        <w:spacing w:line="276" w:lineRule="auto"/>
        <w:ind w:left="5812"/>
        <w:contextualSpacing/>
        <w:jc w:val="center"/>
      </w:pPr>
      <w:r>
        <w:t>от                        2022 г. №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bookmarkStart w:id="0" w:name="_GoBack"/>
      <w:bookmarkEnd w:id="0"/>
    </w:p>
    <w:p w:rsidR="005B330D" w:rsidRDefault="005B330D" w:rsidP="005B330D">
      <w:pPr>
        <w:pStyle w:val="ConsPlusNormal"/>
        <w:spacing w:line="276" w:lineRule="auto"/>
        <w:ind w:firstLine="540"/>
        <w:jc w:val="both"/>
      </w:pP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</w:p>
    <w:p w:rsidR="005B330D" w:rsidRDefault="005B330D" w:rsidP="005B330D">
      <w:pPr>
        <w:pStyle w:val="ConsPlusNormal"/>
        <w:spacing w:line="276" w:lineRule="auto"/>
        <w:ind w:firstLine="540"/>
        <w:jc w:val="center"/>
        <w:rPr>
          <w:b/>
        </w:rPr>
      </w:pPr>
      <w:r>
        <w:rPr>
          <w:b/>
        </w:rPr>
        <w:t>И З М Е Н Е Н И Я,</w:t>
      </w:r>
    </w:p>
    <w:p w:rsidR="005B330D" w:rsidRDefault="005B330D" w:rsidP="005B330D">
      <w:pPr>
        <w:pStyle w:val="ConsPlusNormal"/>
        <w:spacing w:line="276" w:lineRule="auto"/>
        <w:ind w:firstLine="540"/>
        <w:jc w:val="center"/>
        <w:rPr>
          <w:b/>
        </w:rPr>
      </w:pPr>
      <w:r>
        <w:rPr>
          <w:b/>
        </w:rPr>
        <w:t>которые вносятся в акты Правительства Российской Федерации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1. В пункте 4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№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№ 31, ст. 4236; 2014, № 52, </w:t>
      </w:r>
      <w:r>
        <w:br/>
        <w:t>ст. 7775; 2018, № 51, ст. 8003):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а) абзац первый дополнить словами ", за исключением случая, предусмотренного абзацами шестым-девятым настоящего пункта.";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б) абзац пятый после слов "(с приложением копии решения в электронном виде)" дополнить словами ", за исключением случая, предусмотренного абзацами шестым-девятым настоящего пункта,";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в) дополнить абзацами шестым-десятым следующего содержания: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"Передача части объекта недвижимого имущества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законами, считается согласованной органом, осуществляющим функции и полномочия учредителя, </w:t>
      </w:r>
      <w:r>
        <w:br/>
        <w:t>и Федеральным агентством по управлению государственным имуществом при одновременном соблюдении следующих условий: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площадь передаваемой части объекта недвижимого имущества не превышает 2,5 кв. м;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</w:t>
      </w:r>
      <w:proofErr w:type="spellStart"/>
      <w:r>
        <w:t>вендинговых</w:t>
      </w:r>
      <w:proofErr w:type="spellEnd"/>
      <w:r>
        <w:t xml:space="preserve"> аппаратов, автоматов по выдаче одноразовой обуви (бахил), </w:t>
      </w:r>
      <w:proofErr w:type="spellStart"/>
      <w:r>
        <w:t>ландроматов</w:t>
      </w:r>
      <w:proofErr w:type="spellEnd"/>
      <w:r>
        <w:t xml:space="preserve">;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lastRenderedPageBreak/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>
        <w:br/>
        <w:t xml:space="preserve">в случае получения соответствующего требования органа, осуществляющего функции и полномочия учредителя, или Федерального агентства по управлению государственным имуществом. 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Федеральное бюджетное учреждение уведомляет о заключенном договоре аренды в случае, предусмотренном абзацами шестым-девятым настоящего пункта, в срок не позднее 10 рабочих дней со дня его заключения орган, осуществляющий функции и полномочия учредителя, и Федеральное агентство по управлению государственным имуществом с приложением копии договора аренды.".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2. В пункте 4.1 Положения об осуществлении федеральными органами исполнительной власти функций и полномочий учредителя федерального автономного учреждения, утвержденного постановлением Правительства Российской Федерации от 10 октября 2007 г. № 662 "Об утверждении Положения об осуществлении федеральными органами исполнительной власти функций </w:t>
      </w:r>
      <w:r>
        <w:br/>
        <w:t>и полномочий учредителя федерального автономного учреждения" (Собрание законодательства Российской Федерации, 2007, № 42, ст. 5056; 2014, № 52, ст. 7775; 2018, № 51, ст. 8003):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а) абзац четвертый после слов "настоящего Положения" дополнить словами </w:t>
      </w:r>
      <w:r>
        <w:br/>
        <w:t>", за исключением случая, предусмотренного абзацами седьмым-одиннадцатым настоящего пункта,";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б) абзац шестой дополнить словами ", за исключением случая, предусмотренного абзацами седьмым-одиннадцатым настоящего пункта";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в) дополнить абзацами следующего содержания: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"Передача части объекта недвижимого имущества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законами, считается согласованной органом, осуществляющим функции и полномочия учредителя федерального автономного учреждения, и федеральным органом исполнительной власти, на который возложено управление федеральным имуществом, при одновременном соблюдении следующих условий: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площадь передаваемой части объекта недвижимого имущества не превышает 2,5 кв. м;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</w:t>
      </w:r>
      <w:proofErr w:type="spellStart"/>
      <w:r>
        <w:t>вендинговых</w:t>
      </w:r>
      <w:proofErr w:type="spellEnd"/>
      <w:r>
        <w:t xml:space="preserve"> аппаратов, автоматов по выдаче одноразовой обуви (бахил), </w:t>
      </w:r>
      <w:proofErr w:type="spellStart"/>
      <w:r>
        <w:t>ландроматов</w:t>
      </w:r>
      <w:proofErr w:type="spellEnd"/>
      <w:r>
        <w:t xml:space="preserve">;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lastRenderedPageBreak/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>
        <w:br/>
        <w:t xml:space="preserve">в случае получения соответствующего требования органа, осуществляющего функции и полномочия учредителя федерального автономного учреждения, или федерального органа исполнительной власти, на который возложено управление федеральным имуществом.  </w:t>
      </w:r>
    </w:p>
    <w:p w:rsidR="005B330D" w:rsidRDefault="005B330D" w:rsidP="005B330D">
      <w:pPr>
        <w:pStyle w:val="ConsPlusNormal"/>
        <w:spacing w:line="276" w:lineRule="auto"/>
        <w:ind w:firstLine="540"/>
        <w:jc w:val="both"/>
      </w:pPr>
      <w:r>
        <w:t>Федеральное автономное учреждение уведомляет о заключенном договоре аренды в случае, предусмотренном абзацами седьмым-одиннадцатым настоящего пункта, в срок не позднее 10 рабочих дней со дня его заключения орган, осуществляющий функции и полномочия учредителя федерального автономного учреждения, и федеральный орган исполнительной власти, на который возложено управление федеральным имуществом, с приложением копии договора аренды.".</w:t>
      </w:r>
    </w:p>
    <w:p w:rsidR="005B330D" w:rsidRDefault="005B330D" w:rsidP="005B330D">
      <w:pPr>
        <w:pStyle w:val="ConsPlusNormal"/>
        <w:spacing w:line="276" w:lineRule="auto"/>
        <w:ind w:firstLine="540"/>
        <w:jc w:val="center"/>
      </w:pPr>
    </w:p>
    <w:p w:rsidR="005B330D" w:rsidRDefault="005B330D" w:rsidP="005B330D">
      <w:pPr>
        <w:pStyle w:val="ConsPlusNormal"/>
        <w:spacing w:line="276" w:lineRule="auto"/>
        <w:ind w:firstLine="540"/>
        <w:jc w:val="center"/>
      </w:pPr>
    </w:p>
    <w:p w:rsidR="005B330D" w:rsidRDefault="005B330D" w:rsidP="005B330D">
      <w:pPr>
        <w:pStyle w:val="ConsPlusNormal"/>
        <w:spacing w:line="276" w:lineRule="auto"/>
        <w:ind w:firstLine="540"/>
        <w:jc w:val="center"/>
      </w:pPr>
      <w:r>
        <w:t>_____________</w:t>
      </w:r>
    </w:p>
    <w:p w:rsidR="005B330D" w:rsidRDefault="005B330D" w:rsidP="00300EFE">
      <w:pPr>
        <w:pStyle w:val="ConsPlusNormal"/>
        <w:spacing w:line="276" w:lineRule="auto"/>
        <w:contextualSpacing/>
      </w:pPr>
    </w:p>
    <w:sectPr w:rsidR="005B330D" w:rsidSect="005B330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CC" w:rsidRDefault="00C63ACC" w:rsidP="003A1DEA">
      <w:pPr>
        <w:spacing w:after="0"/>
      </w:pPr>
      <w:r>
        <w:separator/>
      </w:r>
    </w:p>
  </w:endnote>
  <w:endnote w:type="continuationSeparator" w:id="0">
    <w:p w:rsidR="00C63ACC" w:rsidRDefault="00C63ACC" w:rsidP="003A1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CC" w:rsidRDefault="00C63ACC" w:rsidP="003A1DEA">
      <w:pPr>
        <w:spacing w:after="0"/>
      </w:pPr>
      <w:r>
        <w:separator/>
      </w:r>
    </w:p>
  </w:footnote>
  <w:footnote w:type="continuationSeparator" w:id="0">
    <w:p w:rsidR="00C63ACC" w:rsidRDefault="00C63ACC" w:rsidP="003A1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3096"/>
      <w:docPartObj>
        <w:docPartGallery w:val="Page Numbers (Top of Page)"/>
        <w:docPartUnique/>
      </w:docPartObj>
    </w:sdtPr>
    <w:sdtContent>
      <w:p w:rsidR="005B330D" w:rsidRDefault="005B33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1DEA" w:rsidRDefault="003A1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C"/>
    <w:rsid w:val="00003877"/>
    <w:rsid w:val="0002124C"/>
    <w:rsid w:val="00034DD9"/>
    <w:rsid w:val="00097C2D"/>
    <w:rsid w:val="000A4841"/>
    <w:rsid w:val="000B58E8"/>
    <w:rsid w:val="000C22A0"/>
    <w:rsid w:val="000E3EC3"/>
    <w:rsid w:val="000F5C5A"/>
    <w:rsid w:val="00101712"/>
    <w:rsid w:val="00150725"/>
    <w:rsid w:val="001B7525"/>
    <w:rsid w:val="001C2C0A"/>
    <w:rsid w:val="001D3125"/>
    <w:rsid w:val="001E0880"/>
    <w:rsid w:val="001F0F17"/>
    <w:rsid w:val="001F2908"/>
    <w:rsid w:val="001F7DA7"/>
    <w:rsid w:val="002860B5"/>
    <w:rsid w:val="00286A9B"/>
    <w:rsid w:val="002D4524"/>
    <w:rsid w:val="002D6B5C"/>
    <w:rsid w:val="002E7E65"/>
    <w:rsid w:val="00300EFE"/>
    <w:rsid w:val="0034635F"/>
    <w:rsid w:val="00381127"/>
    <w:rsid w:val="00390C20"/>
    <w:rsid w:val="003A1CD8"/>
    <w:rsid w:val="003A1DEA"/>
    <w:rsid w:val="003A26BC"/>
    <w:rsid w:val="003C0EF3"/>
    <w:rsid w:val="003E1967"/>
    <w:rsid w:val="003F68B6"/>
    <w:rsid w:val="00403CA2"/>
    <w:rsid w:val="0042747B"/>
    <w:rsid w:val="0044173C"/>
    <w:rsid w:val="004852F2"/>
    <w:rsid w:val="00486C94"/>
    <w:rsid w:val="004C52F1"/>
    <w:rsid w:val="004D69E9"/>
    <w:rsid w:val="004D75D5"/>
    <w:rsid w:val="004F409A"/>
    <w:rsid w:val="00513C54"/>
    <w:rsid w:val="00527E5B"/>
    <w:rsid w:val="00530A2B"/>
    <w:rsid w:val="00542141"/>
    <w:rsid w:val="005510BC"/>
    <w:rsid w:val="0056637E"/>
    <w:rsid w:val="00567973"/>
    <w:rsid w:val="0057054D"/>
    <w:rsid w:val="00571617"/>
    <w:rsid w:val="0058211D"/>
    <w:rsid w:val="005951FA"/>
    <w:rsid w:val="005B330D"/>
    <w:rsid w:val="005C2F28"/>
    <w:rsid w:val="005C3BDE"/>
    <w:rsid w:val="005D0B54"/>
    <w:rsid w:val="005E3C55"/>
    <w:rsid w:val="005E6ABC"/>
    <w:rsid w:val="00623248"/>
    <w:rsid w:val="00670376"/>
    <w:rsid w:val="0067258B"/>
    <w:rsid w:val="00695522"/>
    <w:rsid w:val="006A03AB"/>
    <w:rsid w:val="006A176F"/>
    <w:rsid w:val="006A392B"/>
    <w:rsid w:val="00722735"/>
    <w:rsid w:val="00730B34"/>
    <w:rsid w:val="007558AF"/>
    <w:rsid w:val="007567BA"/>
    <w:rsid w:val="0077363D"/>
    <w:rsid w:val="007F0705"/>
    <w:rsid w:val="0082176F"/>
    <w:rsid w:val="00831441"/>
    <w:rsid w:val="00834234"/>
    <w:rsid w:val="00864703"/>
    <w:rsid w:val="008650ED"/>
    <w:rsid w:val="0089160D"/>
    <w:rsid w:val="008A2E87"/>
    <w:rsid w:val="008A3660"/>
    <w:rsid w:val="008A74C9"/>
    <w:rsid w:val="008B5520"/>
    <w:rsid w:val="008E21B8"/>
    <w:rsid w:val="008E4997"/>
    <w:rsid w:val="009374D2"/>
    <w:rsid w:val="0094384B"/>
    <w:rsid w:val="00954FCA"/>
    <w:rsid w:val="00987E40"/>
    <w:rsid w:val="0099626A"/>
    <w:rsid w:val="009A1CBD"/>
    <w:rsid w:val="009A6D14"/>
    <w:rsid w:val="009B61DC"/>
    <w:rsid w:val="009C1DC2"/>
    <w:rsid w:val="009E64CB"/>
    <w:rsid w:val="009E6B11"/>
    <w:rsid w:val="009F4883"/>
    <w:rsid w:val="009F71AC"/>
    <w:rsid w:val="00A0295D"/>
    <w:rsid w:val="00A4509B"/>
    <w:rsid w:val="00A520B9"/>
    <w:rsid w:val="00A908D8"/>
    <w:rsid w:val="00A927DF"/>
    <w:rsid w:val="00AA7B73"/>
    <w:rsid w:val="00AF3A27"/>
    <w:rsid w:val="00B0411B"/>
    <w:rsid w:val="00B07E84"/>
    <w:rsid w:val="00B2053A"/>
    <w:rsid w:val="00B31B23"/>
    <w:rsid w:val="00B43FA5"/>
    <w:rsid w:val="00B50C10"/>
    <w:rsid w:val="00B66958"/>
    <w:rsid w:val="00B71C32"/>
    <w:rsid w:val="00B861A5"/>
    <w:rsid w:val="00BA1C16"/>
    <w:rsid w:val="00BA5EA3"/>
    <w:rsid w:val="00BD7E5D"/>
    <w:rsid w:val="00C055B6"/>
    <w:rsid w:val="00C3545D"/>
    <w:rsid w:val="00C42CC2"/>
    <w:rsid w:val="00C47B24"/>
    <w:rsid w:val="00C63ACC"/>
    <w:rsid w:val="00C8616E"/>
    <w:rsid w:val="00CD192E"/>
    <w:rsid w:val="00CF57E1"/>
    <w:rsid w:val="00D01CA7"/>
    <w:rsid w:val="00D03AEB"/>
    <w:rsid w:val="00D0450B"/>
    <w:rsid w:val="00D06ABB"/>
    <w:rsid w:val="00D157DE"/>
    <w:rsid w:val="00D25747"/>
    <w:rsid w:val="00D41F44"/>
    <w:rsid w:val="00D42216"/>
    <w:rsid w:val="00D4768A"/>
    <w:rsid w:val="00D618AA"/>
    <w:rsid w:val="00D663BB"/>
    <w:rsid w:val="00D935A4"/>
    <w:rsid w:val="00D9735D"/>
    <w:rsid w:val="00DA6C1C"/>
    <w:rsid w:val="00DC450F"/>
    <w:rsid w:val="00DF16AD"/>
    <w:rsid w:val="00E11BE1"/>
    <w:rsid w:val="00E234E1"/>
    <w:rsid w:val="00E34271"/>
    <w:rsid w:val="00E4112A"/>
    <w:rsid w:val="00E516A8"/>
    <w:rsid w:val="00E80D55"/>
    <w:rsid w:val="00E852A1"/>
    <w:rsid w:val="00E943FD"/>
    <w:rsid w:val="00EA5C3A"/>
    <w:rsid w:val="00EB1955"/>
    <w:rsid w:val="00EB50BD"/>
    <w:rsid w:val="00ED7B7B"/>
    <w:rsid w:val="00EF1A65"/>
    <w:rsid w:val="00EF3E1D"/>
    <w:rsid w:val="00EF4CEE"/>
    <w:rsid w:val="00F2076B"/>
    <w:rsid w:val="00F363C1"/>
    <w:rsid w:val="00F36B77"/>
    <w:rsid w:val="00F50B46"/>
    <w:rsid w:val="00F5304B"/>
    <w:rsid w:val="00F552D7"/>
    <w:rsid w:val="00F7064B"/>
    <w:rsid w:val="00F82FDD"/>
    <w:rsid w:val="00FB3C1B"/>
    <w:rsid w:val="00FC31B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F004"/>
  <w15:chartTrackingRefBased/>
  <w15:docId w15:val="{6E5F8160-ECBB-4997-956B-70290847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B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A1DE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1DE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5304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4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AA96-6B88-4C96-9A59-B8E9D5D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Клычникова Елена Николаевна</cp:lastModifiedBy>
  <cp:revision>9</cp:revision>
  <cp:lastPrinted>2021-10-20T13:36:00Z</cp:lastPrinted>
  <dcterms:created xsi:type="dcterms:W3CDTF">2022-08-12T12:39:00Z</dcterms:created>
  <dcterms:modified xsi:type="dcterms:W3CDTF">2022-08-25T12:42:00Z</dcterms:modified>
</cp:coreProperties>
</file>