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3A7E5" w14:textId="77777777" w:rsidR="00937A90" w:rsidRPr="008F4CC1" w:rsidRDefault="00937A90" w:rsidP="00937A90">
      <w:pPr>
        <w:ind w:firstLine="851"/>
        <w:jc w:val="right"/>
        <w:rPr>
          <w:rFonts w:eastAsia="Calibri" w:cs="Times New Roman"/>
          <w:b/>
          <w:bCs/>
          <w:szCs w:val="28"/>
        </w:rPr>
      </w:pPr>
      <w:r w:rsidRPr="008F4CC1">
        <w:rPr>
          <w:rFonts w:eastAsia="Calibri" w:cs="Times New Roman"/>
          <w:b/>
          <w:bCs/>
          <w:szCs w:val="28"/>
        </w:rPr>
        <w:t>Проект</w:t>
      </w:r>
    </w:p>
    <w:p w14:paraId="287CC686" w14:textId="77777777" w:rsidR="00937A90" w:rsidRPr="008F4CC1" w:rsidRDefault="00937A90" w:rsidP="00937A90">
      <w:pPr>
        <w:ind w:firstLine="851"/>
        <w:jc w:val="right"/>
        <w:rPr>
          <w:rFonts w:eastAsia="Calibri" w:cs="Times New Roman"/>
          <w:b/>
          <w:bCs/>
          <w:szCs w:val="28"/>
        </w:rPr>
      </w:pPr>
    </w:p>
    <w:p w14:paraId="55D8BD59" w14:textId="77777777" w:rsidR="00937A90" w:rsidRPr="008F4CC1" w:rsidRDefault="00937A90" w:rsidP="00937A90">
      <w:pPr>
        <w:ind w:firstLine="851"/>
        <w:jc w:val="right"/>
        <w:rPr>
          <w:rFonts w:eastAsia="Calibri" w:cs="Times New Roman"/>
          <w:b/>
          <w:bCs/>
          <w:szCs w:val="28"/>
        </w:rPr>
      </w:pPr>
    </w:p>
    <w:p w14:paraId="4FD9B142" w14:textId="77777777" w:rsidR="00937A90" w:rsidRDefault="00937A90" w:rsidP="00937A90">
      <w:pPr>
        <w:ind w:firstLine="0"/>
        <w:jc w:val="center"/>
      </w:pPr>
    </w:p>
    <w:p w14:paraId="5F79DC92" w14:textId="77777777" w:rsidR="0087776F" w:rsidRDefault="0087776F" w:rsidP="00937A90">
      <w:pPr>
        <w:ind w:firstLine="0"/>
        <w:jc w:val="center"/>
      </w:pPr>
    </w:p>
    <w:p w14:paraId="53C32082" w14:textId="77777777" w:rsidR="0087776F" w:rsidRDefault="0087776F" w:rsidP="00937A90">
      <w:pPr>
        <w:ind w:firstLine="0"/>
        <w:jc w:val="center"/>
      </w:pPr>
    </w:p>
    <w:p w14:paraId="6D72068B" w14:textId="77777777" w:rsidR="00C62CC2" w:rsidRDefault="00C62CC2" w:rsidP="00937A90">
      <w:pPr>
        <w:ind w:firstLine="0"/>
        <w:jc w:val="center"/>
      </w:pPr>
    </w:p>
    <w:p w14:paraId="0F9979EB" w14:textId="0D367404" w:rsidR="002658C3" w:rsidRDefault="00937A90" w:rsidP="00937A90">
      <w:pPr>
        <w:spacing w:line="240" w:lineRule="auto"/>
        <w:ind w:firstLine="0"/>
        <w:jc w:val="center"/>
        <w:rPr>
          <w:b/>
        </w:rPr>
      </w:pPr>
      <w:r w:rsidRPr="00937A90">
        <w:rPr>
          <w:b/>
        </w:rPr>
        <w:t>О внесении изменени</w:t>
      </w:r>
      <w:r w:rsidR="0087776F">
        <w:rPr>
          <w:b/>
        </w:rPr>
        <w:t>я</w:t>
      </w:r>
      <w:r w:rsidRPr="00937A90">
        <w:rPr>
          <w:b/>
        </w:rPr>
        <w:t xml:space="preserve"> </w:t>
      </w:r>
      <w:r w:rsidR="002658C3">
        <w:rPr>
          <w:b/>
        </w:rPr>
        <w:t>в</w:t>
      </w:r>
    </w:p>
    <w:p w14:paraId="6B464F19" w14:textId="5A06094E" w:rsidR="002658C3" w:rsidRDefault="002658C3" w:rsidP="00937A90">
      <w:pPr>
        <w:spacing w:line="240" w:lineRule="auto"/>
        <w:ind w:firstLine="0"/>
        <w:jc w:val="center"/>
        <w:rPr>
          <w:b/>
        </w:rPr>
      </w:pPr>
      <w:r w:rsidRPr="002658C3">
        <w:rPr>
          <w:b/>
        </w:rPr>
        <w:t>Перечень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продукции, утвержденный приказом Министерства финансов Российской Федерации от 15 ноября 2021 г. № 176н</w:t>
      </w:r>
    </w:p>
    <w:p w14:paraId="46F41DC3" w14:textId="77777777" w:rsidR="002658C3" w:rsidRDefault="002658C3" w:rsidP="00937A90">
      <w:pPr>
        <w:spacing w:line="240" w:lineRule="auto"/>
        <w:ind w:firstLine="0"/>
        <w:jc w:val="center"/>
        <w:rPr>
          <w:b/>
        </w:rPr>
      </w:pPr>
    </w:p>
    <w:p w14:paraId="3F76DF07" w14:textId="40B922ED" w:rsidR="00937A90" w:rsidRDefault="00937A90" w:rsidP="00F53F59">
      <w:r w:rsidRPr="00937A90">
        <w:t xml:space="preserve">В соответствии с пунктом </w:t>
      </w:r>
      <w:r w:rsidR="004B2BC3">
        <w:t xml:space="preserve">1 части 10 статьи 23 Федерального закона </w:t>
      </w:r>
      <w:r w:rsidR="00F53F59">
        <w:br/>
      </w:r>
      <w:r w:rsidR="004B2BC3">
        <w:t xml:space="preserve">от 31 июля 2021 г. </w:t>
      </w:r>
      <w:r w:rsidR="002063E5">
        <w:t>№</w:t>
      </w:r>
      <w:r w:rsidR="002063E5" w:rsidRPr="002658C3">
        <w:t xml:space="preserve"> 248-ФЗ </w:t>
      </w:r>
      <w:r w:rsidR="004B2BC3">
        <w:t>«О государственном контроле</w:t>
      </w:r>
      <w:r w:rsidR="00F53F59">
        <w:t xml:space="preserve"> (надзоре) и муниципальном контроле в Российской Федерации</w:t>
      </w:r>
      <w:r w:rsidR="004B2BC3">
        <w:t>»</w:t>
      </w:r>
      <w:r w:rsidRPr="00937A90">
        <w:t xml:space="preserve"> </w:t>
      </w:r>
      <w:r w:rsidR="00F53F59" w:rsidRPr="00937A90">
        <w:t>(Собрание законодательства Российской Федерации, 20</w:t>
      </w:r>
      <w:r w:rsidR="00F53F59">
        <w:t>20</w:t>
      </w:r>
      <w:r w:rsidR="00F53F59" w:rsidRPr="00937A90">
        <w:t xml:space="preserve">, </w:t>
      </w:r>
      <w:r w:rsidR="00F53F59">
        <w:t>№</w:t>
      </w:r>
      <w:r w:rsidR="00F53F59" w:rsidRPr="00937A90">
        <w:t xml:space="preserve"> 31, ст. </w:t>
      </w:r>
      <w:r w:rsidR="00F53F59">
        <w:t>5007</w:t>
      </w:r>
      <w:r w:rsidR="00F53F59" w:rsidRPr="00937A90">
        <w:t xml:space="preserve">; </w:t>
      </w:r>
      <w:proofErr w:type="gramStart"/>
      <w:r w:rsidR="00F53F59" w:rsidRPr="00937A90">
        <w:t>20</w:t>
      </w:r>
      <w:r w:rsidR="00F53F59">
        <w:t>21</w:t>
      </w:r>
      <w:r w:rsidR="00F53F59" w:rsidRPr="00937A90">
        <w:t xml:space="preserve">, </w:t>
      </w:r>
      <w:r w:rsidR="00F53F59">
        <w:t>№</w:t>
      </w:r>
      <w:r w:rsidR="00F53F59" w:rsidRPr="00937A90">
        <w:t xml:space="preserve"> </w:t>
      </w:r>
      <w:r w:rsidR="00F53F59">
        <w:t>24</w:t>
      </w:r>
      <w:r w:rsidR="00F53F59" w:rsidRPr="00937A90">
        <w:t xml:space="preserve">, ст. </w:t>
      </w:r>
      <w:r w:rsidR="00F53F59">
        <w:t>4188</w:t>
      </w:r>
      <w:r w:rsidR="00F53F59" w:rsidRPr="00937A90">
        <w:t>)</w:t>
      </w:r>
      <w:r w:rsidR="00F53F59">
        <w:t xml:space="preserve"> и пунктом 1 Положения о Министерстве финансов Российской Федерации, утвержденного постановлением Правительства Российской Федерации от 30 июня 2004 г. № 329 </w:t>
      </w:r>
      <w:r w:rsidRPr="00937A90">
        <w:t xml:space="preserve">(Собрание законодательства Российской Федерации, 2004, </w:t>
      </w:r>
      <w:r w:rsidR="00AB3BBC">
        <w:t>№</w:t>
      </w:r>
      <w:r w:rsidR="00AB3BBC" w:rsidRPr="00937A90">
        <w:t xml:space="preserve"> </w:t>
      </w:r>
      <w:r w:rsidRPr="00937A90">
        <w:t>31, ст. 3258; 20</w:t>
      </w:r>
      <w:r w:rsidR="00F53F59">
        <w:t>20</w:t>
      </w:r>
      <w:r w:rsidRPr="00937A90">
        <w:t xml:space="preserve">, </w:t>
      </w:r>
      <w:r w:rsidR="00AB3BBC">
        <w:t>№</w:t>
      </w:r>
      <w:r w:rsidR="00AB3BBC" w:rsidRPr="00937A90">
        <w:t xml:space="preserve"> </w:t>
      </w:r>
      <w:r w:rsidR="00F53F59">
        <w:t>40</w:t>
      </w:r>
      <w:r w:rsidRPr="00937A90">
        <w:t xml:space="preserve">, ст. </w:t>
      </w:r>
      <w:r w:rsidR="00F53F59">
        <w:t>6251</w:t>
      </w:r>
      <w:r w:rsidRPr="00937A90">
        <w:t xml:space="preserve">), </w:t>
      </w:r>
      <w:r w:rsidRPr="00BB0DCC">
        <w:rPr>
          <w:spacing w:val="48"/>
        </w:rPr>
        <w:t>приказываю</w:t>
      </w:r>
      <w:r w:rsidRPr="00937A90">
        <w:t>:</w:t>
      </w:r>
      <w:proofErr w:type="gramEnd"/>
    </w:p>
    <w:p w14:paraId="4E56F538" w14:textId="432DE618" w:rsidR="00937A90" w:rsidRDefault="0036617E" w:rsidP="00937A90">
      <w:bookmarkStart w:id="0" w:name="_GoBack"/>
      <w:bookmarkEnd w:id="0"/>
      <w:proofErr w:type="gramStart"/>
      <w:r>
        <w:t xml:space="preserve">Утвердить прилагаемое изменение, которое вносится в </w:t>
      </w:r>
      <w:r w:rsidR="00371093">
        <w:t xml:space="preserve">Перечень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продукции, утвержденный </w:t>
      </w:r>
      <w:r w:rsidR="00937A90" w:rsidRPr="00937A90">
        <w:t>приказ</w:t>
      </w:r>
      <w:r w:rsidR="00371093">
        <w:t>ом</w:t>
      </w:r>
      <w:r w:rsidR="00937A90" w:rsidRPr="00937A90">
        <w:t xml:space="preserve"> Министерства финансов Российской Федерации от </w:t>
      </w:r>
      <w:r w:rsidR="0087776F">
        <w:t>15</w:t>
      </w:r>
      <w:r w:rsidR="00937A90" w:rsidRPr="00937A90">
        <w:t xml:space="preserve"> </w:t>
      </w:r>
      <w:r w:rsidR="0087776F">
        <w:t>ноя</w:t>
      </w:r>
      <w:r w:rsidR="00937A90" w:rsidRPr="00937A90">
        <w:t>бря 202</w:t>
      </w:r>
      <w:r w:rsidR="0087776F">
        <w:t>1</w:t>
      </w:r>
      <w:r w:rsidR="00937A90" w:rsidRPr="00937A90">
        <w:t xml:space="preserve"> г. № </w:t>
      </w:r>
      <w:r w:rsidR="0087776F">
        <w:t>176</w:t>
      </w:r>
      <w:r w:rsidR="00937A90" w:rsidRPr="00937A90">
        <w:t>н «</w:t>
      </w:r>
      <w:r w:rsidR="0087776F" w:rsidRPr="00FC4EC8">
        <w:t>Об утверждении перечня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</w:t>
      </w:r>
      <w:proofErr w:type="gramEnd"/>
      <w:r w:rsidR="0087776F" w:rsidRPr="00FC4EC8">
        <w:t xml:space="preserve"> этилового спирта, алкогольной и спиртосодержащей продукции</w:t>
      </w:r>
      <w:r w:rsidR="00937A90" w:rsidRPr="00937A90">
        <w:t>»</w:t>
      </w:r>
      <w:r w:rsidR="00F16E92">
        <w:t xml:space="preserve"> (</w:t>
      </w:r>
      <w:r w:rsidR="00BA0AC8">
        <w:t xml:space="preserve">зарегистрирован Министерством юстиции Российской Федерации </w:t>
      </w:r>
      <w:r w:rsidR="00D01680">
        <w:br/>
      </w:r>
      <w:r w:rsidR="00FC4EC8">
        <w:t>30</w:t>
      </w:r>
      <w:r w:rsidR="00BA0AC8">
        <w:t xml:space="preserve"> декабря </w:t>
      </w:r>
      <w:r w:rsidR="00BA0AC8" w:rsidRPr="00BA0AC8">
        <w:t>202</w:t>
      </w:r>
      <w:r w:rsidR="00FC4EC8">
        <w:t>1</w:t>
      </w:r>
      <w:r w:rsidR="00BA0AC8">
        <w:t xml:space="preserve"> г., регистрационный номер </w:t>
      </w:r>
      <w:r w:rsidR="00BA0AC8" w:rsidRPr="00BA0AC8">
        <w:t>6</w:t>
      </w:r>
      <w:r w:rsidR="00FC4EC8">
        <w:t>6763</w:t>
      </w:r>
      <w:r w:rsidR="00F16E92" w:rsidRPr="00F16E92">
        <w:t>)</w:t>
      </w:r>
      <w:r w:rsidR="00937A90" w:rsidRPr="00937A90">
        <w:t>.</w:t>
      </w:r>
    </w:p>
    <w:p w14:paraId="31B711E1" w14:textId="77777777" w:rsidR="00937A90" w:rsidRDefault="00937A90" w:rsidP="00937A90">
      <w:pPr>
        <w:ind w:firstLine="0"/>
      </w:pPr>
    </w:p>
    <w:p w14:paraId="7DF65498" w14:textId="77777777" w:rsidR="00371093" w:rsidRDefault="00371093" w:rsidP="00937A90">
      <w:pPr>
        <w:ind w:firstLine="0"/>
      </w:pPr>
    </w:p>
    <w:p w14:paraId="6E185828" w14:textId="77777777" w:rsidR="00371093" w:rsidRDefault="00371093" w:rsidP="00937A90">
      <w:pPr>
        <w:ind w:firstLine="0"/>
      </w:pPr>
    </w:p>
    <w:p w14:paraId="5735B1D7" w14:textId="77777777" w:rsidR="00937A90" w:rsidRDefault="00937A90" w:rsidP="00EF400B">
      <w:pPr>
        <w:ind w:firstLine="0"/>
      </w:pPr>
      <w:r>
        <w:t>Мини</w:t>
      </w:r>
      <w:r w:rsidR="00EF400B">
        <w:t>стр</w:t>
      </w:r>
      <w:r w:rsidR="00EF400B">
        <w:tab/>
      </w:r>
      <w:r w:rsidR="00EF400B">
        <w:tab/>
      </w:r>
      <w:r w:rsidR="00EF400B">
        <w:tab/>
      </w:r>
      <w:r w:rsidR="00EF400B">
        <w:tab/>
      </w:r>
      <w:r w:rsidR="00EF400B">
        <w:tab/>
      </w:r>
      <w:r w:rsidR="00EF400B">
        <w:tab/>
      </w:r>
      <w:r w:rsidR="00EF400B">
        <w:tab/>
      </w:r>
      <w:r w:rsidR="00EF400B">
        <w:tab/>
      </w:r>
      <w:r w:rsidR="00EF400B">
        <w:tab/>
        <w:t xml:space="preserve">       А.Г. </w:t>
      </w:r>
      <w:proofErr w:type="spellStart"/>
      <w:r w:rsidR="00EF400B">
        <w:t>Силуанов</w:t>
      </w:r>
      <w:proofErr w:type="spellEnd"/>
    </w:p>
    <w:p w14:paraId="41F45B6C" w14:textId="160D0B6A" w:rsidR="00F53F59" w:rsidRDefault="00F53F59">
      <w:pPr>
        <w:spacing w:after="160" w:line="259" w:lineRule="auto"/>
        <w:ind w:firstLine="0"/>
        <w:jc w:val="left"/>
      </w:pPr>
      <w:r>
        <w:br w:type="page"/>
      </w:r>
    </w:p>
    <w:p w14:paraId="0D7BAC5D" w14:textId="77777777" w:rsidR="00EF400B" w:rsidRDefault="00EF400B" w:rsidP="00EF400B">
      <w:pPr>
        <w:ind w:firstLine="0"/>
        <w:sectPr w:rsidR="00EF400B" w:rsidSect="00EF400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566421AA" w14:textId="77777777" w:rsidR="00EF400B" w:rsidRDefault="00EF400B" w:rsidP="00EF400B">
      <w:pPr>
        <w:ind w:firstLine="0"/>
      </w:pPr>
    </w:p>
    <w:p w14:paraId="5A6C5205" w14:textId="25F908D6" w:rsidR="00937A90" w:rsidRDefault="0036617E" w:rsidP="00BB0DCC">
      <w:pPr>
        <w:ind w:left="4962" w:firstLine="0"/>
        <w:jc w:val="center"/>
      </w:pPr>
      <w:r>
        <w:t>Утверждено</w:t>
      </w:r>
    </w:p>
    <w:p w14:paraId="08936CCD" w14:textId="2A73E439" w:rsidR="00937A90" w:rsidRDefault="00937A90" w:rsidP="00BB0DCC">
      <w:pPr>
        <w:ind w:left="4962" w:firstLine="0"/>
        <w:jc w:val="center"/>
      </w:pPr>
      <w:r>
        <w:t>приказ</w:t>
      </w:r>
      <w:r w:rsidR="0036617E">
        <w:t>ом</w:t>
      </w:r>
      <w:r>
        <w:t xml:space="preserve"> Министерства финансов</w:t>
      </w:r>
    </w:p>
    <w:p w14:paraId="1AC1A5EE" w14:textId="77777777" w:rsidR="00937A90" w:rsidRDefault="00937A90" w:rsidP="00BB0DCC">
      <w:pPr>
        <w:ind w:left="4962" w:firstLine="0"/>
        <w:jc w:val="center"/>
      </w:pPr>
      <w:r>
        <w:t>Российской Федерации</w:t>
      </w:r>
    </w:p>
    <w:p w14:paraId="12074A72" w14:textId="77777777" w:rsidR="00402A7D" w:rsidRDefault="00937A90" w:rsidP="00BB0DCC">
      <w:pPr>
        <w:ind w:left="4962" w:firstLine="0"/>
        <w:jc w:val="center"/>
      </w:pPr>
      <w:r>
        <w:t xml:space="preserve">от </w:t>
      </w:r>
      <w:r w:rsidR="00402A7D">
        <w:t xml:space="preserve">                    №</w:t>
      </w:r>
    </w:p>
    <w:p w14:paraId="03BBFAD8" w14:textId="77777777" w:rsidR="00D01680" w:rsidRDefault="00D01680" w:rsidP="00937A90">
      <w:pPr>
        <w:jc w:val="right"/>
      </w:pPr>
    </w:p>
    <w:p w14:paraId="3CBFA69F" w14:textId="77777777" w:rsidR="00937A90" w:rsidRDefault="00402A7D" w:rsidP="00937A90">
      <w:pPr>
        <w:jc w:val="right"/>
      </w:pPr>
      <w:r>
        <w:t xml:space="preserve"> </w:t>
      </w:r>
    </w:p>
    <w:p w14:paraId="1F67E5E0" w14:textId="791F2E25" w:rsidR="00402A7D" w:rsidRPr="00402A7D" w:rsidRDefault="008A3305" w:rsidP="00402A7D">
      <w:pPr>
        <w:ind w:firstLine="0"/>
        <w:jc w:val="center"/>
        <w:rPr>
          <w:b/>
        </w:rPr>
      </w:pPr>
      <w:r>
        <w:rPr>
          <w:b/>
        </w:rPr>
        <w:t>Изменени</w:t>
      </w:r>
      <w:r w:rsidR="00FC4EC8">
        <w:rPr>
          <w:b/>
        </w:rPr>
        <w:t>е</w:t>
      </w:r>
      <w:r>
        <w:rPr>
          <w:b/>
        </w:rPr>
        <w:t>,</w:t>
      </w:r>
      <w:r>
        <w:rPr>
          <w:b/>
        </w:rPr>
        <w:br/>
      </w:r>
      <w:r w:rsidR="00402A7D" w:rsidRPr="00402A7D">
        <w:rPr>
          <w:b/>
        </w:rPr>
        <w:t>котор</w:t>
      </w:r>
      <w:r w:rsidR="00FC4EC8">
        <w:rPr>
          <w:b/>
        </w:rPr>
        <w:t>ое</w:t>
      </w:r>
      <w:r w:rsidR="00402A7D" w:rsidRPr="00402A7D">
        <w:rPr>
          <w:b/>
        </w:rPr>
        <w:t xml:space="preserve"> внос</w:t>
      </w:r>
      <w:r w:rsidR="00FC4EC8">
        <w:rPr>
          <w:b/>
        </w:rPr>
        <w:t>и</w:t>
      </w:r>
      <w:r w:rsidR="00402A7D" w:rsidRPr="00402A7D">
        <w:rPr>
          <w:b/>
        </w:rPr>
        <w:t xml:space="preserve">тся в </w:t>
      </w:r>
      <w:r w:rsidR="0036617E" w:rsidRPr="0036617E">
        <w:rPr>
          <w:b/>
        </w:rPr>
        <w:t>перечень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продукции</w:t>
      </w:r>
      <w:r w:rsidR="0036617E">
        <w:rPr>
          <w:b/>
        </w:rPr>
        <w:t>, утвержденный</w:t>
      </w:r>
      <w:r w:rsidR="0036617E">
        <w:t xml:space="preserve"> </w:t>
      </w:r>
      <w:r w:rsidR="00402A7D" w:rsidRPr="00402A7D">
        <w:rPr>
          <w:b/>
        </w:rPr>
        <w:t>приказ</w:t>
      </w:r>
      <w:r w:rsidR="0036617E">
        <w:rPr>
          <w:b/>
        </w:rPr>
        <w:t>ом</w:t>
      </w:r>
      <w:r w:rsidR="00402A7D" w:rsidRPr="00402A7D">
        <w:rPr>
          <w:b/>
        </w:rPr>
        <w:t xml:space="preserve"> Министерства финансов Российской Федерации от </w:t>
      </w:r>
      <w:r w:rsidR="00FC4EC8">
        <w:rPr>
          <w:b/>
        </w:rPr>
        <w:t>15</w:t>
      </w:r>
      <w:r w:rsidR="00402A7D" w:rsidRPr="00402A7D">
        <w:rPr>
          <w:b/>
        </w:rPr>
        <w:t xml:space="preserve"> </w:t>
      </w:r>
      <w:r w:rsidR="00FC4EC8">
        <w:rPr>
          <w:b/>
        </w:rPr>
        <w:t>ноября</w:t>
      </w:r>
      <w:r w:rsidR="00402A7D" w:rsidRPr="00402A7D">
        <w:rPr>
          <w:b/>
        </w:rPr>
        <w:t xml:space="preserve"> 202</w:t>
      </w:r>
      <w:r w:rsidR="00FC4EC8">
        <w:rPr>
          <w:b/>
        </w:rPr>
        <w:t>1</w:t>
      </w:r>
      <w:r w:rsidR="00402A7D" w:rsidRPr="00402A7D">
        <w:rPr>
          <w:b/>
        </w:rPr>
        <w:t xml:space="preserve"> г. № </w:t>
      </w:r>
      <w:r w:rsidR="00FC4EC8">
        <w:rPr>
          <w:b/>
        </w:rPr>
        <w:t>176</w:t>
      </w:r>
      <w:r w:rsidR="00402A7D" w:rsidRPr="00402A7D">
        <w:rPr>
          <w:b/>
        </w:rPr>
        <w:t>н «</w:t>
      </w:r>
      <w:r w:rsidR="00FC4EC8" w:rsidRPr="00937A90">
        <w:rPr>
          <w:b/>
        </w:rPr>
        <w:t xml:space="preserve">Об утверждении </w:t>
      </w:r>
      <w:r w:rsidR="00FC4EC8">
        <w:rPr>
          <w:b/>
        </w:rPr>
        <w:t>перечня индикаторов риска нарушения обязательных требований при осуществлении федерального государственного контроля (надзора) в области</w:t>
      </w:r>
      <w:r w:rsidR="00FC4EC8" w:rsidRPr="00937A90">
        <w:rPr>
          <w:b/>
        </w:rPr>
        <w:t xml:space="preserve"> производств</w:t>
      </w:r>
      <w:r w:rsidR="00FC4EC8">
        <w:rPr>
          <w:b/>
        </w:rPr>
        <w:t>а</w:t>
      </w:r>
      <w:r w:rsidR="00FC4EC8" w:rsidRPr="00937A90">
        <w:rPr>
          <w:b/>
        </w:rPr>
        <w:t xml:space="preserve"> и оборот</w:t>
      </w:r>
      <w:r w:rsidR="00FC4EC8">
        <w:rPr>
          <w:b/>
        </w:rPr>
        <w:t>а</w:t>
      </w:r>
      <w:r w:rsidR="00FC4EC8" w:rsidRPr="00937A90">
        <w:rPr>
          <w:b/>
        </w:rPr>
        <w:t xml:space="preserve"> этилового спирта, алкогольной и спиртосодержащей продукции</w:t>
      </w:r>
      <w:r w:rsidR="00402A7D" w:rsidRPr="00402A7D">
        <w:rPr>
          <w:b/>
        </w:rPr>
        <w:t>»</w:t>
      </w:r>
    </w:p>
    <w:p w14:paraId="6FEA7A1E" w14:textId="77777777" w:rsidR="00402A7D" w:rsidRDefault="00402A7D" w:rsidP="00402A7D"/>
    <w:p w14:paraId="115BD680" w14:textId="77777777" w:rsidR="00402A7D" w:rsidRDefault="00402A7D" w:rsidP="00402A7D"/>
    <w:p w14:paraId="08E75DD9" w14:textId="77777777" w:rsidR="0036617E" w:rsidRDefault="0036617E" w:rsidP="002063E5">
      <w:pPr>
        <w:pStyle w:val="a3"/>
        <w:ind w:left="709" w:firstLine="0"/>
      </w:pPr>
      <w:r>
        <w:t>Дополнить пунктом 12 следующего содержания:</w:t>
      </w:r>
    </w:p>
    <w:p w14:paraId="36AE18ED" w14:textId="197DB6E4" w:rsidR="0036617E" w:rsidRDefault="0036617E" w:rsidP="00D01680">
      <w:pPr>
        <w:pStyle w:val="a3"/>
        <w:ind w:left="0"/>
      </w:pPr>
      <w:r>
        <w:t>«</w:t>
      </w:r>
      <w:r w:rsidR="001E5496">
        <w:t xml:space="preserve">12. Закупка </w:t>
      </w:r>
      <w:r w:rsidR="002B6C1D">
        <w:t xml:space="preserve">коньячных дистиллятов организациями, </w:t>
      </w:r>
      <w:r w:rsidR="00C862E0" w:rsidRPr="00C862E0">
        <w:t>имеющи</w:t>
      </w:r>
      <w:r w:rsidR="00C862E0">
        <w:t xml:space="preserve">ми </w:t>
      </w:r>
      <w:r w:rsidR="00C862E0" w:rsidRPr="00C862E0">
        <w:t xml:space="preserve">лицензии на осуществление деятельности по производству, хранению и поставкам коньяков и (или) бренди </w:t>
      </w:r>
      <w:r w:rsidR="002B6C1D" w:rsidRPr="00734F1E">
        <w:rPr>
          <w:szCs w:val="28"/>
        </w:rPr>
        <w:t>в государствах-членах Евразийского экономического союза</w:t>
      </w:r>
      <w:r w:rsidR="00D01680">
        <w:rPr>
          <w:szCs w:val="28"/>
        </w:rPr>
        <w:t>.».</w:t>
      </w:r>
      <w:r w:rsidR="002B6C1D">
        <w:t xml:space="preserve">  </w:t>
      </w:r>
    </w:p>
    <w:p w14:paraId="37A09337" w14:textId="2F4C1566" w:rsidR="008C679E" w:rsidRPr="008C679E" w:rsidRDefault="008C679E" w:rsidP="0036617E">
      <w:pPr>
        <w:pStyle w:val="a3"/>
        <w:ind w:left="709" w:firstLine="0"/>
      </w:pPr>
    </w:p>
    <w:sectPr w:rsidR="008C679E" w:rsidRPr="008C679E" w:rsidSect="00EF400B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60788" w14:textId="77777777" w:rsidR="001F00FC" w:rsidRDefault="001F00FC" w:rsidP="00EF400B">
      <w:pPr>
        <w:spacing w:line="240" w:lineRule="auto"/>
      </w:pPr>
      <w:r>
        <w:separator/>
      </w:r>
    </w:p>
  </w:endnote>
  <w:endnote w:type="continuationSeparator" w:id="0">
    <w:p w14:paraId="25DA71E9" w14:textId="77777777" w:rsidR="001F00FC" w:rsidRDefault="001F00FC" w:rsidP="00EF4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5DB0" w14:textId="77777777" w:rsidR="001F00FC" w:rsidRDefault="001F00FC" w:rsidP="00EF400B">
      <w:pPr>
        <w:spacing w:line="240" w:lineRule="auto"/>
      </w:pPr>
      <w:r>
        <w:separator/>
      </w:r>
    </w:p>
  </w:footnote>
  <w:footnote w:type="continuationSeparator" w:id="0">
    <w:p w14:paraId="63567674" w14:textId="77777777" w:rsidR="001F00FC" w:rsidRDefault="001F00FC" w:rsidP="00EF4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479654"/>
      <w:docPartObj>
        <w:docPartGallery w:val="Page Numbers (Top of Page)"/>
        <w:docPartUnique/>
      </w:docPartObj>
    </w:sdtPr>
    <w:sdtEndPr/>
    <w:sdtContent>
      <w:p w14:paraId="511D62AC" w14:textId="0CC8C4E6" w:rsidR="00EF400B" w:rsidRDefault="00EF400B" w:rsidP="00EF400B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3E5">
          <w:rPr>
            <w:noProof/>
          </w:rPr>
          <w:t>2</w:t>
        </w:r>
        <w:r>
          <w:fldChar w:fldCharType="end"/>
        </w:r>
      </w:p>
    </w:sdtContent>
  </w:sdt>
  <w:p w14:paraId="6F5F4E1A" w14:textId="77777777" w:rsidR="00EF400B" w:rsidRDefault="00EF40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78231"/>
      <w:docPartObj>
        <w:docPartGallery w:val="Page Numbers (Top of Page)"/>
        <w:docPartUnique/>
      </w:docPartObj>
    </w:sdtPr>
    <w:sdtEndPr/>
    <w:sdtContent>
      <w:p w14:paraId="7132D253" w14:textId="3C1B6ECD" w:rsidR="00EF400B" w:rsidRDefault="00EF400B" w:rsidP="00EF400B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17E">
          <w:rPr>
            <w:noProof/>
          </w:rPr>
          <w:t>4</w:t>
        </w:r>
        <w:r>
          <w:fldChar w:fldCharType="end"/>
        </w:r>
      </w:p>
    </w:sdtContent>
  </w:sdt>
  <w:p w14:paraId="45BBAC7E" w14:textId="77777777" w:rsidR="00EF400B" w:rsidRDefault="00EF40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7474B" w14:textId="77777777" w:rsidR="00EF400B" w:rsidRDefault="00EF40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963"/>
    <w:multiLevelType w:val="hybridMultilevel"/>
    <w:tmpl w:val="3B0239F4"/>
    <w:lvl w:ilvl="0" w:tplc="92987C8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425766"/>
    <w:multiLevelType w:val="hybridMultilevel"/>
    <w:tmpl w:val="A7864ACA"/>
    <w:lvl w:ilvl="0" w:tplc="167632A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C14F9"/>
    <w:multiLevelType w:val="hybridMultilevel"/>
    <w:tmpl w:val="8C762202"/>
    <w:lvl w:ilvl="0" w:tplc="92987C8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D93EE9"/>
    <w:multiLevelType w:val="hybridMultilevel"/>
    <w:tmpl w:val="87C874AA"/>
    <w:lvl w:ilvl="0" w:tplc="862022C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D756B6"/>
    <w:multiLevelType w:val="hybridMultilevel"/>
    <w:tmpl w:val="2ACC223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8461EC"/>
    <w:multiLevelType w:val="hybridMultilevel"/>
    <w:tmpl w:val="CA6AC6B8"/>
    <w:lvl w:ilvl="0" w:tplc="FE024FE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1711D2"/>
    <w:multiLevelType w:val="hybridMultilevel"/>
    <w:tmpl w:val="78AAA09E"/>
    <w:lvl w:ilvl="0" w:tplc="B02864E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275A39"/>
    <w:multiLevelType w:val="hybridMultilevel"/>
    <w:tmpl w:val="05226274"/>
    <w:lvl w:ilvl="0" w:tplc="69181DF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6D4DB1"/>
    <w:multiLevelType w:val="hybridMultilevel"/>
    <w:tmpl w:val="6E2E6FF4"/>
    <w:lvl w:ilvl="0" w:tplc="3BC8C23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27624A"/>
    <w:multiLevelType w:val="hybridMultilevel"/>
    <w:tmpl w:val="EB5CBB7A"/>
    <w:lvl w:ilvl="0" w:tplc="E7926C3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ОЛАЕВА МАРИЯ АЛЕКСАНДРОВНА">
    <w15:presenceInfo w15:providerId="AD" w15:userId="S-1-5-21-3333730624-550809119-3065100466-55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87"/>
    <w:rsid w:val="00045611"/>
    <w:rsid w:val="00076730"/>
    <w:rsid w:val="000F24C0"/>
    <w:rsid w:val="00126401"/>
    <w:rsid w:val="00146D78"/>
    <w:rsid w:val="001756E1"/>
    <w:rsid w:val="001D7807"/>
    <w:rsid w:val="001E5496"/>
    <w:rsid w:val="001F00FC"/>
    <w:rsid w:val="002063E5"/>
    <w:rsid w:val="00242563"/>
    <w:rsid w:val="002471E1"/>
    <w:rsid w:val="00257333"/>
    <w:rsid w:val="002658C3"/>
    <w:rsid w:val="002B6C1D"/>
    <w:rsid w:val="003126D6"/>
    <w:rsid w:val="003225B7"/>
    <w:rsid w:val="0036617E"/>
    <w:rsid w:val="00371093"/>
    <w:rsid w:val="00402A7D"/>
    <w:rsid w:val="004B2BC3"/>
    <w:rsid w:val="004B2E77"/>
    <w:rsid w:val="004D2329"/>
    <w:rsid w:val="004E0210"/>
    <w:rsid w:val="005161D9"/>
    <w:rsid w:val="00532487"/>
    <w:rsid w:val="00575509"/>
    <w:rsid w:val="005B6319"/>
    <w:rsid w:val="00617538"/>
    <w:rsid w:val="00663253"/>
    <w:rsid w:val="006A015C"/>
    <w:rsid w:val="006A0202"/>
    <w:rsid w:val="00707381"/>
    <w:rsid w:val="00721020"/>
    <w:rsid w:val="007964EF"/>
    <w:rsid w:val="008556F7"/>
    <w:rsid w:val="008760C2"/>
    <w:rsid w:val="0087776F"/>
    <w:rsid w:val="008A3305"/>
    <w:rsid w:val="008C679E"/>
    <w:rsid w:val="00905A59"/>
    <w:rsid w:val="009244D3"/>
    <w:rsid w:val="00937A90"/>
    <w:rsid w:val="00972DC7"/>
    <w:rsid w:val="0098741B"/>
    <w:rsid w:val="00A04A75"/>
    <w:rsid w:val="00A937C9"/>
    <w:rsid w:val="00AB3BBC"/>
    <w:rsid w:val="00AF2C65"/>
    <w:rsid w:val="00B651C6"/>
    <w:rsid w:val="00B911F2"/>
    <w:rsid w:val="00B92BF2"/>
    <w:rsid w:val="00BA0AC8"/>
    <w:rsid w:val="00BB0DCC"/>
    <w:rsid w:val="00BF6B6F"/>
    <w:rsid w:val="00C42CCA"/>
    <w:rsid w:val="00C62CC2"/>
    <w:rsid w:val="00C862E0"/>
    <w:rsid w:val="00CC5686"/>
    <w:rsid w:val="00CD6CD2"/>
    <w:rsid w:val="00D01680"/>
    <w:rsid w:val="00D052D8"/>
    <w:rsid w:val="00D1262A"/>
    <w:rsid w:val="00D175C8"/>
    <w:rsid w:val="00D6015F"/>
    <w:rsid w:val="00DB16D0"/>
    <w:rsid w:val="00DD45F0"/>
    <w:rsid w:val="00E25B0D"/>
    <w:rsid w:val="00E96EE1"/>
    <w:rsid w:val="00EA2BA3"/>
    <w:rsid w:val="00EF400B"/>
    <w:rsid w:val="00EF7965"/>
    <w:rsid w:val="00F05DF7"/>
    <w:rsid w:val="00F16E92"/>
    <w:rsid w:val="00F53F59"/>
    <w:rsid w:val="00FC4EC8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D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90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1B"/>
    <w:pPr>
      <w:ind w:left="720"/>
      <w:contextualSpacing/>
    </w:pPr>
  </w:style>
  <w:style w:type="paragraph" w:customStyle="1" w:styleId="ConsPlusNormal">
    <w:name w:val="ConsPlusNormal"/>
    <w:rsid w:val="00322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F40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0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40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00B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EF400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F400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3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3BB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6D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6D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6D78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6D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6D7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90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1B"/>
    <w:pPr>
      <w:ind w:left="720"/>
      <w:contextualSpacing/>
    </w:pPr>
  </w:style>
  <w:style w:type="paragraph" w:customStyle="1" w:styleId="ConsPlusNormal">
    <w:name w:val="ConsPlusNormal"/>
    <w:rsid w:val="00322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F40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0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40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00B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EF400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F400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3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3BB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6D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6D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6D78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6D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6D7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3CF5-9728-4CFF-8EA7-42584BEB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Андрей Игоревич</dc:creator>
  <cp:lastModifiedBy>АКАМАН АННА БОРИСОВНА</cp:lastModifiedBy>
  <cp:revision>3</cp:revision>
  <cp:lastPrinted>2021-11-09T08:14:00Z</cp:lastPrinted>
  <dcterms:created xsi:type="dcterms:W3CDTF">2022-06-10T10:39:00Z</dcterms:created>
  <dcterms:modified xsi:type="dcterms:W3CDTF">2022-06-10T11:26:00Z</dcterms:modified>
</cp:coreProperties>
</file>