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67078D" w:rsidRPr="00BC2106" w:rsidRDefault="00B46A1D" w:rsidP="0064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из Российской Федерации </w:t>
      </w:r>
    </w:p>
    <w:p w:rsidR="0067078D" w:rsidRPr="00BC2106" w:rsidRDefault="0067078D" w:rsidP="00641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используемые главным образом для извлечения драгоценных металлов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641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5D48">
        <w:rPr>
          <w:rFonts w:ascii="Times New Roman" w:hAnsi="Times New Roman" w:cs="Times New Roman"/>
          <w:sz w:val="28"/>
          <w:szCs w:val="28"/>
        </w:rPr>
        <w:t xml:space="preserve">а от 8 декабря 2003 </w:t>
      </w:r>
      <w:r w:rsidR="00E125BF">
        <w:rPr>
          <w:rFonts w:ascii="Times New Roman" w:hAnsi="Times New Roman" w:cs="Times New Roman"/>
          <w:sz w:val="28"/>
          <w:szCs w:val="28"/>
        </w:rPr>
        <w:t xml:space="preserve">г. </w:t>
      </w:r>
      <w:r w:rsidR="004B5D48">
        <w:rPr>
          <w:rFonts w:ascii="Times New Roman" w:hAnsi="Times New Roman" w:cs="Times New Roman"/>
          <w:sz w:val="28"/>
          <w:szCs w:val="28"/>
        </w:rPr>
        <w:t>№ 164-ФЗ</w:t>
      </w:r>
      <w:r w:rsidR="00A62884">
        <w:rPr>
          <w:rFonts w:ascii="Times New Roman" w:hAnsi="Times New Roman" w:cs="Times New Roman"/>
          <w:sz w:val="28"/>
          <w:szCs w:val="28"/>
        </w:rPr>
        <w:t xml:space="preserve"> 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="00B46A1D" w:rsidRPr="004B5D48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B46A1D" w:rsidRPr="004B5D48">
        <w:rPr>
          <w:rFonts w:ascii="Times New Roman" w:hAnsi="Times New Roman" w:cs="Times New Roman"/>
          <w:sz w:val="28"/>
          <w:szCs w:val="28"/>
        </w:rPr>
        <w:t>:</w:t>
      </w:r>
    </w:p>
    <w:p w:rsidR="00B46A1D" w:rsidRDefault="004B5D48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Установить с 1 января 2022 года по 30 июня 2022 года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драгоценные металлы или соединения драгоценных металлов, используемые главным образом для извлечения драгоценных металлов (код 7112 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r w:rsidR="00CD73D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Еврази</w:t>
      </w:r>
      <w:r w:rsidR="00CD73DD">
        <w:rPr>
          <w:rFonts w:ascii="Times New Roman" w:hAnsi="Times New Roman" w:cs="Times New Roman"/>
          <w:sz w:val="28"/>
          <w:szCs w:val="28"/>
        </w:rPr>
        <w:t xml:space="preserve">йской экономической комиссии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73DD">
        <w:rPr>
          <w:rFonts w:ascii="Times New Roman" w:hAnsi="Times New Roman" w:cs="Times New Roman"/>
          <w:sz w:val="28"/>
          <w:szCs w:val="28"/>
        </w:rPr>
        <w:t xml:space="preserve">от </w:t>
      </w:r>
      <w:r w:rsidR="00CD73DD" w:rsidRPr="00CD73DD">
        <w:rPr>
          <w:rFonts w:ascii="Times New Roman" w:hAnsi="Times New Roman" w:cs="Times New Roman"/>
          <w:sz w:val="28"/>
          <w:szCs w:val="28"/>
        </w:rPr>
        <w:t xml:space="preserve">16 июля 2012 г. </w:t>
      </w:r>
      <w:r w:rsidR="00CD73DD">
        <w:rPr>
          <w:rFonts w:ascii="Times New Roman" w:hAnsi="Times New Roman" w:cs="Times New Roman"/>
          <w:sz w:val="28"/>
          <w:szCs w:val="28"/>
        </w:rPr>
        <w:t>№</w:t>
      </w:r>
      <w:r w:rsidR="00CD73DD" w:rsidRPr="00CD73DD">
        <w:rPr>
          <w:rFonts w:ascii="Times New Roman" w:hAnsi="Times New Roman" w:cs="Times New Roman"/>
          <w:sz w:val="28"/>
          <w:szCs w:val="28"/>
        </w:rPr>
        <w:t xml:space="preserve"> 54</w:t>
      </w:r>
      <w:r w:rsidR="00CD73DD">
        <w:rPr>
          <w:rFonts w:ascii="Times New Roman" w:hAnsi="Times New Roman" w:cs="Times New Roman"/>
          <w:sz w:val="28"/>
          <w:szCs w:val="28"/>
        </w:rPr>
        <w:t xml:space="preserve"> «О</w:t>
      </w:r>
      <w:r w:rsidR="00CD73DD" w:rsidRPr="00CD73DD">
        <w:rPr>
          <w:rFonts w:ascii="Times New Roman" w:hAnsi="Times New Roman" w:cs="Times New Roman"/>
          <w:sz w:val="28"/>
          <w:szCs w:val="28"/>
        </w:rPr>
        <w:t xml:space="preserve">б утверждении единой </w:t>
      </w:r>
      <w:r w:rsidR="00CD73DD">
        <w:rPr>
          <w:rFonts w:ascii="Times New Roman" w:hAnsi="Times New Roman" w:cs="Times New Roman"/>
          <w:sz w:val="28"/>
          <w:szCs w:val="28"/>
        </w:rPr>
        <w:t>Т</w:t>
      </w:r>
      <w:r w:rsidR="00CD73DD" w:rsidRPr="00CD73DD">
        <w:rPr>
          <w:rFonts w:ascii="Times New Roman" w:hAnsi="Times New Roman" w:cs="Times New Roman"/>
          <w:sz w:val="28"/>
          <w:szCs w:val="28"/>
        </w:rPr>
        <w:t>оварной номенклатуры</w:t>
      </w:r>
      <w:r w:rsidR="00CD73DD">
        <w:rPr>
          <w:rFonts w:ascii="Times New Roman" w:hAnsi="Times New Roman" w:cs="Times New Roman"/>
          <w:sz w:val="28"/>
          <w:szCs w:val="28"/>
        </w:rPr>
        <w:t xml:space="preserve"> </w:t>
      </w:r>
      <w:r w:rsidR="00CD73DD" w:rsidRPr="00CD73DD">
        <w:rPr>
          <w:rFonts w:ascii="Times New Roman" w:hAnsi="Times New Roman" w:cs="Times New Roman"/>
          <w:sz w:val="28"/>
          <w:szCs w:val="28"/>
        </w:rPr>
        <w:lastRenderedPageBreak/>
        <w:t xml:space="preserve">внешнеэкономической деятельности </w:t>
      </w:r>
      <w:r w:rsidR="00CD73DD">
        <w:rPr>
          <w:rFonts w:ascii="Times New Roman" w:hAnsi="Times New Roman" w:cs="Times New Roman"/>
          <w:sz w:val="28"/>
          <w:szCs w:val="28"/>
        </w:rPr>
        <w:t>Е</w:t>
      </w:r>
      <w:r w:rsidR="00CD73DD" w:rsidRPr="00CD73DD">
        <w:rPr>
          <w:rFonts w:ascii="Times New Roman" w:hAnsi="Times New Roman" w:cs="Times New Roman"/>
          <w:sz w:val="28"/>
          <w:szCs w:val="28"/>
        </w:rPr>
        <w:t>вразийского</w:t>
      </w:r>
      <w:r w:rsidR="00CD73DD">
        <w:rPr>
          <w:rFonts w:ascii="Times New Roman" w:hAnsi="Times New Roman" w:cs="Times New Roman"/>
          <w:sz w:val="28"/>
          <w:szCs w:val="28"/>
        </w:rPr>
        <w:t xml:space="preserve"> </w:t>
      </w:r>
      <w:r w:rsidR="00CD73DD" w:rsidRPr="00CD73DD">
        <w:rPr>
          <w:rFonts w:ascii="Times New Roman" w:hAnsi="Times New Roman" w:cs="Times New Roman"/>
          <w:sz w:val="28"/>
          <w:szCs w:val="28"/>
        </w:rPr>
        <w:t xml:space="preserve">экономического союза и </w:t>
      </w:r>
      <w:r w:rsidR="00CD73DD">
        <w:rPr>
          <w:rFonts w:ascii="Times New Roman" w:hAnsi="Times New Roman" w:cs="Times New Roman"/>
          <w:sz w:val="28"/>
          <w:szCs w:val="28"/>
        </w:rPr>
        <w:t>Е</w:t>
      </w:r>
      <w:r w:rsidR="00CD73DD" w:rsidRPr="00CD73DD">
        <w:rPr>
          <w:rFonts w:ascii="Times New Roman" w:hAnsi="Times New Roman" w:cs="Times New Roman"/>
          <w:sz w:val="28"/>
          <w:szCs w:val="28"/>
        </w:rPr>
        <w:t>диного таможенного тарифа</w:t>
      </w:r>
      <w:r w:rsidR="00CD73DD">
        <w:rPr>
          <w:rFonts w:ascii="Times New Roman" w:hAnsi="Times New Roman" w:cs="Times New Roman"/>
          <w:sz w:val="28"/>
          <w:szCs w:val="28"/>
        </w:rPr>
        <w:t xml:space="preserve"> Е</w:t>
      </w:r>
      <w:r w:rsidR="00CD73DD" w:rsidRPr="00CD73DD">
        <w:rPr>
          <w:rFonts w:ascii="Times New Roman" w:hAnsi="Times New Roman" w:cs="Times New Roman"/>
          <w:sz w:val="28"/>
          <w:szCs w:val="28"/>
        </w:rPr>
        <w:t>вразийского экономического союза</w:t>
      </w:r>
      <w:r w:rsidR="00CD73DD">
        <w:rPr>
          <w:rFonts w:ascii="Times New Roman" w:hAnsi="Times New Roman" w:cs="Times New Roman"/>
          <w:sz w:val="28"/>
          <w:szCs w:val="28"/>
        </w:rPr>
        <w:t>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),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Pr="00BC2106" w:rsidRDefault="00106F64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840A36">
        <w:rPr>
          <w:rFonts w:ascii="Times New Roman" w:hAnsi="Times New Roman" w:cs="Times New Roman"/>
          <w:sz w:val="28"/>
          <w:szCs w:val="28"/>
        </w:rPr>
        <w:t xml:space="preserve">нный запрет не распространяется </w:t>
      </w:r>
      <w:r>
        <w:rPr>
          <w:rFonts w:ascii="Times New Roman" w:hAnsi="Times New Roman" w:cs="Times New Roman"/>
          <w:sz w:val="28"/>
          <w:szCs w:val="28"/>
        </w:rPr>
        <w:t>на товары, вывозимые с территории Российской Федерации, выпущенные в соответствии с таможенными процедурами, допускающими вывоз товаров 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до </w:t>
      </w:r>
      <w:r w:rsidR="00E125BF">
        <w:rPr>
          <w:rFonts w:ascii="Times New Roman" w:hAnsi="Times New Roman" w:cs="Times New Roman"/>
          <w:sz w:val="28"/>
          <w:szCs w:val="28"/>
        </w:rPr>
        <w:t>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товаров,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B46A1D" w:rsidRPr="00BC2106" w:rsidRDefault="00D33A9E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>развития Российской Федерации в установленном порядке:</w:t>
      </w:r>
    </w:p>
    <w:p w:rsidR="00B46A1D" w:rsidRPr="00BC2106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уведомить Евразийскую экономическую комиссию о введении запрета, указанного в пункте 1 настоящего постановления;</w:t>
      </w:r>
    </w:p>
    <w:p w:rsidR="00B46A1D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на таможенной территории Евразийского экономического союза.</w:t>
      </w:r>
    </w:p>
    <w:p w:rsidR="00990B89" w:rsidRDefault="00990B89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</w:t>
      </w:r>
      <w:r w:rsidR="00464E5B">
        <w:rPr>
          <w:rFonts w:ascii="Times New Roman" w:hAnsi="Times New Roman" w:cs="Times New Roman"/>
          <w:sz w:val="28"/>
          <w:szCs w:val="28"/>
        </w:rPr>
        <w:t>тоящее постановление вступает с 1 января 2022 года</w:t>
      </w:r>
      <w:r w:rsidR="009369BE"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2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E125BF">
      <w:headerReference w:type="default" r:id="rId9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D2" w:rsidRDefault="006B12D2" w:rsidP="00CD73DD">
      <w:pPr>
        <w:spacing w:after="0" w:line="240" w:lineRule="auto"/>
      </w:pPr>
      <w:r>
        <w:separator/>
      </w:r>
    </w:p>
  </w:endnote>
  <w:endnote w:type="continuationSeparator" w:id="0">
    <w:p w:rsidR="006B12D2" w:rsidRDefault="006B12D2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D2" w:rsidRDefault="006B12D2" w:rsidP="00CD73DD">
      <w:pPr>
        <w:spacing w:after="0" w:line="240" w:lineRule="auto"/>
      </w:pPr>
      <w:r>
        <w:separator/>
      </w:r>
    </w:p>
  </w:footnote>
  <w:footnote w:type="continuationSeparator" w:id="0">
    <w:p w:rsidR="006B12D2" w:rsidRDefault="006B12D2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3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A1D08"/>
    <w:rsid w:val="000D7395"/>
    <w:rsid w:val="00106F64"/>
    <w:rsid w:val="00107EC6"/>
    <w:rsid w:val="001C5F60"/>
    <w:rsid w:val="00223328"/>
    <w:rsid w:val="002A5205"/>
    <w:rsid w:val="003921FE"/>
    <w:rsid w:val="003C2B47"/>
    <w:rsid w:val="00464E5B"/>
    <w:rsid w:val="004B5D48"/>
    <w:rsid w:val="0052709A"/>
    <w:rsid w:val="005870D8"/>
    <w:rsid w:val="00641390"/>
    <w:rsid w:val="006429C5"/>
    <w:rsid w:val="0067078D"/>
    <w:rsid w:val="006B12D2"/>
    <w:rsid w:val="006D1DCF"/>
    <w:rsid w:val="0075664C"/>
    <w:rsid w:val="007A49F7"/>
    <w:rsid w:val="007B7EFF"/>
    <w:rsid w:val="007D1551"/>
    <w:rsid w:val="00840A36"/>
    <w:rsid w:val="0089264A"/>
    <w:rsid w:val="008E686F"/>
    <w:rsid w:val="00920AC1"/>
    <w:rsid w:val="009369BE"/>
    <w:rsid w:val="00990B89"/>
    <w:rsid w:val="009C714A"/>
    <w:rsid w:val="00A3619D"/>
    <w:rsid w:val="00A62884"/>
    <w:rsid w:val="00AC1484"/>
    <w:rsid w:val="00AD791B"/>
    <w:rsid w:val="00B0385D"/>
    <w:rsid w:val="00B46A1D"/>
    <w:rsid w:val="00BC2106"/>
    <w:rsid w:val="00C77DE3"/>
    <w:rsid w:val="00C81EE5"/>
    <w:rsid w:val="00CD73DD"/>
    <w:rsid w:val="00CE3475"/>
    <w:rsid w:val="00D31994"/>
    <w:rsid w:val="00D33A9E"/>
    <w:rsid w:val="00DC7385"/>
    <w:rsid w:val="00E125BF"/>
    <w:rsid w:val="00E577FA"/>
    <w:rsid w:val="00E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2FEE"/>
  <w15:chartTrackingRefBased/>
  <w15:docId w15:val="{E40E007B-C7FA-47BB-834E-BF03D98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2</cp:revision>
  <dcterms:created xsi:type="dcterms:W3CDTF">2021-11-02T09:54:00Z</dcterms:created>
  <dcterms:modified xsi:type="dcterms:W3CDTF">2021-11-02T09:54:00Z</dcterms:modified>
</cp:coreProperties>
</file>