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3" w:rsidRDefault="006858E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2F2EC6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FF4792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6858ED" w:rsidRDefault="006952B0" w:rsidP="00685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6858E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6858ED">
              <w:rPr>
                <w:rFonts w:ascii="Times New Roman" w:hAnsi="Times New Roman" w:cs="Times New Roman"/>
                <w:sz w:val="28"/>
                <w:szCs w:val="28"/>
              </w:rPr>
              <w:t xml:space="preserve"> (Минфин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422B58" w:rsidP="00422B5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792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4960EF" w:rsidP="0042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422B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«О внесении изменений в статьи 86 и 102 части первой Налогового кодекса Российской Федерации»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4642" w:rsidRDefault="00B574A4" w:rsidP="000146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42">
              <w:rPr>
                <w:rFonts w:ascii="Times New Roman" w:hAnsi="Times New Roman" w:cs="Times New Roman"/>
                <w:sz w:val="28"/>
                <w:szCs w:val="28"/>
              </w:rPr>
              <w:t>отсутствие у налоговых органов возможности получать от Банка России документы и сведения, составляющие банковскую тайну, а также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014642" w:rsidRDefault="00A33F6D" w:rsidP="00014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бюджетной, налоговой и таможенно-тарифной политики на 2021 год и на пл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ановый период 2022 и 2023 годов, утвержденные </w:t>
            </w:r>
            <w:r w:rsidRPr="00A3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014642" w:rsidP="00014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14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аконодательное урегулирование возможности налоговых органов получать от Банка России необходимые документы и сведения, составляющие банковскую тайну, а также возможности Банка России получать отдельные сведения, составляющие налоговую тайну, необходимые для исполнения возложенных на него функций.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016EE4" w:rsidRDefault="00014642" w:rsidP="004960E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статьи 86 и 102 части первой Налогового кодекса Российской Федерации</w:t>
            </w:r>
            <w:r w:rsidR="00496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Турпакова Ксения Игоревна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FF4792" w:rsidRDefault="007B1666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администрирования </w:t>
            </w:r>
            <w:r w:rsidR="00B574A4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</w:t>
            </w:r>
            <w:r w:rsidR="00014642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B1666" w:rsidRDefault="00B574A4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8(495)-983-38-88 доб. 03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317F9A" w:rsidP="007B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0760</w:t>
              </w:r>
              <w:r w:rsidR="004960EF" w:rsidRPr="00FF62FA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@minfin.ru</w:t>
              </w:r>
            </w:hyperlink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014642" w:rsidP="004960E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B36A57" w:rsidP="00B36A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«б» 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равил проведения федеральными органами исполнительной власти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и проектов решений Евразийской экономической комиссии, утвержденных постанов</w:t>
            </w:r>
            <w:bookmarkStart w:id="0" w:name="_GoBack"/>
            <w:bookmarkEnd w:id="0"/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лением Правительства Российской Федерации от 17 декабря 2012 г. № 1318.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016EE4" w:rsidRDefault="001247CA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 налоговых органов возможности получать от Банка России документы и сведения, составляющие банковскую тайну, а также у Банка России получать сведения, составляющие налоговую тайну.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1247CA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полномочий налоговых органов, определенных действующим законодательством о налогах и сборах, по получению от Банка России документов и сведений, составляющих банковскую тайну.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Default="00B574A4" w:rsidP="001247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решение проблемы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47CA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1247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247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AB16AE" w:rsidP="00AB16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A4" w:rsidRPr="00253EA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F4792" w:rsidRDefault="00471D4A" w:rsidP="007B16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Цель № 1.  </w:t>
            </w:r>
            <w:r w:rsidR="007B1666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2630" w:type="pct"/>
            <w:gridSpan w:val="2"/>
          </w:tcPr>
          <w:p w:rsidR="00253EAD" w:rsidRPr="001D3F35" w:rsidRDefault="00FE73D3" w:rsidP="00AB16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89208D" w:rsidP="00FE73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федеарльного закона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соответствуют принципам правового регулирования, программным документам Президента Российской Федекрации и Правительства Российской Федерации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AB16A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B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AD"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016EE4" w:rsidRDefault="00860F03" w:rsidP="00FE73D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D3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 внесении изменений в статьи 86 и 102 части первой Налогового кодекса Российской Федерации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B1666" w:rsidP="00FE7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92">
              <w:rPr>
                <w:rFonts w:ascii="Times New Roman" w:hAnsi="Times New Roman" w:cs="Times New Roman"/>
                <w:sz w:val="28"/>
                <w:szCs w:val="28"/>
              </w:rPr>
              <w:t>Достоверно оценить количество указанных субъектов не представляется возможным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41126F" w:rsidP="004112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группы о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FF4792" w:rsidRDefault="0041126F" w:rsidP="0041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BE6" w:rsidRPr="00FF479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EF130A" w:rsidRDefault="00842B4E" w:rsidP="00EF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13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864312" w:rsidRDefault="00D241D6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4E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42B4E" w:rsidP="0041126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CD2F17" w:rsidRDefault="00067531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2A"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9D556B" w:rsidRDefault="00677A82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12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20E72">
              <w:rPr>
                <w:rFonts w:ascii="Times New Roman" w:hAnsi="Times New Roman" w:cs="Times New Roman"/>
                <w:sz w:val="28"/>
                <w:szCs w:val="28"/>
              </w:rPr>
              <w:t>е размещалось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6858ED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320E72">
        <w:tc>
          <w:tcPr>
            <w:tcW w:w="371" w:type="pct"/>
            <w:shd w:val="clear" w:color="auto" w:fill="auto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shd w:val="clear" w:color="auto" w:fill="auto"/>
          </w:tcPr>
          <w:p w:rsidR="0039529B" w:rsidRDefault="00466BB9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3"/>
        <w:gridCol w:w="2981"/>
        <w:gridCol w:w="2554"/>
        <w:gridCol w:w="2382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130A" w:rsidRDefault="00EF130A" w:rsidP="004112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6858ED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2A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Экспертный совет при Правительстве Российской Федерации, Общественный совет при Минфине России.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E322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1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6264E3" w:rsidP="00EF130A">
            <w:pPr>
              <w:pBdr>
                <w:bottom w:val="single" w:sz="4" w:space="1" w:color="auto"/>
              </w:pBdr>
              <w:tabs>
                <w:tab w:val="left" w:pos="24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F5" w:rsidTr="00320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20E72" w:rsidRDefault="00320E72" w:rsidP="0032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налоговой политпки 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vAlign w:val="bottom"/>
          </w:tcPr>
          <w:p w:rsidR="002D38F5" w:rsidRPr="002D38F5" w:rsidRDefault="00320E7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9A" w:rsidRDefault="00317F9A" w:rsidP="00EA7CC1">
      <w:pPr>
        <w:spacing w:after="0" w:line="240" w:lineRule="auto"/>
      </w:pPr>
      <w:r>
        <w:separator/>
      </w:r>
    </w:p>
  </w:endnote>
  <w:endnote w:type="continuationSeparator" w:id="0">
    <w:p w:rsidR="00317F9A" w:rsidRDefault="00317F9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9A" w:rsidRDefault="00317F9A" w:rsidP="00EA7CC1">
      <w:pPr>
        <w:spacing w:after="0" w:line="240" w:lineRule="auto"/>
      </w:pPr>
      <w:r>
        <w:separator/>
      </w:r>
    </w:p>
  </w:footnote>
  <w:footnote w:type="continuationSeparator" w:id="0">
    <w:p w:rsidR="00317F9A" w:rsidRDefault="00317F9A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320E72" w:rsidRDefault="00970A33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57">
          <w:rPr>
            <w:noProof/>
          </w:rPr>
          <w:t>2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4642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247CA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04C7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9A"/>
    <w:rsid w:val="00317FD7"/>
    <w:rsid w:val="00320E72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126F"/>
    <w:rsid w:val="004129F9"/>
    <w:rsid w:val="00420825"/>
    <w:rsid w:val="00422B58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60EF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31ED9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1B05"/>
    <w:rsid w:val="006440C0"/>
    <w:rsid w:val="00645871"/>
    <w:rsid w:val="006535E0"/>
    <w:rsid w:val="00664D22"/>
    <w:rsid w:val="00677A82"/>
    <w:rsid w:val="00677F72"/>
    <w:rsid w:val="006858ED"/>
    <w:rsid w:val="006862D4"/>
    <w:rsid w:val="006952B0"/>
    <w:rsid w:val="00695DAA"/>
    <w:rsid w:val="006B2A6F"/>
    <w:rsid w:val="006B7124"/>
    <w:rsid w:val="006B77CF"/>
    <w:rsid w:val="006C5A81"/>
    <w:rsid w:val="006D48EC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B1666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0EBB"/>
    <w:rsid w:val="008415D6"/>
    <w:rsid w:val="00842B4E"/>
    <w:rsid w:val="0084552A"/>
    <w:rsid w:val="00850D6B"/>
    <w:rsid w:val="00851F26"/>
    <w:rsid w:val="0085648D"/>
    <w:rsid w:val="00860F03"/>
    <w:rsid w:val="00864312"/>
    <w:rsid w:val="00886352"/>
    <w:rsid w:val="00891221"/>
    <w:rsid w:val="0089208D"/>
    <w:rsid w:val="008932A7"/>
    <w:rsid w:val="0089337B"/>
    <w:rsid w:val="008A1083"/>
    <w:rsid w:val="008B3017"/>
    <w:rsid w:val="008D0773"/>
    <w:rsid w:val="008D6E4E"/>
    <w:rsid w:val="008F4CC4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3F6D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16AE"/>
    <w:rsid w:val="00AB4CD7"/>
    <w:rsid w:val="00AC38D6"/>
    <w:rsid w:val="00AD70E7"/>
    <w:rsid w:val="00AE578C"/>
    <w:rsid w:val="00AE750E"/>
    <w:rsid w:val="00AF0889"/>
    <w:rsid w:val="00B06E11"/>
    <w:rsid w:val="00B078A8"/>
    <w:rsid w:val="00B20323"/>
    <w:rsid w:val="00B2089D"/>
    <w:rsid w:val="00B36A57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4FC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2A1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80B9A"/>
    <w:rsid w:val="00E915C2"/>
    <w:rsid w:val="00E91E46"/>
    <w:rsid w:val="00EA3BEA"/>
    <w:rsid w:val="00EA7CC1"/>
    <w:rsid w:val="00EB09E1"/>
    <w:rsid w:val="00EB7FFC"/>
    <w:rsid w:val="00EC6B41"/>
    <w:rsid w:val="00EE7507"/>
    <w:rsid w:val="00EF130A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73D3"/>
    <w:rsid w:val="00FF38CB"/>
    <w:rsid w:val="00FF4792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6DD8-F3A2-4F6E-8BBE-1BA6533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character" w:styleId="ad">
    <w:name w:val="Hyperlink"/>
    <w:basedOn w:val="a0"/>
    <w:uiPriority w:val="99"/>
    <w:unhideWhenUsed/>
    <w:rsid w:val="006858ED"/>
    <w:rPr>
      <w:color w:val="0000FF"/>
      <w:u w:val="single"/>
    </w:rPr>
  </w:style>
  <w:style w:type="paragraph" w:customStyle="1" w:styleId="ConsPlusNormal">
    <w:name w:val="ConsPlusNormal"/>
    <w:rsid w:val="001C04C7"/>
    <w:pPr>
      <w:widowControl w:val="0"/>
      <w:autoSpaceDE w:val="0"/>
      <w:autoSpaceDN w:val="0"/>
      <w:spacing w:after="0" w:line="240" w:lineRule="auto"/>
      <w:ind w:left="1066"/>
    </w:pPr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60@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D09A-7A96-4F38-9E8B-D0CAF5F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Admin</cp:lastModifiedBy>
  <cp:revision>7</cp:revision>
  <dcterms:created xsi:type="dcterms:W3CDTF">2020-12-10T13:28:00Z</dcterms:created>
  <dcterms:modified xsi:type="dcterms:W3CDTF">2020-12-14T13:41:00Z</dcterms:modified>
</cp:coreProperties>
</file>