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02/04/06-20/00105282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 экономического развития Российской  Федерации, 
Министерство промышленности и торговли Российской Федерации, 
Федеральная служба по финансовому мониторингу, 
Федеральная таможенная служба,  
Федеральная налоговая служба с участием 
Центрального банка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Федеральный закон «О валютном регулировании и валютном контроле» в части  поэтапной отмены требований по репатриации экспортной выручки в иностранной валюте для несырьевого неэнергетического экспорта»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применение репатриации в иностранной валюте не обеспечивает достижения макроэкономических целей снижения оттока капитала и стабильности валютного курса в условиях отсутствия требования обязательной продажи валютной выручки. Репатриация и ограничения по зарубежным счетам являются ограничениями, влияющими на свободы и гибкость экономических отношений между резидентами и нерезидентами, препятствуют экспансии российского бизнеса за рубежом, включая наращивание несырьевого экспорта из Российской Федерации. Соблюдение резидентами действующего режима ограничений по зарубежным счетам и обязанности репатриировать экспортную выручку в иностранной валюте на счета в уполномоченных банках существенно увеличивает транзакционные издержки экспортеров и импортеров, а также приводит к уплате ими штрафов в пользу государства при отсутствии прямой вины с учетом принятых в международной практике обычаев делового оборота. Выполнение положений валютного законодательства Российской Федерации требует от экспортеров траты существенных кадровых и финансовых ресурсов.
Основной объем экспорта из Российской Федерации обеспечивается такими крупными экспортерами как ПАО «Газпром», ПАО «НК «Роснефть» и др., которые являются подконтрольными государству, в том числе через участие государства в их капитале. Такое положение позволяет государству достаточно надежно контролировать движение генерируемых указанными компаниями денежных потоков, включая средства в иностранной валюте. В этой связи представляется, что само требование о репатриации ложится дополнительным бременем прежде всего на экспортеров несырьевого сектора экономики, не имеющих в составе своего капитала участия государства, но при наличии требования о репатриации не имеющих возможности свободно использовать весь обусловленный международными обычаями делового оборота спектр сделок гражданско-правового характера во взаимоотношениях с иностранными компаниями, что значительно снижает их конкурентоспособность на мировых рынках.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Общенационального плана по нормализации деловой жизни, восстановлению занятости, доходов граждан и роста экономики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Законодательное разрешение юридическим лицам – резидентам зачислять получаемые ими по внешнеторговым договорам (контрактам), заключаемым с нерезидентами, денежные средства в иностранной валюте (по аналогии с экспортной выручкой в валюте Российской Федерации) напрямую на счета юридических лиц – резидентов в банках за пределами территории Российской Федерации, минуя уполномоченные банки.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Федеральный закон "О валютном регулировании и валютном контроле"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Смирнова Н.Н.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645-13-13 доб. 07-51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0482@minfin.ru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 : Проект федерального закона содержит положения, изменяющие ранее предусмотренные законодательством РФ и иными НПА обязанности и ограничения для физических лиц и юридических лиц в сфере предпринимательской и иной экономической деятельности или способствующих их установлению.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применение репатриации в иностранной валюте не обеспечивает достижения макроэкономических целей снижения оттока капитала и стабильности валютного курса в условиях отсутствия требования обязательной продажи валютной выручки. Репатриация и ограничения по зарубежным счетам являются ограничениями, влияющими на свободы и гибкость экономических отношений между резидентами и нерезидентами, препятствуют экспансии российского бизнеса за рубежом, включая наращивание несырьевого экспорта из Российской Федерации. Соблюдение резидентами действующего режима ограничений по зарубежным счетам и обязанности репатриировать экспортную выручку в иностранной валюте на счета в уполномоченных банках существенно увеличивает транзакционные издержки экспортеров и импортеров, а также приводит к уплате ими штрафов в пользу государства при отсутствии прямой вины с учетом принятых в международной практике обычаев делового оборота. Выполнение положений валютного законодательства Российской Федерации требует от экспортеров траты существенных кадровых и финансовых ресурсов.
Основной объем экспорта из Российской Федерации обеспечивается такими крупными экспортерами как ПАО «Газпром», ПАО «НК «Роснефть» и др., которые являются подконтрольными государству, в том числе через участие государства в их капитале. Такое положение позволяет государству достаточно надежно контролировать движение генерируемых указанными компаниями денежных потоков, включая средства в иностранной валюте. В этой связи представляется, что само требование о репатриации ложится дополнительным бременем прежде всего на экспортеров несырьевого сектора экономики, не имеющих в составе своего капитала участия государства, но при наличии требования о репатриации не имеющих возможности свободно использовать весь обусловленный международными обычаями делового оборота спектр сделок гражданско-правового характера во взаимоотношениях с иностранными компаниями, что значительно снижает их конкурентоспособность на мировых рынках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Действующие нормы обуславливают значительную административную нагрузку на российских экспортеров, что, в том числе, не способствует  расширению объемов несырьевого экспорта из Российской Федерации, а также недостаточная степень либерализации валютного регулирования. 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выявлена в процессе мониторинга правоприменительной практики в валютной сфере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Отмена репатриации экспортной выручки в иностранной валюте при осуществлении внешнеторговых расчетов между   резидентами и нерезидентами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Предположительно 2021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Законопроект не противоречит проводимой валютной политике государства, положениям Договора о Евразийском экономическом союзе от 29 мая 2014 года, а также положениям иных международных договоров Российской Федерации.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Федеральный закон "О валютном регулировании и валютном контроле"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способ является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резиденты, органы и агенты валютного контроля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количественные данные отсутствуют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предусматриваются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резиденты 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Отмена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репатриации экспортной выручки в иностранной валюте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 осуществлении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внешнеторговых расчетов между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резидентами и нерезидентами. 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Установленный.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резиденты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Отмена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репатриации экспортной выручки в иностранной валюте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 осуществлении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внешнеторговых расчетов между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резидентами и нерезидентами. 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предусматриваются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оценке Минфина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предусматриваются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Отмена репатриации экспортной выручки   
в иностранной валюте.  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предусматриваются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																																																																																																			
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_2021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Л.З. Шнейдман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