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03" w:rsidRDefault="006858ED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2F2EC6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FF4792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6858ED" w:rsidRDefault="007C19C2" w:rsidP="0068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6858ED" w:rsidRDefault="007C19C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  <w:r w:rsidR="006858ED">
              <w:rPr>
                <w:rFonts w:ascii="Times New Roman" w:hAnsi="Times New Roman" w:cs="Times New Roman"/>
                <w:sz w:val="28"/>
                <w:szCs w:val="28"/>
              </w:rPr>
              <w:t xml:space="preserve"> (Минфин России)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Default="00422B58" w:rsidP="00422B5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4792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4960EF" w:rsidP="0042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422B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«О внесении изменений в статьи 86 и 102 части первой Налогового кодекса Российской Федерации»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4642" w:rsidRDefault="00B574A4" w:rsidP="007C19C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64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налоговых органов возможности получать от Банка России документы и сведения, составляющие банковскую тайну, а </w:t>
            </w:r>
            <w:r w:rsidR="007C19C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014642">
              <w:rPr>
                <w:rFonts w:ascii="Times New Roman" w:hAnsi="Times New Roman" w:cs="Times New Roman"/>
                <w:sz w:val="28"/>
                <w:szCs w:val="28"/>
              </w:rPr>
              <w:t>Банка России получать сведения, составляющие налоговую тайну.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014642" w:rsidRDefault="00A33F6D" w:rsidP="00014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бюджетной, налоговой и таможенно-тарифной политики на 2021 год и на пл</w:t>
            </w:r>
            <w:r w:rsidRPr="0001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ановый период 2022 и 2023 годов, утвержденные </w:t>
            </w:r>
            <w:r w:rsidRPr="00A3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Минфином России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014642" w:rsidP="00014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1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аконодательное урегулирование возможности налоговых органов получать от Банка России необходимые документы и сведения, составляющие банковскую тайну, а также возможности Банка России получать отдельные сведения, составляющие налоговую тайну, необходимые для исполнения возложенных на него функций.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016EE4" w:rsidRDefault="00014642" w:rsidP="004960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статьи 86 и 102 части первой Налогового кодекса Российской Федерации</w:t>
            </w:r>
            <w:r w:rsidR="004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Турпакова Ксения Игоревна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FF4792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B574A4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администрирования </w:t>
            </w:r>
            <w:r w:rsidR="00B574A4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налоговой </w:t>
            </w:r>
            <w:r w:rsidR="00014642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7B1666" w:rsidRDefault="00B574A4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8(495)-983-38-88 доб. 03</w:t>
            </w:r>
            <w:r w:rsidR="007B16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28BB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4960EF" w:rsidRPr="00FF62FA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0760</w:t>
              </w:r>
              <w:r w:rsidR="004960EF" w:rsidRPr="00FF62FA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@minfin.ru</w:t>
              </w:r>
            </w:hyperlink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014642" w:rsidP="004960E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епени регулирующего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B36A57" w:rsidP="00B36A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«б» 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пункта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равил проведения федеральными органами исполнительной власти оценки регулирующего воздействия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и проектов решений Евразийской экономической комиссии, утвержденных постановлением Правительства Российской Федерации от 17 декабря 2012 г. № 1318.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574A4" w:rsidRPr="00016EE4" w:rsidRDefault="001247CA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 налоговых органов возможности получать от Банка России документы и сведения, составляющие банковскую тайну, а также у Банка России получать сведения, составляющие налоговую тайну.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1247CA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Недостаточность полномочий налоговых органов, определенных действующим законодательством о налогах и сборах, по получению от Банка России документов и сведений, составляющих банковскую тайну.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Default="00B574A4" w:rsidP="001247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решение проблемы</w:t>
            </w:r>
            <w:r w:rsidR="00AB16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247CA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1247C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1247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AB16AE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AB16AE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FF4792" w:rsidRDefault="00471D4A" w:rsidP="007B16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Цель № 1.  </w:t>
            </w:r>
            <w:r w:rsidR="007B1666"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2630" w:type="pct"/>
            <w:gridSpan w:val="2"/>
          </w:tcPr>
          <w:p w:rsidR="00253EAD" w:rsidRPr="001D3F35" w:rsidRDefault="00FE73D3" w:rsidP="00AB16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471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Default="0089208D" w:rsidP="00FE73D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FE73D3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федеарльного закона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соответствуют принципам правового регулирования, программным документам Президента Российской Федекрации и Правительства Российской Федерации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AB16A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B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EAD"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Pr="00016EE4" w:rsidRDefault="00860F03" w:rsidP="00FE73D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3D3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 о внесении изменений в статьи 86 и 102 части первой Налогового кодекса Российской Федерации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7B1666" w:rsidP="00FE73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органы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>Достоверно оценить количество указанных субъектов не представляется возможным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41126F" w:rsidP="004112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группы о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5341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FF4792" w:rsidRDefault="0041126F" w:rsidP="00411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0BE6" w:rsidRPr="00FF4792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0BE6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 не требу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60BE6" w:rsidRPr="00FF4792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649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EF130A" w:rsidRDefault="00842B4E" w:rsidP="00EF1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F13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864312" w:rsidRDefault="00D241D6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B4E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64312" w:rsidRDefault="00842B4E" w:rsidP="0041126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9D556B" w:rsidRDefault="00677A82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20E72">
              <w:rPr>
                <w:rFonts w:ascii="Times New Roman" w:hAnsi="Times New Roman" w:cs="Times New Roman"/>
                <w:sz w:val="28"/>
                <w:szCs w:val="28"/>
              </w:rPr>
              <w:t>е размещалось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7601"/>
        <w:gridCol w:w="2288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6858ED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320E72">
        <w:tc>
          <w:tcPr>
            <w:tcW w:w="371" w:type="pct"/>
            <w:shd w:val="clear" w:color="auto" w:fill="auto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shd w:val="clear" w:color="auto" w:fill="auto"/>
          </w:tcPr>
          <w:p w:rsidR="0039529B" w:rsidRDefault="00466BB9" w:rsidP="00E322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  <w:r w:rsidR="00E322A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810"/>
        <w:gridCol w:w="3042"/>
        <w:gridCol w:w="2606"/>
        <w:gridCol w:w="2431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</w:tcPr>
          <w:p w:rsidR="00200339" w:rsidRDefault="00A335AF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130A" w:rsidRDefault="007C19C2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C19C2">
              <w:rPr>
                <w:rFonts w:ascii="Times New Roman" w:hAnsi="Times New Roman" w:cs="Times New Roman"/>
                <w:sz w:val="28"/>
                <w:szCs w:val="28"/>
              </w:rPr>
              <w:t>https://regulation.gov.ru/projects#npa=111647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6858ED" w:rsidRDefault="007C19C2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6858ED" w:rsidRDefault="007C19C2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</w:tcPr>
          <w:p w:rsidR="00200339" w:rsidRDefault="00F70CBD" w:rsidP="00E322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22A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Экспертный совет при Правительстве Российской Федерации, Общественный совет при Минфине России.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7C19C2" w:rsidP="00E322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Шарабанова О.Н., Российский союз промышленников и предпринимателей, </w:t>
            </w:r>
            <w:r w:rsidRPr="007C19C2">
              <w:rPr>
                <w:rFonts w:ascii="Times New Roman" w:hAnsi="Times New Roman" w:cs="Times New Roman"/>
                <w:sz w:val="28"/>
                <w:szCs w:val="28"/>
              </w:rPr>
              <w:t>ПАО «ГМК «Норильский никель»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200339" w:rsidRDefault="006B2A6F" w:rsidP="00E322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C19C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налоговой политики </w:t>
            </w:r>
            <w:r w:rsidR="00EF1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4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Default="006264E3" w:rsidP="00EF130A">
            <w:pPr>
              <w:pBdr>
                <w:bottom w:val="single" w:sz="4" w:space="1" w:color="auto"/>
              </w:pBdr>
              <w:tabs>
                <w:tab w:val="left" w:pos="24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F5" w:rsidTr="00320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налоговой политпки 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  <w:vAlign w:val="bottom"/>
          </w:tcPr>
          <w:p w:rsidR="002D38F5" w:rsidRPr="002D38F5" w:rsidRDefault="00320E7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Сашичев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BB" w:rsidRDefault="00B528BB" w:rsidP="00EA7CC1">
      <w:pPr>
        <w:spacing w:after="0" w:line="240" w:lineRule="auto"/>
      </w:pPr>
      <w:r>
        <w:separator/>
      </w:r>
    </w:p>
  </w:endnote>
  <w:endnote w:type="continuationSeparator" w:id="0">
    <w:p w:rsidR="00B528BB" w:rsidRDefault="00B528BB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BB" w:rsidRDefault="00B528BB" w:rsidP="00EA7CC1">
      <w:pPr>
        <w:spacing w:after="0" w:line="240" w:lineRule="auto"/>
      </w:pPr>
      <w:r>
        <w:separator/>
      </w:r>
    </w:p>
  </w:footnote>
  <w:footnote w:type="continuationSeparator" w:id="0">
    <w:p w:rsidR="00B528BB" w:rsidRDefault="00B528BB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320E72" w:rsidRDefault="00970A33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BB">
          <w:rPr>
            <w:noProof/>
          </w:rPr>
          <w:t>1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2467"/>
    <w:rsid w:val="00014642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247CA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04C7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9A"/>
    <w:rsid w:val="00317FD7"/>
    <w:rsid w:val="00320E72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126F"/>
    <w:rsid w:val="004129F9"/>
    <w:rsid w:val="00420825"/>
    <w:rsid w:val="00422B58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60EF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31ED9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1B05"/>
    <w:rsid w:val="006440C0"/>
    <w:rsid w:val="00645871"/>
    <w:rsid w:val="006535E0"/>
    <w:rsid w:val="00664D22"/>
    <w:rsid w:val="00677A82"/>
    <w:rsid w:val="00677F72"/>
    <w:rsid w:val="006858ED"/>
    <w:rsid w:val="006862D4"/>
    <w:rsid w:val="006952B0"/>
    <w:rsid w:val="00695DAA"/>
    <w:rsid w:val="006B2A6F"/>
    <w:rsid w:val="006B7124"/>
    <w:rsid w:val="006B77CF"/>
    <w:rsid w:val="006C5A81"/>
    <w:rsid w:val="006D48EC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B1666"/>
    <w:rsid w:val="007C19C2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0EBB"/>
    <w:rsid w:val="008415D6"/>
    <w:rsid w:val="00842B4E"/>
    <w:rsid w:val="0084552A"/>
    <w:rsid w:val="00850D6B"/>
    <w:rsid w:val="00851F26"/>
    <w:rsid w:val="0085648D"/>
    <w:rsid w:val="00860F03"/>
    <w:rsid w:val="00864312"/>
    <w:rsid w:val="00886352"/>
    <w:rsid w:val="00891221"/>
    <w:rsid w:val="0089208D"/>
    <w:rsid w:val="008932A7"/>
    <w:rsid w:val="0089337B"/>
    <w:rsid w:val="008A1083"/>
    <w:rsid w:val="008B3017"/>
    <w:rsid w:val="008D0773"/>
    <w:rsid w:val="008D6E4E"/>
    <w:rsid w:val="008F4CC4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3F6D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16AE"/>
    <w:rsid w:val="00AB4CD7"/>
    <w:rsid w:val="00AC38D6"/>
    <w:rsid w:val="00AD70E7"/>
    <w:rsid w:val="00AE578C"/>
    <w:rsid w:val="00AE750E"/>
    <w:rsid w:val="00AF0889"/>
    <w:rsid w:val="00B06E11"/>
    <w:rsid w:val="00B078A8"/>
    <w:rsid w:val="00B20323"/>
    <w:rsid w:val="00B2089D"/>
    <w:rsid w:val="00B36A57"/>
    <w:rsid w:val="00B47704"/>
    <w:rsid w:val="00B50ADC"/>
    <w:rsid w:val="00B51034"/>
    <w:rsid w:val="00B528BB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1DC5"/>
    <w:rsid w:val="00DC54FC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0BE1"/>
    <w:rsid w:val="00E23A11"/>
    <w:rsid w:val="00E2558A"/>
    <w:rsid w:val="00E316A9"/>
    <w:rsid w:val="00E31B2D"/>
    <w:rsid w:val="00E322A1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80B9A"/>
    <w:rsid w:val="00E915C2"/>
    <w:rsid w:val="00E91E46"/>
    <w:rsid w:val="00EA3BEA"/>
    <w:rsid w:val="00EA7CC1"/>
    <w:rsid w:val="00EB09E1"/>
    <w:rsid w:val="00EB7FFC"/>
    <w:rsid w:val="00EC6B41"/>
    <w:rsid w:val="00EE7507"/>
    <w:rsid w:val="00EF130A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E73D3"/>
    <w:rsid w:val="00FF38CB"/>
    <w:rsid w:val="00FF4792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character" w:styleId="ad">
    <w:name w:val="Hyperlink"/>
    <w:basedOn w:val="a0"/>
    <w:uiPriority w:val="99"/>
    <w:unhideWhenUsed/>
    <w:rsid w:val="006858ED"/>
    <w:rPr>
      <w:color w:val="0000FF"/>
      <w:u w:val="single"/>
    </w:rPr>
  </w:style>
  <w:style w:type="paragraph" w:customStyle="1" w:styleId="ConsPlusNormal">
    <w:name w:val="ConsPlusNormal"/>
    <w:rsid w:val="001C04C7"/>
    <w:pPr>
      <w:widowControl w:val="0"/>
      <w:autoSpaceDE w:val="0"/>
      <w:autoSpaceDN w:val="0"/>
      <w:spacing w:after="0" w:line="240" w:lineRule="auto"/>
      <w:ind w:left="1066"/>
    </w:pPr>
    <w:rPr>
      <w:rFonts w:ascii="Times New Roman CYR" w:eastAsia="Times New Roman" w:hAnsi="Times New Roman CYR" w:cs="Times New Roman CYR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character" w:styleId="ad">
    <w:name w:val="Hyperlink"/>
    <w:basedOn w:val="a0"/>
    <w:uiPriority w:val="99"/>
    <w:unhideWhenUsed/>
    <w:rsid w:val="006858ED"/>
    <w:rPr>
      <w:color w:val="0000FF"/>
      <w:u w:val="single"/>
    </w:rPr>
  </w:style>
  <w:style w:type="paragraph" w:customStyle="1" w:styleId="ConsPlusNormal">
    <w:name w:val="ConsPlusNormal"/>
    <w:rsid w:val="001C04C7"/>
    <w:pPr>
      <w:widowControl w:val="0"/>
      <w:autoSpaceDE w:val="0"/>
      <w:autoSpaceDN w:val="0"/>
      <w:spacing w:after="0" w:line="240" w:lineRule="auto"/>
      <w:ind w:left="1066"/>
    </w:pPr>
    <w:rPr>
      <w:rFonts w:ascii="Times New Roman CYR" w:eastAsia="Times New Roman" w:hAnsi="Times New Roman CYR" w:cs="Times New Roman CYR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0760@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F0C7-09EE-47C3-84E3-6F1153A4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ТУРПАКОВА КСЕНИЯ ИГОРЕВНА</cp:lastModifiedBy>
  <cp:revision>2</cp:revision>
  <dcterms:created xsi:type="dcterms:W3CDTF">2021-02-11T14:07:00Z</dcterms:created>
  <dcterms:modified xsi:type="dcterms:W3CDTF">2021-02-11T14:07:00Z</dcterms:modified>
</cp:coreProperties>
</file>