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14" w:rsidRPr="00273BE3" w:rsidRDefault="00F85714">
      <w:pPr>
        <w:pStyle w:val="ConsPlusNormal"/>
        <w:ind w:firstLine="540"/>
        <w:jc w:val="both"/>
      </w:pPr>
      <w:bookmarkStart w:id="0" w:name="_GoBack"/>
      <w:bookmarkEnd w:id="0"/>
    </w:p>
    <w:p w:rsidR="00F85714" w:rsidRPr="00273BE3" w:rsidRDefault="0081190C" w:rsidP="0081190C">
      <w:pPr>
        <w:pStyle w:val="ConsPlusNonformat"/>
        <w:jc w:val="center"/>
      </w:pPr>
      <w:r>
        <w:t>С</w:t>
      </w:r>
      <w:r w:rsidR="00F85714" w:rsidRPr="00273BE3">
        <w:t>ВОДК</w:t>
      </w:r>
      <w:r>
        <w:t>А</w:t>
      </w:r>
      <w:r w:rsidR="00F85714" w:rsidRPr="00273BE3">
        <w:t xml:space="preserve"> ПРЕДЛОЖЕНИЙ,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 поступивших в рамках обсуждения уведомления о подготовке проекта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 нормативного правового акта в соответствии с </w:t>
      </w:r>
      <w:hyperlink r:id="rId4" w:history="1">
        <w:r w:rsidRPr="00273BE3">
          <w:t>Правилами</w:t>
        </w:r>
      </w:hyperlink>
      <w:r w:rsidRPr="00273BE3">
        <w:t xml:space="preserve"> раскрытия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федеральными органами исполнительной власти информации о подготовке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проектов нормативных правовых актов и результатах их общественного</w:t>
      </w:r>
    </w:p>
    <w:p w:rsidR="00F85714" w:rsidRPr="00273BE3" w:rsidRDefault="00F85714">
      <w:pPr>
        <w:pStyle w:val="ConsPlusNonformat"/>
        <w:jc w:val="both"/>
      </w:pPr>
      <w:r w:rsidRPr="00273BE3">
        <w:t xml:space="preserve">     обсуждения, утвержденными постановлением Правительства Российской</w:t>
      </w:r>
    </w:p>
    <w:p w:rsidR="00F85714" w:rsidRPr="00273BE3" w:rsidRDefault="00F85714" w:rsidP="00F85714">
      <w:pPr>
        <w:pStyle w:val="ConsPlusNonformat"/>
        <w:jc w:val="both"/>
      </w:pPr>
      <w:r w:rsidRPr="00273BE3">
        <w:t xml:space="preserve">        Федерации от 25 августа 2012 г. N 851. </w:t>
      </w:r>
    </w:p>
    <w:p w:rsidR="00F85714" w:rsidRPr="00273BE3" w:rsidRDefault="00F85714">
      <w:pPr>
        <w:pStyle w:val="ConsPlusNonformat"/>
        <w:jc w:val="both"/>
      </w:pPr>
    </w:p>
    <w:p w:rsidR="00F85714" w:rsidRPr="00273BE3" w:rsidRDefault="00F85714" w:rsidP="00F85714">
      <w:pPr>
        <w:pStyle w:val="ConsPlusNonformat"/>
        <w:jc w:val="both"/>
      </w:pPr>
      <w:r w:rsidRPr="00273BE3">
        <w:t xml:space="preserve">    Наименование проекта нормативного правового акта </w:t>
      </w:r>
      <w:r w:rsidR="00251EA7" w:rsidRPr="009452E4">
        <w:rPr>
          <w:rFonts w:ascii="Times New Roman" w:eastAsia="Calibri" w:hAnsi="Times New Roman" w:cs="Times New Roman"/>
          <w:sz w:val="28"/>
          <w:szCs w:val="28"/>
        </w:rPr>
        <w:t>Проект приказа Мин</w:t>
      </w:r>
      <w:r w:rsidR="00251EA7">
        <w:rPr>
          <w:rFonts w:ascii="Times New Roman" w:eastAsia="Calibri" w:hAnsi="Times New Roman" w:cs="Times New Roman"/>
          <w:sz w:val="28"/>
          <w:szCs w:val="28"/>
        </w:rPr>
        <w:t xml:space="preserve">истерства финансов </w:t>
      </w:r>
      <w:r w:rsidR="00251EA7" w:rsidRPr="009452E4">
        <w:rPr>
          <w:rFonts w:ascii="Times New Roman" w:eastAsia="Calibri" w:hAnsi="Times New Roman" w:cs="Times New Roman"/>
          <w:sz w:val="28"/>
          <w:szCs w:val="28"/>
        </w:rPr>
        <w:t>Росс</w:t>
      </w:r>
      <w:r w:rsidR="00251EA7"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r w:rsidR="00251EA7" w:rsidRPr="00945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A7" w:rsidRPr="00767CB3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Общие </w:t>
      </w:r>
      <w:hyperlink r:id="rId5" w:history="1">
        <w:r w:rsidR="00251EA7" w:rsidRPr="00767CB3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="00251EA7" w:rsidRPr="00767CB3">
        <w:rPr>
          <w:rFonts w:ascii="Times New Roman" w:eastAsia="Calibri" w:hAnsi="Times New Roman" w:cs="Times New Roman"/>
          <w:sz w:val="28"/>
          <w:szCs w:val="28"/>
        </w:rPr>
        <w:t xml:space="preserve"> к порядку взыскания субсидий из местных бюджетов, утвержденные приказом Министерства финансов Российской Федерации от 13 апреля 2020 г. № </w:t>
      </w:r>
      <w:r w:rsidR="00251EA7">
        <w:rPr>
          <w:rFonts w:ascii="Times New Roman" w:eastAsia="Calibri" w:hAnsi="Times New Roman" w:cs="Times New Roman"/>
          <w:sz w:val="28"/>
          <w:szCs w:val="28"/>
        </w:rPr>
        <w:t>69</w:t>
      </w:r>
      <w:r w:rsidR="00251EA7" w:rsidRPr="00767CB3">
        <w:rPr>
          <w:rFonts w:ascii="Times New Roman" w:eastAsia="Calibri" w:hAnsi="Times New Roman" w:cs="Times New Roman"/>
          <w:sz w:val="28"/>
          <w:szCs w:val="28"/>
        </w:rPr>
        <w:t>н»</w:t>
      </w:r>
      <w:r w:rsidR="00251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A7" w:rsidRPr="009452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3742"/>
        <w:gridCol w:w="2835"/>
      </w:tblGrid>
      <w:tr w:rsidR="00273BE3" w:rsidRPr="00273BE3">
        <w:tc>
          <w:tcPr>
            <w:tcW w:w="510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>N п/п</w:t>
            </w:r>
          </w:p>
        </w:tc>
        <w:tc>
          <w:tcPr>
            <w:tcW w:w="1984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 xml:space="preserve">Поступившие предложения </w:t>
            </w:r>
            <w:hyperlink w:anchor="P50" w:history="1">
              <w:r w:rsidRPr="00273BE3">
                <w:t>&lt;1&gt;</w:t>
              </w:r>
            </w:hyperlink>
          </w:p>
        </w:tc>
        <w:tc>
          <w:tcPr>
            <w:tcW w:w="3742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>Результат рассмотрения поступивших замечаний и предложений</w:t>
            </w:r>
          </w:p>
        </w:tc>
        <w:tc>
          <w:tcPr>
            <w:tcW w:w="2835" w:type="dxa"/>
          </w:tcPr>
          <w:p w:rsidR="00F85714" w:rsidRPr="00273BE3" w:rsidRDefault="00F85714">
            <w:pPr>
              <w:pStyle w:val="ConsPlusNormal"/>
              <w:jc w:val="center"/>
            </w:pPr>
            <w:r w:rsidRPr="00273BE3">
              <w:t>Позиция Министерства финансов Российской Федерации (комментарий)</w:t>
            </w:r>
          </w:p>
        </w:tc>
      </w:tr>
      <w:tr w:rsidR="00F85714" w:rsidRPr="00273BE3">
        <w:tc>
          <w:tcPr>
            <w:tcW w:w="510" w:type="dxa"/>
          </w:tcPr>
          <w:p w:rsidR="00F85714" w:rsidRPr="00273BE3" w:rsidRDefault="00F85714">
            <w:pPr>
              <w:pStyle w:val="ConsPlusNormal"/>
            </w:pPr>
          </w:p>
        </w:tc>
        <w:tc>
          <w:tcPr>
            <w:tcW w:w="1984" w:type="dxa"/>
          </w:tcPr>
          <w:p w:rsidR="00F85714" w:rsidRPr="00273BE3" w:rsidRDefault="003A5A0B" w:rsidP="00F85714">
            <w:pPr>
              <w:pStyle w:val="ConsPlusNormal"/>
            </w:pPr>
            <w:hyperlink r:id="rId6" w:history="1">
              <w:r w:rsidR="00F85714" w:rsidRPr="00273BE3">
                <w:rPr>
                  <w:rFonts w:ascii="Times New Roman" w:hAnsi="Times New Roman" w:cs="Times New Roman"/>
                  <w:sz w:val="28"/>
                  <w:szCs w:val="28"/>
                </w:rPr>
                <w:t>Пре</w:t>
              </w:r>
            </w:hyperlink>
            <w:r w:rsidR="00F85714" w:rsidRPr="00273BE3">
              <w:rPr>
                <w:rFonts w:ascii="Times New Roman" w:hAnsi="Times New Roman" w:cs="Times New Roman"/>
                <w:sz w:val="28"/>
                <w:szCs w:val="28"/>
              </w:rPr>
              <w:t>дложения отсутствуют</w:t>
            </w:r>
          </w:p>
        </w:tc>
        <w:tc>
          <w:tcPr>
            <w:tcW w:w="3742" w:type="dxa"/>
          </w:tcPr>
          <w:p w:rsidR="00F85714" w:rsidRPr="00273BE3" w:rsidRDefault="00F85714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F85714" w:rsidRPr="00273BE3" w:rsidRDefault="00F85714">
            <w:pPr>
              <w:pStyle w:val="ConsPlusNormal"/>
            </w:pPr>
          </w:p>
        </w:tc>
      </w:tr>
    </w:tbl>
    <w:p w:rsidR="00F85714" w:rsidRPr="00273BE3" w:rsidRDefault="00F8571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273BE3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Общее количество поступивших замечаний</w:t>
            </w:r>
          </w:p>
        </w:tc>
        <w:tc>
          <w:tcPr>
            <w:tcW w:w="3345" w:type="dxa"/>
          </w:tcPr>
          <w:p w:rsidR="00F85714" w:rsidRPr="00273BE3" w:rsidRDefault="00F85714" w:rsidP="00F857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BE3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Количество учтенных замечаний</w:t>
            </w:r>
          </w:p>
        </w:tc>
        <w:tc>
          <w:tcPr>
            <w:tcW w:w="3345" w:type="dxa"/>
          </w:tcPr>
          <w:p w:rsidR="00F85714" w:rsidRPr="00273BE3" w:rsidRDefault="00721577" w:rsidP="00F85714">
            <w:pPr>
              <w:pStyle w:val="ConsPlusNormal"/>
              <w:jc w:val="center"/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3BE3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Количество неучтенных замечаний</w:t>
            </w:r>
          </w:p>
        </w:tc>
        <w:tc>
          <w:tcPr>
            <w:tcW w:w="3345" w:type="dxa"/>
          </w:tcPr>
          <w:p w:rsidR="00F85714" w:rsidRPr="00273BE3" w:rsidRDefault="00721577" w:rsidP="00F85714">
            <w:pPr>
              <w:pStyle w:val="ConsPlusNormal"/>
              <w:jc w:val="center"/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5714" w:rsidRPr="00273BE3">
        <w:tc>
          <w:tcPr>
            <w:tcW w:w="5726" w:type="dxa"/>
          </w:tcPr>
          <w:p w:rsidR="00F85714" w:rsidRPr="00273BE3" w:rsidRDefault="00F85714">
            <w:pPr>
              <w:pStyle w:val="ConsPlusNormal"/>
            </w:pPr>
            <w:r w:rsidRPr="00273BE3">
              <w:t>Количество частично учтенных замечаний</w:t>
            </w:r>
          </w:p>
        </w:tc>
        <w:tc>
          <w:tcPr>
            <w:tcW w:w="3345" w:type="dxa"/>
          </w:tcPr>
          <w:p w:rsidR="00F85714" w:rsidRPr="00273BE3" w:rsidRDefault="00721577" w:rsidP="00F85714">
            <w:pPr>
              <w:pStyle w:val="ConsPlusNormal"/>
              <w:jc w:val="center"/>
            </w:pPr>
            <w:r w:rsidRPr="00273B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  <w:r w:rsidRPr="00273BE3">
        <w:t>--------------------------------</w:t>
      </w:r>
    </w:p>
    <w:p w:rsidR="00F85714" w:rsidRPr="00273BE3" w:rsidRDefault="00F85714">
      <w:pPr>
        <w:pStyle w:val="ConsPlusNormal"/>
        <w:spacing w:before="220"/>
        <w:ind w:firstLine="540"/>
        <w:jc w:val="both"/>
      </w:pPr>
      <w:bookmarkStart w:id="1" w:name="P50"/>
      <w:bookmarkEnd w:id="1"/>
      <w:r w:rsidRPr="00273BE3">
        <w:t>&lt;1&gt; В случае, если предложения не поступали, указывается "Предложения отсутствуют".</w:t>
      </w: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</w:p>
    <w:p w:rsidR="00F85714" w:rsidRPr="00273BE3" w:rsidRDefault="00F85714">
      <w:pPr>
        <w:pStyle w:val="ConsPlusNormal"/>
        <w:ind w:firstLine="540"/>
        <w:jc w:val="both"/>
      </w:pPr>
    </w:p>
    <w:p w:rsidR="001E3530" w:rsidRPr="00273BE3" w:rsidRDefault="001E3530"/>
    <w:sectPr w:rsidR="001E3530" w:rsidRPr="00273BE3" w:rsidSect="001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14"/>
    <w:rsid w:val="001E3530"/>
    <w:rsid w:val="00251EA7"/>
    <w:rsid w:val="00273BE3"/>
    <w:rsid w:val="003A5A0B"/>
    <w:rsid w:val="00721577"/>
    <w:rsid w:val="0081190C"/>
    <w:rsid w:val="00F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8752-B0DD-4E24-A43D-9740C7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7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C5321299017051A192F468403253720E12235171BD22D56073C8D02FE4D2BF6CBF32052808651FD17A15D89A2t0O" TargetMode="External"/><Relationship Id="rId5" Type="http://schemas.openxmlformats.org/officeDocument/2006/relationships/hyperlink" Target="consultantplus://offline/ref=0A6F41251BC88824D3187D736C91315A3294AAE3B425383225423C2E164A11D9877C89622A5F7D4B4FC8A9CFE38FBF85D14807C199B058BAU5P2N" TargetMode="External"/><Relationship Id="rId4" Type="http://schemas.openxmlformats.org/officeDocument/2006/relationships/hyperlink" Target="consultantplus://offline/ref=20FE102E410845B9B928ACEEA2745852E404DDA0A1D0B6F066BBF4279A8A664F504A9C3AC90265923070A67E00CC61C5A475220F3E1E603AW0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Двойцова Татьяна Юрьевна</dc:creator>
  <cp:keywords/>
  <dc:description/>
  <cp:lastModifiedBy>Двойцова Татьяна Юрьевна</cp:lastModifiedBy>
  <cp:revision>2</cp:revision>
  <dcterms:created xsi:type="dcterms:W3CDTF">2021-03-15T14:28:00Z</dcterms:created>
  <dcterms:modified xsi:type="dcterms:W3CDTF">2021-03-15T14:28:00Z</dcterms:modified>
</cp:coreProperties>
</file>