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08" w:rsidRPr="00512608" w:rsidRDefault="00512608" w:rsidP="00512608">
      <w:pPr>
        <w:ind w:firstLine="567"/>
        <w:jc w:val="center"/>
        <w:rPr>
          <w:sz w:val="28"/>
          <w:szCs w:val="28"/>
        </w:rPr>
      </w:pPr>
      <w:r w:rsidRPr="00512608">
        <w:rPr>
          <w:sz w:val="28"/>
          <w:szCs w:val="28"/>
        </w:rPr>
        <w:t>СВОДКА ПРЕДЛОЖЕНИЙ,</w:t>
      </w:r>
    </w:p>
    <w:p w:rsidR="00512608" w:rsidRPr="00512608" w:rsidRDefault="00512608" w:rsidP="00512608">
      <w:pPr>
        <w:ind w:firstLine="567"/>
        <w:jc w:val="center"/>
        <w:rPr>
          <w:sz w:val="28"/>
          <w:szCs w:val="28"/>
        </w:rPr>
      </w:pPr>
      <w:r w:rsidRPr="00512608">
        <w:rPr>
          <w:sz w:val="28"/>
          <w:szCs w:val="28"/>
        </w:rPr>
        <w:t>поступивших в рамках общественного обсуждения</w:t>
      </w:r>
    </w:p>
    <w:p w:rsidR="00512608" w:rsidRDefault="00512608" w:rsidP="007D1ECB">
      <w:pPr>
        <w:ind w:firstLine="567"/>
        <w:jc w:val="center"/>
        <w:rPr>
          <w:bCs/>
          <w:sz w:val="28"/>
          <w:szCs w:val="28"/>
        </w:rPr>
      </w:pPr>
      <w:r w:rsidRPr="00512608">
        <w:rPr>
          <w:sz w:val="28"/>
          <w:szCs w:val="28"/>
        </w:rPr>
        <w:t>проекта нормативного</w:t>
      </w:r>
      <w:r w:rsidR="007D1ECB">
        <w:rPr>
          <w:sz w:val="28"/>
          <w:szCs w:val="28"/>
        </w:rPr>
        <w:t xml:space="preserve"> </w:t>
      </w:r>
      <w:r w:rsidRPr="00512608">
        <w:rPr>
          <w:bCs/>
          <w:sz w:val="28"/>
          <w:szCs w:val="28"/>
        </w:rPr>
        <w:t>правового акта</w:t>
      </w:r>
    </w:p>
    <w:p w:rsidR="00512608" w:rsidRPr="00512608" w:rsidRDefault="00512608" w:rsidP="00512608">
      <w:pPr>
        <w:ind w:firstLine="567"/>
        <w:jc w:val="center"/>
        <w:rPr>
          <w:bCs/>
          <w:sz w:val="28"/>
          <w:szCs w:val="28"/>
        </w:rPr>
      </w:pPr>
    </w:p>
    <w:p w:rsidR="00512608" w:rsidRPr="00512608" w:rsidRDefault="00512608" w:rsidP="00512608">
      <w:pPr>
        <w:adjustRightInd w:val="0"/>
        <w:jc w:val="center"/>
        <w:outlineLvl w:val="0"/>
        <w:rPr>
          <w:rFonts w:ascii="Courier New" w:hAnsi="Courier New" w:cs="Courier New"/>
        </w:rPr>
      </w:pPr>
    </w:p>
    <w:p w:rsidR="008D4952" w:rsidRDefault="00512608" w:rsidP="008D4952">
      <w:pPr>
        <w:ind w:firstLine="720"/>
        <w:jc w:val="both"/>
        <w:rPr>
          <w:sz w:val="28"/>
          <w:szCs w:val="28"/>
        </w:rPr>
      </w:pPr>
      <w:r w:rsidRPr="00512608">
        <w:rPr>
          <w:sz w:val="28"/>
          <w:szCs w:val="28"/>
        </w:rPr>
        <w:t xml:space="preserve">    </w:t>
      </w:r>
      <w:r w:rsidR="008D4952" w:rsidRPr="00512608">
        <w:rPr>
          <w:sz w:val="28"/>
          <w:szCs w:val="28"/>
        </w:rPr>
        <w:t>Наименование проекта нормативного правового акта</w:t>
      </w:r>
      <w:r w:rsidR="008D4952">
        <w:rPr>
          <w:sz w:val="28"/>
          <w:szCs w:val="28"/>
        </w:rPr>
        <w:t xml:space="preserve">: </w:t>
      </w:r>
      <w:r w:rsidR="008D4952" w:rsidRPr="00512608">
        <w:rPr>
          <w:sz w:val="28"/>
          <w:szCs w:val="28"/>
        </w:rPr>
        <w:t>проек</w:t>
      </w:r>
      <w:r w:rsidR="008D4952">
        <w:rPr>
          <w:sz w:val="28"/>
          <w:szCs w:val="28"/>
        </w:rPr>
        <w:t>т</w:t>
      </w:r>
      <w:r w:rsidR="008D4952" w:rsidRPr="00DF76BB">
        <w:rPr>
          <w:sz w:val="28"/>
          <w:szCs w:val="28"/>
        </w:rPr>
        <w:t xml:space="preserve"> </w:t>
      </w:r>
      <w:r w:rsidR="008D4952">
        <w:rPr>
          <w:sz w:val="28"/>
          <w:szCs w:val="28"/>
        </w:rPr>
        <w:t xml:space="preserve">федерального закона </w:t>
      </w:r>
      <w:r w:rsidR="008D4952" w:rsidRPr="00207538">
        <w:rPr>
          <w:sz w:val="28"/>
          <w:szCs w:val="28"/>
        </w:rPr>
        <w:t>«</w:t>
      </w:r>
      <w:r w:rsidR="00F855DD">
        <w:rPr>
          <w:sz w:val="28"/>
          <w:szCs w:val="28"/>
        </w:rPr>
        <w:t>О внесении изменений в статьи 86 и 102 части первой Налогового кодекса Российской Федерации».</w:t>
      </w:r>
    </w:p>
    <w:p w:rsidR="00512608" w:rsidRPr="00512608" w:rsidRDefault="00512608" w:rsidP="007D1EC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3968"/>
      </w:tblGrid>
      <w:tr w:rsidR="00512608" w:rsidRPr="00966612" w:rsidTr="00787E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8" w:rsidRPr="00966612" w:rsidRDefault="00512608" w:rsidP="00512608">
            <w:pPr>
              <w:adjustRightInd w:val="0"/>
              <w:jc w:val="center"/>
            </w:pPr>
            <w:r w:rsidRPr="00966612"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8" w:rsidRPr="00966612" w:rsidRDefault="00512608" w:rsidP="00A05A2E">
            <w:pPr>
              <w:adjustRightInd w:val="0"/>
              <w:jc w:val="center"/>
            </w:pPr>
            <w:r w:rsidRPr="00966612">
              <w:t xml:space="preserve">Предложения, поступившие в рамках общественного обсуждения проекта нормативного правового акта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8" w:rsidRPr="00966612" w:rsidRDefault="00512608" w:rsidP="00512608">
            <w:pPr>
              <w:adjustRightInd w:val="0"/>
              <w:jc w:val="center"/>
            </w:pPr>
            <w:r w:rsidRPr="00966612">
              <w:t>Позиция Министерства финансов Российской Федерации</w:t>
            </w:r>
          </w:p>
        </w:tc>
      </w:tr>
      <w:tr w:rsidR="00C93156" w:rsidTr="00C93156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56" w:rsidRDefault="00C93156">
            <w:pPr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56" w:rsidRDefault="00C93156">
            <w:pPr>
              <w:pBdr>
                <w:top w:val="single" w:sz="6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pBdr>
              <w:spacing w:line="276" w:lineRule="auto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Шарабанова Ольга Николаевна</w:t>
            </w:r>
          </w:p>
          <w:p w:rsidR="00C93156" w:rsidRDefault="00C93156">
            <w:pPr>
              <w:pBdr>
                <w:top w:val="single" w:sz="6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pBdr>
              <w:tabs>
                <w:tab w:val="left" w:pos="1590"/>
              </w:tabs>
              <w:adjustRightInd w:val="0"/>
              <w:spacing w:line="276" w:lineRule="auto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Поставленная цель в сводном отчете о проведении оценки акта не решает, не раскрывает проблему.</w:t>
            </w:r>
            <w:r>
              <w:rPr>
                <w:rFonts w:ascii="Times New Roman CYR" w:hAnsi="Times New Roman CYR"/>
              </w:rPr>
              <w:br/>
              <w:t>Степень регулирующего воздействия проекта акта указана разработчиком неверно, данный акт имеет высокую степень регулирующего воздействия (в качестве доказательств в поправках применяется слово «дополнить» вносятся новые пункты в статью 86 и 102 НК РФ), что предусмотрено в п. 6. а. в Постановлении правительства РФ от 17.12.2012 № 1318.</w:t>
            </w:r>
            <w:r>
              <w:rPr>
                <w:rFonts w:ascii="Times New Roman CYR" w:hAnsi="Times New Roman CYR"/>
              </w:rPr>
              <w:br/>
              <w:t>Отсутствует полная картина количественной и качественной оценки участников.</w:t>
            </w:r>
            <w:r>
              <w:rPr>
                <w:rFonts w:ascii="Times New Roman CYR" w:hAnsi="Times New Roman CYR"/>
              </w:rPr>
              <w:br/>
              <w:t>Нет сведений раскрывающие новые функции, полномочия, обязанности и права федеральных органов исполнительной власти, нет оценки соответствующих расходов, а также не указаны преимущества, обязанности или ограничения для субъектов деятельности.</w:t>
            </w:r>
            <w:r>
              <w:rPr>
                <w:rFonts w:ascii="Times New Roman CYR" w:hAnsi="Times New Roman CYR"/>
              </w:rPr>
              <w:br/>
              <w:t>Множество позиций не соблюдены разработчиком, стоит привести их в соответствие Федеральных законов.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56" w:rsidRDefault="00C93156">
            <w:pPr>
              <w:spacing w:line="276" w:lineRule="auto"/>
              <w:ind w:left="69" w:firstLine="153"/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Не учтено</w:t>
            </w:r>
          </w:p>
          <w:p w:rsidR="00C93156" w:rsidRDefault="00C93156">
            <w:pPr>
              <w:spacing w:line="276" w:lineRule="auto"/>
              <w:ind w:left="69" w:firstLine="153"/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Замечания не относятся к предмету правового регулирования федерального закона.</w:t>
            </w:r>
          </w:p>
          <w:p w:rsidR="00C93156" w:rsidRDefault="00C93156">
            <w:pPr>
              <w:spacing w:line="276" w:lineRule="auto"/>
              <w:ind w:left="69" w:firstLine="153"/>
              <w:jc w:val="both"/>
              <w:rPr>
                <w:rFonts w:ascii="Times New Roman CYR" w:hAnsi="Times New Roman CYR" w:cs="Arial"/>
              </w:rPr>
            </w:pPr>
          </w:p>
        </w:tc>
      </w:tr>
      <w:tr w:rsidR="00F855DD" w:rsidRPr="00966612" w:rsidTr="00787E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D" w:rsidRDefault="00C93156" w:rsidP="00C93156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BA" w:rsidRPr="009079AB" w:rsidRDefault="00787EBA" w:rsidP="009079AB">
            <w:pPr>
              <w:pBdr>
                <w:top w:val="single" w:sz="6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pBdr>
              <w:jc w:val="both"/>
              <w:rPr>
                <w:rFonts w:ascii="Times New Roman CYR" w:hAnsi="Times New Roman CYR"/>
              </w:rPr>
            </w:pPr>
            <w:r w:rsidRPr="009079AB">
              <w:rPr>
                <w:rFonts w:ascii="Times New Roman CYR" w:hAnsi="Times New Roman CYR"/>
              </w:rPr>
              <w:t>Российский союз промышленников</w:t>
            </w:r>
          </w:p>
          <w:p w:rsidR="00F855DD" w:rsidRPr="00787EBA" w:rsidRDefault="00787EBA" w:rsidP="009079AB">
            <w:pPr>
              <w:pBdr>
                <w:top w:val="single" w:sz="6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pBdr>
              <w:jc w:val="both"/>
              <w:rPr>
                <w:rFonts w:ascii="Times New Roman CYR" w:hAnsi="Times New Roman CYR"/>
              </w:rPr>
            </w:pPr>
            <w:r w:rsidRPr="009079AB">
              <w:rPr>
                <w:rFonts w:ascii="Times New Roman CYR" w:hAnsi="Times New Roman CYR"/>
              </w:rPr>
              <w:t>Замечание РСПП.</w:t>
            </w:r>
            <w:r w:rsidRPr="009079AB">
              <w:rPr>
                <w:rFonts w:ascii="Times New Roman CYR" w:hAnsi="Times New Roman CYR"/>
              </w:rPr>
              <w:br/>
              <w:t>Положениями статьи 86 НК РФ уже предусмотрена обязанность коммерческих банков предоставлять информацию о платежных операциях налогоплательщика по запросу налогового органа. Таким образом, в настоящий момент ФНС уже обладает всеми необходимыми инструментами для доступа к информации о движении денежных средств в рамках мероприятий налогового контроля.</w:t>
            </w:r>
            <w:r w:rsidRPr="009079AB">
              <w:rPr>
                <w:rFonts w:ascii="Times New Roman CYR" w:hAnsi="Times New Roman CYR"/>
              </w:rPr>
              <w:br/>
              <w:t>Предоставление банками информации обо всех платежных операциях на регулярной основе и вне рамок налоговых проверок является избыточным, ущемляет права добросовестного налогоплательщика в рамках взаимодействия с налоговыми органами, и по сути нивелирует понятие банковской тайны.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B" w:rsidRDefault="009A5E1B" w:rsidP="00FD4390">
            <w:pPr>
              <w:ind w:left="69" w:firstLine="153"/>
              <w:jc w:val="both"/>
              <w:rPr>
                <w:rFonts w:ascii="Times New Roman CYR" w:hAnsi="Times New Roman CYR" w:cs="Arial"/>
              </w:rPr>
            </w:pPr>
            <w:bookmarkStart w:id="0" w:name="_GoBack"/>
            <w:r>
              <w:rPr>
                <w:rFonts w:ascii="Times New Roman CYR" w:hAnsi="Times New Roman CYR" w:cs="Arial"/>
              </w:rPr>
              <w:t>Не учтено.</w:t>
            </w:r>
          </w:p>
          <w:p w:rsidR="00F855DD" w:rsidRDefault="009A5E1B" w:rsidP="00FD4390">
            <w:pPr>
              <w:ind w:left="69" w:firstLine="153"/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Проектом федерального закона предусматривается обмен сведениями о клиенте банка, а не об операциях такого клиента.</w:t>
            </w:r>
          </w:p>
          <w:p w:rsidR="00F23364" w:rsidRDefault="00F23364" w:rsidP="00FD4390">
            <w:pPr>
              <w:ind w:left="69" w:firstLine="153"/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Ущемление прав добросовестных налогоплательщиков не усматривается.</w:t>
            </w:r>
          </w:p>
          <w:p w:rsidR="00F23364" w:rsidRDefault="00F23364" w:rsidP="00F23364">
            <w:pPr>
              <w:ind w:left="69" w:firstLine="153"/>
              <w:jc w:val="both"/>
              <w:rPr>
                <w:rFonts w:ascii="Times New Roman CYR" w:hAnsi="Times New Roman CYR" w:cs="Arial"/>
              </w:rPr>
            </w:pPr>
            <w:r w:rsidRPr="00F23364">
              <w:rPr>
                <w:rFonts w:ascii="Times New Roman CYR" w:hAnsi="Times New Roman CYR" w:cs="Arial"/>
              </w:rPr>
              <w:t>Налоговое администрирование на сегодняшний день идёт по пути снижения налогового бремени на участн</w:t>
            </w:r>
            <w:r>
              <w:rPr>
                <w:rFonts w:ascii="Times New Roman CYR" w:hAnsi="Times New Roman CYR" w:cs="Arial"/>
              </w:rPr>
              <w:t xml:space="preserve">иков налоговых правоотношений, </w:t>
            </w:r>
            <w:r w:rsidRPr="00F23364">
              <w:rPr>
                <w:rFonts w:ascii="Times New Roman CYR" w:hAnsi="Times New Roman CYR" w:cs="Arial"/>
              </w:rPr>
              <w:t>в том числе за счёт снижения проводимых налоговых проверок и за счёт усиления аналитической работы.</w:t>
            </w:r>
          </w:p>
          <w:p w:rsidR="00F23364" w:rsidRPr="00966612" w:rsidRDefault="00F23364" w:rsidP="004A7FE2">
            <w:pPr>
              <w:ind w:left="69" w:firstLine="153"/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Предлагаемые законопроектом решения направлены на </w:t>
            </w:r>
            <w:r w:rsidRPr="00F23364">
              <w:rPr>
                <w:rFonts w:ascii="Times New Roman CYR" w:hAnsi="Times New Roman CYR" w:cs="Arial"/>
              </w:rPr>
              <w:t>усилени</w:t>
            </w:r>
            <w:r>
              <w:rPr>
                <w:rFonts w:ascii="Times New Roman CYR" w:hAnsi="Times New Roman CYR" w:cs="Arial"/>
              </w:rPr>
              <w:t>е</w:t>
            </w:r>
            <w:r w:rsidRPr="00F23364">
              <w:rPr>
                <w:rFonts w:ascii="Times New Roman CYR" w:hAnsi="Times New Roman CYR" w:cs="Arial"/>
              </w:rPr>
              <w:t xml:space="preserve"> аналитической работы</w:t>
            </w:r>
            <w:r>
              <w:rPr>
                <w:rFonts w:ascii="Times New Roman CYR" w:hAnsi="Times New Roman CYR" w:cs="Arial"/>
              </w:rPr>
              <w:t>, что будет способствовать снижению налогового бремени на добросовестных налогоплательщиков.</w:t>
            </w:r>
            <w:bookmarkEnd w:id="0"/>
          </w:p>
        </w:tc>
      </w:tr>
      <w:tr w:rsidR="00F855DD" w:rsidRPr="00966612" w:rsidTr="00ED61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DD" w:rsidRDefault="00C93156" w:rsidP="00C93156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8" w:rsidRDefault="006C0AA8" w:rsidP="00787EBA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ПАО «ГМК «Норильский никель»</w:t>
            </w:r>
          </w:p>
          <w:p w:rsidR="006C0AA8" w:rsidRPr="006C0AA8" w:rsidRDefault="006C66B6" w:rsidP="00457928">
            <w:pPr>
              <w:jc w:val="both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</w:rPr>
              <w:t>Законопроектом</w:t>
            </w:r>
            <w:r w:rsidR="00457928">
              <w:rPr>
                <w:rFonts w:ascii="Times New Roman CYR" w:hAnsi="Times New Roman CYR"/>
              </w:rPr>
              <w:t xml:space="preserve"> предоставляются </w:t>
            </w:r>
            <w:r>
              <w:rPr>
                <w:rFonts w:ascii="Times New Roman CYR" w:hAnsi="Times New Roman CYR"/>
              </w:rPr>
              <w:t>более широкие полномочия по представлению налоговой тайны, чем предусмотрено по компетенции Банку России.</w:t>
            </w:r>
            <w:r w:rsidR="006C0AA8">
              <w:rPr>
                <w:rFonts w:ascii="Times New Roman CYR" w:hAnsi="Times New Roman CYR"/>
                <w:sz w:val="22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8" w:rsidRDefault="00457928" w:rsidP="00FD4390">
            <w:pPr>
              <w:ind w:left="69" w:firstLine="153"/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Не учтено.</w:t>
            </w:r>
          </w:p>
          <w:p w:rsidR="00F855DD" w:rsidRDefault="00457928" w:rsidP="00FD4390">
            <w:pPr>
              <w:ind w:left="69" w:firstLine="153"/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В рамках осуществления надзорной деятельности Банк России проводит оценку финансового состояния клиентов кредитных организаций и некредитных финансовых организаций, учредителей (участников), поручителей и гарантов, а также эмитентов ценных бумаг в целях определения реального уровня </w:t>
            </w:r>
            <w:r>
              <w:rPr>
                <w:rFonts w:ascii="Times New Roman CYR" w:hAnsi="Times New Roman CYR" w:cs="Arial"/>
              </w:rPr>
              <w:lastRenderedPageBreak/>
              <w:t>принимаемых поднадзорными организациями рисков.</w:t>
            </w:r>
          </w:p>
          <w:p w:rsidR="00457928" w:rsidRPr="00966612" w:rsidRDefault="00457928" w:rsidP="00457928">
            <w:pPr>
              <w:ind w:left="69" w:firstLine="153"/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Таким образом, направляемая налоговыми органами информация будет предоставляться Банку России в соответствии с его компетенцией и возложенными полномочиями.</w:t>
            </w:r>
          </w:p>
        </w:tc>
      </w:tr>
    </w:tbl>
    <w:p w:rsidR="00512608" w:rsidRDefault="00512608" w:rsidP="00512608">
      <w:pPr>
        <w:adjustRightInd w:val="0"/>
        <w:jc w:val="both"/>
        <w:rPr>
          <w:sz w:val="28"/>
          <w:szCs w:val="28"/>
        </w:rPr>
      </w:pPr>
    </w:p>
    <w:p w:rsidR="00512608" w:rsidRDefault="00512608" w:rsidP="00512608">
      <w:pPr>
        <w:adjustRightInd w:val="0"/>
        <w:jc w:val="both"/>
        <w:rPr>
          <w:sz w:val="28"/>
          <w:szCs w:val="28"/>
        </w:rPr>
      </w:pPr>
    </w:p>
    <w:p w:rsidR="00512608" w:rsidRDefault="00512608" w:rsidP="00512608">
      <w:pPr>
        <w:adjustRightInd w:val="0"/>
        <w:jc w:val="both"/>
        <w:rPr>
          <w:sz w:val="28"/>
          <w:szCs w:val="28"/>
        </w:rPr>
      </w:pPr>
    </w:p>
    <w:p w:rsidR="000C2C8A" w:rsidRDefault="00512608" w:rsidP="0051260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512608" w:rsidRPr="00512608" w:rsidRDefault="00512608" w:rsidP="00E260B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</w:t>
      </w:r>
      <w:r w:rsidR="000C2C8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0C2C8A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753DD">
        <w:rPr>
          <w:sz w:val="28"/>
          <w:szCs w:val="28"/>
        </w:rPr>
        <w:t xml:space="preserve">           </w:t>
      </w:r>
      <w:r w:rsidR="007D1EC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7D1EC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74E24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="007D1ECB">
        <w:rPr>
          <w:sz w:val="28"/>
          <w:szCs w:val="28"/>
        </w:rPr>
        <w:t>шичев</w:t>
      </w:r>
    </w:p>
    <w:sectPr w:rsidR="00512608" w:rsidRPr="00512608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D3" w:rsidRDefault="003460D3">
      <w:r>
        <w:separator/>
      </w:r>
    </w:p>
  </w:endnote>
  <w:endnote w:type="continuationSeparator" w:id="0">
    <w:p w:rsidR="003460D3" w:rsidRDefault="0034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D3" w:rsidRDefault="003460D3">
      <w:r>
        <w:separator/>
      </w:r>
    </w:p>
  </w:footnote>
  <w:footnote w:type="continuationSeparator" w:id="0">
    <w:p w:rsidR="003460D3" w:rsidRDefault="0034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1B1"/>
    <w:multiLevelType w:val="multilevel"/>
    <w:tmpl w:val="C4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91"/>
    <w:rsid w:val="00004E6A"/>
    <w:rsid w:val="00005E29"/>
    <w:rsid w:val="00017680"/>
    <w:rsid w:val="0006606A"/>
    <w:rsid w:val="000C2C8A"/>
    <w:rsid w:val="001E3F3C"/>
    <w:rsid w:val="00235034"/>
    <w:rsid w:val="002863E9"/>
    <w:rsid w:val="002B0B79"/>
    <w:rsid w:val="002E367B"/>
    <w:rsid w:val="002E52A6"/>
    <w:rsid w:val="003242BF"/>
    <w:rsid w:val="003460D3"/>
    <w:rsid w:val="003552DF"/>
    <w:rsid w:val="00457928"/>
    <w:rsid w:val="004A7FE2"/>
    <w:rsid w:val="004D1871"/>
    <w:rsid w:val="004E4E92"/>
    <w:rsid w:val="00512608"/>
    <w:rsid w:val="005325EF"/>
    <w:rsid w:val="00573BCE"/>
    <w:rsid w:val="005B6C91"/>
    <w:rsid w:val="005C4ED1"/>
    <w:rsid w:val="00605B32"/>
    <w:rsid w:val="0067292E"/>
    <w:rsid w:val="006A12F2"/>
    <w:rsid w:val="006C0AA8"/>
    <w:rsid w:val="006C4C11"/>
    <w:rsid w:val="006C66B6"/>
    <w:rsid w:val="00723625"/>
    <w:rsid w:val="00730925"/>
    <w:rsid w:val="00734EC4"/>
    <w:rsid w:val="007753DD"/>
    <w:rsid w:val="00787EBA"/>
    <w:rsid w:val="007A3B12"/>
    <w:rsid w:val="007D1ECB"/>
    <w:rsid w:val="0084203A"/>
    <w:rsid w:val="00896943"/>
    <w:rsid w:val="008A3D78"/>
    <w:rsid w:val="008D4952"/>
    <w:rsid w:val="009079AB"/>
    <w:rsid w:val="00966612"/>
    <w:rsid w:val="00974E24"/>
    <w:rsid w:val="009A5E1B"/>
    <w:rsid w:val="009B3436"/>
    <w:rsid w:val="00A05814"/>
    <w:rsid w:val="00A05A2E"/>
    <w:rsid w:val="00A10E90"/>
    <w:rsid w:val="00A56F31"/>
    <w:rsid w:val="00A85418"/>
    <w:rsid w:val="00AF119C"/>
    <w:rsid w:val="00B1775A"/>
    <w:rsid w:val="00B921EA"/>
    <w:rsid w:val="00C44EDA"/>
    <w:rsid w:val="00C93156"/>
    <w:rsid w:val="00CC450A"/>
    <w:rsid w:val="00CE4676"/>
    <w:rsid w:val="00D3633F"/>
    <w:rsid w:val="00DF76BB"/>
    <w:rsid w:val="00E260B1"/>
    <w:rsid w:val="00E333F7"/>
    <w:rsid w:val="00E73C79"/>
    <w:rsid w:val="00EC1F72"/>
    <w:rsid w:val="00ED61C2"/>
    <w:rsid w:val="00F23364"/>
    <w:rsid w:val="00F522D8"/>
    <w:rsid w:val="00F855DD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7CA34E-EF52-4BBE-A7DC-167A18C1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5126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126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26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966612"/>
    <w:pPr>
      <w:autoSpaceDE/>
      <w:autoSpaceDN/>
      <w:ind w:left="720" w:firstLine="709"/>
      <w:contextualSpacing/>
      <w:jc w:val="both"/>
    </w:pPr>
    <w:rPr>
      <w:rFonts w:ascii="Times New Roman CYR" w:eastAsia="Times New Roman" w:hAnsi="Times New Roman CYR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6144-6FC9-4ABA-A6D0-F42E077F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Чижикова (Бычкова) Анастасия Алексеевна</cp:lastModifiedBy>
  <cp:revision>2</cp:revision>
  <cp:lastPrinted>2019-01-17T15:25:00Z</cp:lastPrinted>
  <dcterms:created xsi:type="dcterms:W3CDTF">2021-02-11T12:11:00Z</dcterms:created>
  <dcterms:modified xsi:type="dcterms:W3CDTF">2021-02-11T12:11:00Z</dcterms:modified>
</cp:coreProperties>
</file>