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1FC" w:rsidRDefault="009F61FC" w:rsidP="00300FD5">
      <w:pPr>
        <w:spacing w:after="0"/>
        <w:jc w:val="center"/>
        <w:rPr>
          <w:rFonts w:ascii="Times New Roman" w:hAnsi="Times New Roman" w:cs="Times New Roman"/>
          <w:b/>
          <w:sz w:val="28"/>
          <w:szCs w:val="28"/>
        </w:rPr>
      </w:pPr>
      <w:bookmarkStart w:id="0" w:name="_GoBack"/>
      <w:bookmarkEnd w:id="0"/>
    </w:p>
    <w:p w:rsidR="00235D73" w:rsidRDefault="00235D73" w:rsidP="00235D7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Сводка предложений, </w:t>
      </w:r>
    </w:p>
    <w:p w:rsidR="00235D73" w:rsidRDefault="00235D73" w:rsidP="00235D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поступивших в связи с публичным обсуждением </w:t>
      </w:r>
      <w:r w:rsidRPr="007D6320">
        <w:rPr>
          <w:rFonts w:ascii="Times New Roman" w:hAnsi="Times New Roman" w:cs="Times New Roman"/>
          <w:sz w:val="28"/>
          <w:szCs w:val="28"/>
        </w:rPr>
        <w:t>прое</w:t>
      </w:r>
      <w:r>
        <w:rPr>
          <w:rFonts w:ascii="Times New Roman" w:hAnsi="Times New Roman" w:cs="Times New Roman"/>
          <w:sz w:val="28"/>
          <w:szCs w:val="28"/>
        </w:rPr>
        <w:t>кта нормативного правового акта, в соответствии с Правилами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утвержденными постановлением Правительства Российской Федерации от 17 декабря 2012 г. № 1318</w:t>
      </w:r>
    </w:p>
    <w:p w:rsidR="00300FD5" w:rsidRDefault="00300FD5" w:rsidP="00300FD5">
      <w:pPr>
        <w:spacing w:after="0" w:line="240" w:lineRule="auto"/>
        <w:jc w:val="center"/>
        <w:rPr>
          <w:rFonts w:ascii="Times New Roman" w:hAnsi="Times New Roman" w:cs="Times New Roman"/>
          <w:sz w:val="24"/>
          <w:szCs w:val="28"/>
        </w:rPr>
      </w:pPr>
    </w:p>
    <w:p w:rsidR="00300FD5" w:rsidRDefault="00300FD5" w:rsidP="00300FD5">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Наименование проекта нормативного правового акта: </w:t>
      </w:r>
      <w:r w:rsidR="00393BDB">
        <w:rPr>
          <w:rFonts w:ascii="Times New Roman" w:hAnsi="Times New Roman" w:cs="Times New Roman"/>
          <w:sz w:val="28"/>
          <w:szCs w:val="28"/>
          <w:u w:val="single"/>
        </w:rPr>
        <w:t>проект федерального закона</w:t>
      </w:r>
      <w:r w:rsidR="00235D73">
        <w:rPr>
          <w:rFonts w:ascii="Times New Roman" w:hAnsi="Times New Roman" w:cs="Times New Roman"/>
          <w:sz w:val="28"/>
          <w:szCs w:val="28"/>
          <w:u w:val="single"/>
        </w:rPr>
        <w:t xml:space="preserve"> </w:t>
      </w:r>
      <w:r w:rsidR="002F4105" w:rsidRPr="00E41ED5">
        <w:rPr>
          <w:rFonts w:ascii="Times New Roman" w:hAnsi="Times New Roman" w:cs="Times New Roman"/>
          <w:sz w:val="28"/>
          <w:szCs w:val="28"/>
          <w:u w:val="single"/>
        </w:rPr>
        <w:t>«</w:t>
      </w:r>
      <w:r w:rsidR="002F4105" w:rsidRPr="00E41ED5">
        <w:rPr>
          <w:rFonts w:ascii="Times New Roman" w:hAnsi="Times New Roman" w:cs="Times New Roman"/>
          <w:bCs/>
          <w:color w:val="000000" w:themeColor="text1"/>
          <w:sz w:val="28"/>
          <w:szCs w:val="28"/>
          <w:u w:val="single"/>
        </w:rPr>
        <w:t>О внесении изменений в статью 6</w:t>
      </w:r>
      <w:r w:rsidR="002F4105" w:rsidRPr="00E41ED5">
        <w:rPr>
          <w:rFonts w:ascii="Times New Roman" w:hAnsi="Times New Roman" w:cs="Times New Roman"/>
          <w:bCs/>
          <w:color w:val="000000" w:themeColor="text1"/>
          <w:sz w:val="28"/>
          <w:szCs w:val="28"/>
          <w:u w:val="single"/>
          <w:vertAlign w:val="superscript"/>
        </w:rPr>
        <w:t>2</w:t>
      </w:r>
      <w:r w:rsidR="002F4105" w:rsidRPr="00E41ED5">
        <w:rPr>
          <w:rFonts w:ascii="Times New Roman" w:hAnsi="Times New Roman" w:cs="Times New Roman"/>
          <w:bCs/>
          <w:color w:val="000000" w:themeColor="text1"/>
          <w:sz w:val="28"/>
          <w:szCs w:val="28"/>
          <w:u w:val="single"/>
        </w:rPr>
        <w:t xml:space="preserve">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статью 19</w:t>
      </w:r>
      <w:r w:rsidR="002F4105" w:rsidRPr="00E41ED5">
        <w:rPr>
          <w:rFonts w:ascii="Times New Roman" w:hAnsi="Times New Roman" w:cs="Times New Roman"/>
          <w:bCs/>
          <w:color w:val="000000" w:themeColor="text1"/>
          <w:sz w:val="28"/>
          <w:szCs w:val="28"/>
          <w:u w:val="single"/>
          <w:vertAlign w:val="superscript"/>
        </w:rPr>
        <w:t>1</w:t>
      </w:r>
      <w:r w:rsidR="002F4105" w:rsidRPr="00E41ED5">
        <w:rPr>
          <w:rFonts w:ascii="Times New Roman" w:hAnsi="Times New Roman" w:cs="Times New Roman"/>
          <w:bCs/>
          <w:color w:val="000000" w:themeColor="text1"/>
          <w:sz w:val="28"/>
          <w:szCs w:val="28"/>
          <w:u w:val="single"/>
        </w:rPr>
        <w:t xml:space="preserve"> Федерального закона «О физической культуре и спорте в Российской Федерации</w:t>
      </w:r>
      <w:r w:rsidR="002F4105" w:rsidRPr="00E41ED5">
        <w:rPr>
          <w:rFonts w:ascii="Times New Roman" w:eastAsia="Times New Roman" w:hAnsi="Times New Roman" w:cs="Times New Roman"/>
          <w:sz w:val="28"/>
          <w:szCs w:val="28"/>
          <w:u w:val="single"/>
          <w:lang w:eastAsia="ru-RU"/>
        </w:rPr>
        <w:t>»</w:t>
      </w:r>
      <w:r w:rsidR="002F4105">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(далее – проект </w:t>
      </w:r>
      <w:r w:rsidR="004B78DD">
        <w:rPr>
          <w:rFonts w:ascii="Times New Roman" w:eastAsia="Times New Roman" w:hAnsi="Times New Roman" w:cs="Times New Roman"/>
          <w:sz w:val="28"/>
          <w:szCs w:val="28"/>
          <w:u w:val="single"/>
          <w:lang w:eastAsia="ru-RU"/>
        </w:rPr>
        <w:t>федерального закона</w:t>
      </w:r>
      <w:r>
        <w:rPr>
          <w:rFonts w:ascii="Times New Roman" w:eastAsia="Times New Roman" w:hAnsi="Times New Roman" w:cs="Times New Roman"/>
          <w:sz w:val="28"/>
          <w:szCs w:val="28"/>
          <w:u w:val="single"/>
          <w:lang w:eastAsia="ru-RU"/>
        </w:rPr>
        <w:t>).</w:t>
      </w:r>
    </w:p>
    <w:p w:rsidR="00300FD5" w:rsidRDefault="00300FD5" w:rsidP="00E7343E">
      <w:pPr>
        <w:spacing w:after="0"/>
        <w:ind w:firstLine="708"/>
        <w:rPr>
          <w:rFonts w:ascii="Times New Roman" w:hAnsi="Times New Roman" w:cs="Times New Roman"/>
          <w:sz w:val="28"/>
          <w:szCs w:val="28"/>
          <w:u w:val="single"/>
        </w:rPr>
      </w:pPr>
      <w:r>
        <w:rPr>
          <w:rFonts w:ascii="Times New Roman" w:hAnsi="Times New Roman" w:cs="Times New Roman"/>
          <w:sz w:val="28"/>
          <w:szCs w:val="28"/>
          <w:u w:val="single"/>
          <w:lang w:val="en-US"/>
        </w:rPr>
        <w:t>ID</w:t>
      </w:r>
      <w:r>
        <w:rPr>
          <w:rFonts w:ascii="Times New Roman" w:hAnsi="Times New Roman" w:cs="Times New Roman"/>
          <w:sz w:val="28"/>
          <w:szCs w:val="28"/>
          <w:u w:val="single"/>
        </w:rPr>
        <w:t xml:space="preserve"> проекта: </w:t>
      </w:r>
      <w:r w:rsidR="002F4105" w:rsidRPr="002F4105">
        <w:rPr>
          <w:rFonts w:ascii="Times New Roman" w:hAnsi="Times New Roman" w:cs="Times New Roman"/>
          <w:color w:val="000000"/>
          <w:sz w:val="28"/>
          <w:szCs w:val="28"/>
          <w:u w:val="single"/>
          <w:shd w:val="clear" w:color="auto" w:fill="FFFFFF"/>
        </w:rPr>
        <w:t>ID</w:t>
      </w:r>
      <w:r w:rsidR="002F4105" w:rsidRPr="002F4105">
        <w:rPr>
          <w:rStyle w:val="apple-converted-space"/>
          <w:rFonts w:ascii="Times New Roman" w:hAnsi="Times New Roman" w:cs="Times New Roman"/>
          <w:color w:val="000000"/>
          <w:sz w:val="28"/>
          <w:szCs w:val="28"/>
          <w:u w:val="single"/>
          <w:shd w:val="clear" w:color="auto" w:fill="FFFFFF"/>
        </w:rPr>
        <w:t> </w:t>
      </w:r>
      <w:r w:rsidR="002F4105" w:rsidRPr="002F4105">
        <w:rPr>
          <w:rFonts w:ascii="Times New Roman" w:hAnsi="Times New Roman" w:cs="Times New Roman"/>
          <w:color w:val="000000"/>
          <w:sz w:val="28"/>
          <w:szCs w:val="28"/>
          <w:u w:val="single"/>
          <w:shd w:val="clear" w:color="auto" w:fill="FFFFFF"/>
        </w:rPr>
        <w:t>02/04/10-20/00109763</w:t>
      </w:r>
      <w:r w:rsidRPr="002F4105">
        <w:rPr>
          <w:rFonts w:ascii="Times New Roman" w:hAnsi="Times New Roman" w:cs="Times New Roman"/>
          <w:sz w:val="28"/>
          <w:szCs w:val="28"/>
          <w:u w:val="single"/>
        </w:rPr>
        <w:t>.</w:t>
      </w:r>
    </w:p>
    <w:p w:rsidR="009F61FC" w:rsidRDefault="009F61FC" w:rsidP="00E7343E">
      <w:pPr>
        <w:spacing w:after="0"/>
        <w:ind w:firstLine="708"/>
        <w:rPr>
          <w:rFonts w:ascii="Times New Roman" w:hAnsi="Times New Roman" w:cs="Times New Roman"/>
          <w:sz w:val="24"/>
          <w:szCs w:val="24"/>
        </w:rPr>
      </w:pPr>
    </w:p>
    <w:tbl>
      <w:tblPr>
        <w:tblStyle w:val="a3"/>
        <w:tblW w:w="5033" w:type="pct"/>
        <w:tblInd w:w="-176" w:type="dxa"/>
        <w:tblLayout w:type="fixed"/>
        <w:tblLook w:val="04A0" w:firstRow="1" w:lastRow="0" w:firstColumn="1" w:lastColumn="0" w:noHBand="0" w:noVBand="1"/>
      </w:tblPr>
      <w:tblGrid>
        <w:gridCol w:w="557"/>
        <w:gridCol w:w="4886"/>
        <w:gridCol w:w="3353"/>
        <w:gridCol w:w="1243"/>
        <w:gridCol w:w="4617"/>
      </w:tblGrid>
      <w:tr w:rsidR="00235D7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235D73" w:rsidRPr="008F5238" w:rsidRDefault="00235D73" w:rsidP="005F5245">
            <w:pPr>
              <w:shd w:val="clear" w:color="auto" w:fill="FFFFFF" w:themeFill="background1"/>
              <w:jc w:val="center"/>
              <w:rPr>
                <w:rFonts w:ascii="Times New Roman" w:hAnsi="Times New Roman" w:cs="Times New Roman"/>
                <w:b/>
                <w:sz w:val="24"/>
                <w:szCs w:val="24"/>
              </w:rPr>
            </w:pPr>
          </w:p>
          <w:p w:rsidR="00235D73" w:rsidRPr="008F5238" w:rsidRDefault="009D199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235D73" w:rsidRPr="008F5238" w:rsidRDefault="00235D73" w:rsidP="005F5245">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w:t>
            </w:r>
            <w:r w:rsidR="002F4105" w:rsidRPr="008F5238">
              <w:rPr>
                <w:rFonts w:ascii="Times New Roman" w:hAnsi="Times New Roman" w:cs="Times New Roman"/>
                <w:b/>
                <w:sz w:val="24"/>
                <w:szCs w:val="24"/>
                <w:u w:val="single"/>
              </w:rPr>
              <w:t>П</w:t>
            </w:r>
            <w:r w:rsidR="002F4105" w:rsidRPr="008F5238">
              <w:rPr>
                <w:rFonts w:ascii="Times New Roman" w:eastAsia="Times New Roman" w:hAnsi="Times New Roman" w:cs="Times New Roman"/>
                <w:b/>
                <w:bCs/>
                <w:sz w:val="24"/>
                <w:szCs w:val="24"/>
                <w:u w:val="single"/>
                <w:lang w:eastAsia="ru-RU"/>
              </w:rPr>
              <w:t>ервая Саморегулируемая организация букмекеров</w:t>
            </w:r>
          </w:p>
        </w:tc>
      </w:tr>
      <w:tr w:rsidR="00235D7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235D7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Borders>
              <w:top w:val="single" w:sz="4" w:space="0" w:color="auto"/>
              <w:left w:val="single" w:sz="4" w:space="0" w:color="auto"/>
              <w:bottom w:val="single" w:sz="4" w:space="0" w:color="auto"/>
              <w:right w:val="single" w:sz="4" w:space="0" w:color="auto"/>
            </w:tcBorders>
            <w:vAlign w:val="center"/>
          </w:tcPr>
          <w:p w:rsidR="00235D73" w:rsidRPr="008F5238" w:rsidRDefault="002F4105"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Какое влияние на социально-экономическое развитие субъектов Российской Федерации может оказать предлагаемое регулирование?</w:t>
            </w:r>
          </w:p>
        </w:tc>
        <w:tc>
          <w:tcPr>
            <w:tcW w:w="1568" w:type="pct"/>
            <w:gridSpan w:val="2"/>
            <w:tcBorders>
              <w:top w:val="single" w:sz="4" w:space="0" w:color="auto"/>
              <w:left w:val="single" w:sz="4" w:space="0" w:color="auto"/>
              <w:bottom w:val="single" w:sz="4" w:space="0" w:color="auto"/>
              <w:right w:val="single" w:sz="4" w:space="0" w:color="auto"/>
            </w:tcBorders>
            <w:vAlign w:val="center"/>
          </w:tcPr>
          <w:p w:rsidR="00235D73" w:rsidRPr="008F5238" w:rsidRDefault="002F4105"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Снижение налоговых поступлений в местные бюджеты вследствие сокращения количества легальных букмекеров, из-за невозможности выполнить чрезмерные требования.</w:t>
            </w:r>
            <w:r w:rsidRPr="008F5238">
              <w:rPr>
                <w:rFonts w:ascii="Times New Roman" w:eastAsia="Times New Roman" w:hAnsi="Times New Roman" w:cs="Times New Roman"/>
                <w:sz w:val="24"/>
                <w:szCs w:val="24"/>
                <w:lang w:eastAsia="ru-RU"/>
              </w:rPr>
              <w:br/>
              <w:t>Усиление теневого криминального сектора на региональном уровне - место легальных букмекеров займут подпольные казино.</w:t>
            </w:r>
            <w:r w:rsidRPr="008F5238">
              <w:rPr>
                <w:rFonts w:ascii="Times New Roman" w:eastAsia="Times New Roman" w:hAnsi="Times New Roman" w:cs="Times New Roman"/>
                <w:sz w:val="24"/>
                <w:szCs w:val="24"/>
                <w:lang w:eastAsia="ru-RU"/>
              </w:rPr>
              <w:br/>
              <w:t>Сокращение целевого финансирования региональных спортивных клубов и команд, спортивных мероприятий на региональном уровне, за счет общего сокращения поступлений целевых отчислений (вследствие сужения рынка)</w:t>
            </w:r>
          </w:p>
        </w:tc>
        <w:tc>
          <w:tcPr>
            <w:tcW w:w="1575" w:type="pct"/>
            <w:tcBorders>
              <w:top w:val="single" w:sz="4" w:space="0" w:color="auto"/>
              <w:left w:val="single" w:sz="4" w:space="0" w:color="auto"/>
              <w:bottom w:val="single" w:sz="4" w:space="0" w:color="auto"/>
              <w:right w:val="single" w:sz="4" w:space="0" w:color="auto"/>
            </w:tcBorders>
          </w:tcPr>
          <w:p w:rsidR="000676BD" w:rsidRPr="000676BD" w:rsidRDefault="000676BD" w:rsidP="000676BD">
            <w:pPr>
              <w:ind w:firstLine="284"/>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235D73" w:rsidRPr="008F5238" w:rsidRDefault="000F1D8A" w:rsidP="000F1D8A">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235D73" w:rsidRPr="008F5238" w:rsidTr="00453E9C">
        <w:trPr>
          <w:trHeight w:val="679"/>
        </w:trPr>
        <w:tc>
          <w:tcPr>
            <w:tcW w:w="190" w:type="pct"/>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w:t>
            </w:r>
          </w:p>
        </w:tc>
        <w:tc>
          <w:tcPr>
            <w:tcW w:w="1667" w:type="pct"/>
          </w:tcPr>
          <w:p w:rsidR="002F4105" w:rsidRPr="008F5238" w:rsidRDefault="002F4105" w:rsidP="002F4105">
            <w:pPr>
              <w:shd w:val="clear" w:color="auto" w:fill="FFFFFF" w:themeFill="background1"/>
              <w:ind w:firstLine="284"/>
              <w:jc w:val="center"/>
              <w:rPr>
                <w:rFonts w:ascii="Times New Roman" w:hAnsi="Times New Roman" w:cs="Times New Roman"/>
                <w:sz w:val="24"/>
                <w:szCs w:val="24"/>
              </w:rPr>
            </w:pPr>
          </w:p>
          <w:p w:rsidR="00235D73" w:rsidRPr="008F5238" w:rsidRDefault="002F4105" w:rsidP="002F410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Является ли предлагаемое регулирование оптимальным способом решения проблемы?</w:t>
            </w:r>
          </w:p>
        </w:tc>
        <w:tc>
          <w:tcPr>
            <w:tcW w:w="1568" w:type="pct"/>
            <w:gridSpan w:val="2"/>
          </w:tcPr>
          <w:p w:rsidR="00235D73" w:rsidRPr="008F5238" w:rsidRDefault="002F4105" w:rsidP="005F5245">
            <w:pPr>
              <w:ind w:firstLine="284"/>
              <w:jc w:val="both"/>
              <w:rPr>
                <w:rFonts w:ascii="Times New Roman" w:hAnsi="Times New Roman" w:cs="Times New Roman"/>
                <w:sz w:val="24"/>
                <w:szCs w:val="24"/>
              </w:rPr>
            </w:pPr>
            <w:r w:rsidRPr="008F5238">
              <w:rPr>
                <w:rFonts w:ascii="Times New Roman" w:hAnsi="Times New Roman" w:cs="Times New Roman"/>
                <w:sz w:val="24"/>
                <w:szCs w:val="24"/>
              </w:rPr>
              <w:t xml:space="preserve">Не является оптимальным. Подробное описание </w:t>
            </w:r>
            <w:r w:rsidRPr="008F5238">
              <w:rPr>
                <w:rFonts w:ascii="Times New Roman" w:eastAsia="Times New Roman" w:hAnsi="Times New Roman" w:cs="Times New Roman"/>
                <w:sz w:val="24"/>
                <w:szCs w:val="24"/>
                <w:lang w:eastAsia="ru-RU"/>
              </w:rPr>
              <w:t xml:space="preserve">оптимального способа </w:t>
            </w:r>
            <w:r w:rsidRPr="008F5238">
              <w:rPr>
                <w:rFonts w:ascii="Times New Roman" w:eastAsia="Times New Roman" w:hAnsi="Times New Roman" w:cs="Times New Roman"/>
                <w:sz w:val="24"/>
                <w:szCs w:val="24"/>
                <w:lang w:eastAsia="ru-RU"/>
              </w:rPr>
              <w:lastRenderedPageBreak/>
              <w:t>регулирования в прилагаемом заключении.</w:t>
            </w:r>
          </w:p>
        </w:tc>
        <w:tc>
          <w:tcPr>
            <w:tcW w:w="1575" w:type="pct"/>
          </w:tcPr>
          <w:p w:rsidR="000676BD" w:rsidRDefault="000676BD" w:rsidP="000F1D8A">
            <w:pPr>
              <w:ind w:firstLine="284"/>
              <w:jc w:val="center"/>
              <w:rPr>
                <w:rFonts w:ascii="Times New Roman" w:hAnsi="Times New Roman" w:cs="Times New Roman"/>
                <w:sz w:val="24"/>
                <w:szCs w:val="24"/>
              </w:rPr>
            </w:pPr>
            <w:r w:rsidRPr="000676BD">
              <w:rPr>
                <w:rFonts w:ascii="Times New Roman" w:hAnsi="Times New Roman" w:cs="Times New Roman"/>
                <w:b/>
                <w:sz w:val="24"/>
                <w:szCs w:val="24"/>
              </w:rPr>
              <w:lastRenderedPageBreak/>
              <w:t>Не учтено</w:t>
            </w:r>
          </w:p>
          <w:p w:rsidR="00235D73" w:rsidRPr="008F5238" w:rsidRDefault="005D1CFF" w:rsidP="000F1D8A">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9D1999" w:rsidRPr="008F5238" w:rsidTr="00453E9C">
        <w:trPr>
          <w:trHeight w:val="679"/>
        </w:trPr>
        <w:tc>
          <w:tcPr>
            <w:tcW w:w="190" w:type="pct"/>
          </w:tcPr>
          <w:p w:rsidR="009D1999" w:rsidRPr="008F5238" w:rsidRDefault="009D199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lastRenderedPageBreak/>
              <w:t>3</w:t>
            </w:r>
          </w:p>
        </w:tc>
        <w:tc>
          <w:tcPr>
            <w:tcW w:w="1667" w:type="pct"/>
          </w:tcPr>
          <w:p w:rsidR="009D1999" w:rsidRPr="008F5238" w:rsidRDefault="009D1999" w:rsidP="005F5245">
            <w:pPr>
              <w:shd w:val="clear" w:color="auto" w:fill="FFFFFF" w:themeFill="background1"/>
              <w:ind w:firstLine="284"/>
              <w:jc w:val="center"/>
              <w:rPr>
                <w:rFonts w:ascii="Times New Roman" w:hAnsi="Times New Roman" w:cs="Times New Roman"/>
                <w:sz w:val="24"/>
                <w:szCs w:val="24"/>
              </w:rPr>
            </w:pPr>
          </w:p>
          <w:p w:rsidR="009D1999" w:rsidRPr="008F5238" w:rsidRDefault="009D1999"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Pr>
          <w:p w:rsidR="009D1999" w:rsidRPr="008F5238" w:rsidRDefault="009D1999"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Сокращение внебюджетного финансирования спорта до 0 рублей</w:t>
            </w:r>
            <w:r w:rsidRPr="008F5238">
              <w:rPr>
                <w:rFonts w:ascii="Times New Roman" w:eastAsia="Times New Roman" w:hAnsi="Times New Roman" w:cs="Times New Roman"/>
                <w:sz w:val="24"/>
                <w:szCs w:val="24"/>
                <w:lang w:eastAsia="ru-RU"/>
              </w:rPr>
              <w:br/>
              <w:t>Общее сокращения финансирования спортивных мероприятий</w:t>
            </w:r>
            <w:r w:rsidRPr="008F5238">
              <w:rPr>
                <w:rFonts w:ascii="Times New Roman" w:eastAsia="Times New Roman" w:hAnsi="Times New Roman" w:cs="Times New Roman"/>
                <w:sz w:val="24"/>
                <w:szCs w:val="24"/>
                <w:lang w:eastAsia="ru-RU"/>
              </w:rPr>
              <w:br/>
              <w:t>Усиление нелегального рынка подпольных казино, и действующих в интернете офшорных организаторов азартных игр.</w:t>
            </w:r>
          </w:p>
        </w:tc>
        <w:tc>
          <w:tcPr>
            <w:tcW w:w="1575" w:type="pct"/>
          </w:tcPr>
          <w:p w:rsidR="000676BD" w:rsidRDefault="000676BD" w:rsidP="005F5245">
            <w:pPr>
              <w:ind w:firstLine="284"/>
              <w:jc w:val="center"/>
              <w:rPr>
                <w:rFonts w:ascii="Times New Roman" w:hAnsi="Times New Roman" w:cs="Times New Roman"/>
                <w:sz w:val="24"/>
                <w:szCs w:val="24"/>
              </w:rPr>
            </w:pPr>
            <w:r w:rsidRPr="000676BD">
              <w:rPr>
                <w:rFonts w:ascii="Times New Roman" w:hAnsi="Times New Roman" w:cs="Times New Roman"/>
                <w:b/>
                <w:sz w:val="24"/>
                <w:szCs w:val="24"/>
              </w:rPr>
              <w:t>Не учтено</w:t>
            </w:r>
          </w:p>
          <w:p w:rsidR="009D1999" w:rsidRPr="008F5238" w:rsidRDefault="005D1CFF"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9D1999" w:rsidRPr="008F5238" w:rsidTr="00453E9C">
        <w:trPr>
          <w:trHeight w:val="679"/>
        </w:trPr>
        <w:tc>
          <w:tcPr>
            <w:tcW w:w="190" w:type="pct"/>
          </w:tcPr>
          <w:p w:rsidR="009D1999" w:rsidRPr="008F5238" w:rsidRDefault="009D199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4</w:t>
            </w:r>
          </w:p>
        </w:tc>
        <w:tc>
          <w:tcPr>
            <w:tcW w:w="1667" w:type="pct"/>
            <w:vAlign w:val="center"/>
          </w:tcPr>
          <w:p w:rsidR="009D1999" w:rsidRPr="008F5238" w:rsidRDefault="009D1999" w:rsidP="00D368CC">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Существуют ли альтернативные (менее затратные и (или) более эффективные) способы решения проблемы?</w:t>
            </w:r>
          </w:p>
        </w:tc>
        <w:tc>
          <w:tcPr>
            <w:tcW w:w="1568" w:type="pct"/>
            <w:gridSpan w:val="2"/>
          </w:tcPr>
          <w:p w:rsidR="009D1999" w:rsidRPr="008F5238" w:rsidRDefault="009D1999" w:rsidP="005F5245">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Альтернативные (менее затратные и (или) более эффективные) способы решения проблемы описаны в прилагаемом заключении.</w:t>
            </w:r>
          </w:p>
        </w:tc>
        <w:tc>
          <w:tcPr>
            <w:tcW w:w="1575" w:type="pct"/>
          </w:tcPr>
          <w:p w:rsidR="000676BD" w:rsidRDefault="000676BD" w:rsidP="005F5245">
            <w:pPr>
              <w:ind w:firstLine="284"/>
              <w:jc w:val="center"/>
              <w:rPr>
                <w:rFonts w:ascii="Times New Roman" w:hAnsi="Times New Roman" w:cs="Times New Roman"/>
                <w:sz w:val="24"/>
                <w:szCs w:val="24"/>
              </w:rPr>
            </w:pPr>
            <w:r w:rsidRPr="000676BD">
              <w:rPr>
                <w:rFonts w:ascii="Times New Roman" w:hAnsi="Times New Roman" w:cs="Times New Roman"/>
                <w:b/>
                <w:sz w:val="24"/>
                <w:szCs w:val="24"/>
              </w:rPr>
              <w:t>Не учтено</w:t>
            </w:r>
          </w:p>
          <w:p w:rsidR="009D1999" w:rsidRPr="008F5238" w:rsidRDefault="005D1CFF"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9D1999" w:rsidRPr="008F5238" w:rsidTr="00453E9C">
        <w:trPr>
          <w:trHeight w:val="679"/>
        </w:trPr>
        <w:tc>
          <w:tcPr>
            <w:tcW w:w="190" w:type="pct"/>
          </w:tcPr>
          <w:p w:rsidR="009D1999" w:rsidRPr="008F5238" w:rsidRDefault="009D199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5</w:t>
            </w:r>
          </w:p>
        </w:tc>
        <w:tc>
          <w:tcPr>
            <w:tcW w:w="1667" w:type="pct"/>
            <w:vAlign w:val="center"/>
          </w:tcPr>
          <w:p w:rsidR="009D1999" w:rsidRPr="008F5238" w:rsidRDefault="009D1999" w:rsidP="00D368CC">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9D1999" w:rsidRPr="008F5238" w:rsidRDefault="009D1999" w:rsidP="005F5245">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Предлагаемое регулирование не является оптимальным. Механизмы регулирования не проработаны. Экономическая оценка не произведена.</w:t>
            </w:r>
            <w:r w:rsidRPr="008F5238">
              <w:rPr>
                <w:rFonts w:ascii="Times New Roman" w:eastAsia="Times New Roman" w:hAnsi="Times New Roman" w:cs="Times New Roman"/>
                <w:sz w:val="24"/>
                <w:szCs w:val="24"/>
                <w:lang w:eastAsia="ru-RU"/>
              </w:rPr>
              <w:br/>
              <w:t>Предлагаемое регулирование противоречит нормам Налогового кодекса РФ, создает предпосылки для ограничения предпринимательской деятельности.</w:t>
            </w:r>
            <w:r w:rsidRPr="008F5238">
              <w:rPr>
                <w:rFonts w:ascii="Times New Roman" w:eastAsia="Times New Roman" w:hAnsi="Times New Roman" w:cs="Times New Roman"/>
                <w:sz w:val="24"/>
                <w:szCs w:val="24"/>
                <w:lang w:eastAsia="ru-RU"/>
              </w:rPr>
              <w:br/>
              <w:t>Предлагаемое регулирование выходит за рамки поручений Президента РФ в данной сфере и нуждается в существенной доработке</w:t>
            </w:r>
          </w:p>
        </w:tc>
        <w:tc>
          <w:tcPr>
            <w:tcW w:w="1575" w:type="pct"/>
          </w:tcPr>
          <w:p w:rsidR="000676BD" w:rsidRDefault="000676BD" w:rsidP="000676BD">
            <w:pPr>
              <w:pStyle w:val="a8"/>
              <w:ind w:left="0" w:firstLine="170"/>
              <w:jc w:val="center"/>
              <w:rPr>
                <w:rFonts w:ascii="Times New Roman" w:hAnsi="Times New Roman" w:cs="Times New Roman"/>
                <w:sz w:val="24"/>
                <w:szCs w:val="24"/>
              </w:rPr>
            </w:pPr>
            <w:r w:rsidRPr="000676BD">
              <w:rPr>
                <w:rFonts w:ascii="Times New Roman" w:hAnsi="Times New Roman" w:cs="Times New Roman"/>
                <w:b/>
                <w:sz w:val="24"/>
                <w:szCs w:val="24"/>
              </w:rPr>
              <w:t>Не учтено</w:t>
            </w:r>
          </w:p>
          <w:p w:rsidR="009D1999" w:rsidRPr="008F5238" w:rsidRDefault="001A09C0" w:rsidP="001A09C0">
            <w:pPr>
              <w:pStyle w:val="a8"/>
              <w:ind w:left="0" w:firstLine="170"/>
              <w:jc w:val="both"/>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D6D55" w:rsidRPr="008F5238" w:rsidTr="00453E9C">
        <w:trPr>
          <w:trHeight w:val="679"/>
        </w:trPr>
        <w:tc>
          <w:tcPr>
            <w:tcW w:w="5000" w:type="pct"/>
            <w:gridSpan w:val="5"/>
            <w:tcBorders>
              <w:top w:val="single" w:sz="4" w:space="0" w:color="auto"/>
              <w:left w:val="single" w:sz="4" w:space="0" w:color="auto"/>
              <w:bottom w:val="single" w:sz="4" w:space="0" w:color="auto"/>
              <w:right w:val="single" w:sz="4" w:space="0" w:color="auto"/>
            </w:tcBorders>
            <w:vAlign w:val="center"/>
          </w:tcPr>
          <w:p w:rsidR="005D6D55" w:rsidRPr="008F5238" w:rsidRDefault="005D6D5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8F5238"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8F5238" w:rsidRPr="008F5238" w:rsidRDefault="008F5238" w:rsidP="005F5245">
            <w:pPr>
              <w:shd w:val="clear" w:color="auto" w:fill="FFFFFF" w:themeFill="background1"/>
              <w:jc w:val="center"/>
              <w:rPr>
                <w:rFonts w:ascii="Times New Roman" w:hAnsi="Times New Roman" w:cs="Times New Roman"/>
                <w:b/>
                <w:sz w:val="24"/>
                <w:szCs w:val="24"/>
              </w:rPr>
            </w:pPr>
          </w:p>
        </w:tc>
        <w:tc>
          <w:tcPr>
            <w:tcW w:w="3235" w:type="pct"/>
            <w:gridSpan w:val="3"/>
            <w:tcBorders>
              <w:top w:val="single" w:sz="4" w:space="0" w:color="auto"/>
              <w:left w:val="single" w:sz="4" w:space="0" w:color="auto"/>
              <w:bottom w:val="single" w:sz="4" w:space="0" w:color="auto"/>
              <w:right w:val="single" w:sz="4" w:space="0" w:color="auto"/>
            </w:tcBorders>
            <w:vAlign w:val="center"/>
          </w:tcPr>
          <w:p w:rsidR="008F5238" w:rsidRPr="008F5238" w:rsidRDefault="008F5238"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Комментарий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tcPr>
          <w:p w:rsidR="008F5238" w:rsidRPr="008F5238" w:rsidRDefault="008F5238"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Минфина России</w:t>
            </w:r>
          </w:p>
        </w:tc>
      </w:tr>
      <w:tr w:rsidR="008F5238"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8F5238" w:rsidRPr="008F5238" w:rsidRDefault="008F5238"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3235" w:type="pct"/>
            <w:gridSpan w:val="3"/>
            <w:tcBorders>
              <w:top w:val="single" w:sz="4" w:space="0" w:color="auto"/>
              <w:left w:val="single" w:sz="4" w:space="0" w:color="auto"/>
              <w:bottom w:val="single" w:sz="4" w:space="0" w:color="auto"/>
              <w:right w:val="single" w:sz="4" w:space="0" w:color="auto"/>
            </w:tcBorders>
          </w:tcPr>
          <w:p w:rsidR="008F5238" w:rsidRPr="008F5238" w:rsidRDefault="008F5238" w:rsidP="00E258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Согласно сводному отчету о проведении оценки регулирующего воздействия проекта акта с высокой степенью регулирующего воздействия (далее – Сводный отчет), проект разработан на основании подп. «Б» п.1 Перечня поручений Президента РФ № Пр-1760 от 06.10.2020г.(далее – Перечень поручений). Целью проекта является увеличение поступлений целевых отчислений от азартных игр.</w:t>
            </w:r>
          </w:p>
          <w:p w:rsidR="008F5238" w:rsidRDefault="008F5238" w:rsidP="008F523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Союз «Первая СРО Букмекеров» (далее – Первая СРО Букмекеров) по результатам проведенной независимой экспертизы приходит к выводу, что Проект нуждается в существенной доработке, и не может быть поддержан в представленной редакции, по следующим основаниям.</w:t>
            </w:r>
            <w:r w:rsidRPr="008F5238">
              <w:rPr>
                <w:rFonts w:ascii="Times New Roman" w:eastAsia="Times New Roman" w:hAnsi="Times New Roman" w:cs="Times New Roman"/>
                <w:sz w:val="24"/>
                <w:szCs w:val="24"/>
                <w:lang w:eastAsia="ru-RU"/>
              </w:rPr>
              <w:br/>
              <w:t>1) Проектом предлагается установить целевые отчисления в размере 10% от базы расчета целевых отчислений (далее – размер ЦО), определяемой как положительная разница между суммой ставок, интерактивных ставок, сделанных участниками азартных игр в отношении спортивных соревнований, по которым наступил результат азартной игры, и выплаченных им выигрышей. При этом, минимальный объем целевых отчислений, уплачиваемых в квартал, предлагается увеличить с 15 миллионов до 30 миллионов рублей с каждой букмекерской конторы (далее – минимальный объем ЦО).</w:t>
            </w:r>
            <w:r w:rsidRPr="008F5238">
              <w:rPr>
                <w:rFonts w:ascii="Times New Roman" w:eastAsia="Times New Roman" w:hAnsi="Times New Roman" w:cs="Times New Roman"/>
                <w:sz w:val="24"/>
                <w:szCs w:val="24"/>
                <w:lang w:eastAsia="ru-RU"/>
              </w:rPr>
              <w:br/>
              <w:t>Предлагаемый Проектом Размер ЦО никак не обоснован. Не приводится экономического обоснования увеличения размера целевых отчислений с 5% (в настоящее время) до 10%, что в целом свидетельствует о произвольном характере определения размера целевых отчислений.</w:t>
            </w:r>
            <w:r w:rsidRPr="008F5238">
              <w:rPr>
                <w:rFonts w:ascii="Times New Roman" w:eastAsia="Times New Roman" w:hAnsi="Times New Roman" w:cs="Times New Roman"/>
                <w:sz w:val="24"/>
                <w:szCs w:val="24"/>
                <w:lang w:eastAsia="ru-RU"/>
              </w:rPr>
              <w:br/>
              <w:t>Предложенный Проектом размер целевых отчислений является необоснованно высоким и не соответствует бизнес-модели деятельности букмекерской конторы.</w:t>
            </w:r>
            <w:r w:rsidRPr="008F5238">
              <w:rPr>
                <w:rFonts w:ascii="Times New Roman" w:eastAsia="Times New Roman" w:hAnsi="Times New Roman" w:cs="Times New Roman"/>
                <w:sz w:val="24"/>
                <w:szCs w:val="24"/>
                <w:lang w:eastAsia="ru-RU"/>
              </w:rPr>
              <w:br/>
              <w:t>В основе деятельности букмекерской конторы лежит понятие «букмекерской маржи», которая и представляет собой разницу между принятыми ставками и выплаченными выигрышами. Размер «маржи» является важным параметром клиентов букмекерских контор, и в соответствии с общемировой практикой составляет в России порядка 5-7%. Маржа является доходом букмекерской конторы, так как в ряде случаев букмекерская контора по отдельным событиям может получать «отрицательный доход», когда «проигрывает» игрокам и вынуждена выплачивать выигрыши, превышающие сумму принятых ставок. Из дохода букмекерская контора выплачивает установленные налоги (букмекерские конторы являются плательщиками специального налога на игорный бизнес, определяемого в фиксированном размере, не менее 2,5 млн. руб. за процесссинговый центр интерактивных ставок, или 50-250 тыс. руб. за процессинговый центр, а также 10-14 тыс. руб. за каждый пункт приема ставок), расходы по заработной плате работников, комиссии, связанные с взаимодействием с платежными системами и ЦУПИС, арендные платежи и другое.</w:t>
            </w:r>
            <w:r w:rsidRPr="008F5238">
              <w:rPr>
                <w:rFonts w:ascii="Times New Roman" w:eastAsia="Times New Roman" w:hAnsi="Times New Roman" w:cs="Times New Roman"/>
                <w:sz w:val="24"/>
                <w:szCs w:val="24"/>
                <w:lang w:eastAsia="ru-RU"/>
              </w:rPr>
              <w:br/>
              <w:t>Учитывая вышеизложенное, предположенный размер целевых отчислений в 10% является существенно завышенным, по сути, блокирующим деятельность легальных букмекерских контор, лишающим ее составляющей любой предпринимательской деятельности в виде извлечения прибыли.</w:t>
            </w:r>
            <w:r w:rsidRPr="008F5238">
              <w:rPr>
                <w:rFonts w:ascii="Times New Roman" w:eastAsia="Times New Roman" w:hAnsi="Times New Roman" w:cs="Times New Roman"/>
                <w:sz w:val="24"/>
                <w:szCs w:val="24"/>
                <w:lang w:eastAsia="ru-RU"/>
              </w:rPr>
              <w:br/>
              <w:t>В настоящее время, с учетом расширения базы целевых отчислений (включение иностранных спортивных соревнований), букмекерские конторы не в состоянии осуществлять уплату целевых отчислений в размере 10%.</w:t>
            </w:r>
            <w:r w:rsidRPr="008F5238">
              <w:rPr>
                <w:rFonts w:ascii="Times New Roman" w:eastAsia="Times New Roman" w:hAnsi="Times New Roman" w:cs="Times New Roman"/>
                <w:sz w:val="24"/>
                <w:szCs w:val="24"/>
                <w:lang w:eastAsia="ru-RU"/>
              </w:rPr>
              <w:br/>
              <w:t>2) В соответствии с Перечнем поручений и согласно сводному отчету, задачей на решение которой направлено регулирование, является увеличение не менее чем в 2 раза размера целевых отчислений от азартных игр. Согласно пункту 9.4.4. Сводного отчета, ожидаемые поступления оцениваются Минфином России в порядок 3,5 млрд. рублей в год. При этом, за основу расчета по данным реестра ФНС России берется количество 30 лицензий.</w:t>
            </w:r>
            <w:r w:rsidRPr="008F5238">
              <w:rPr>
                <w:rFonts w:ascii="Times New Roman" w:eastAsia="Times New Roman" w:hAnsi="Times New Roman" w:cs="Times New Roman"/>
                <w:sz w:val="24"/>
                <w:szCs w:val="24"/>
                <w:lang w:eastAsia="ru-RU"/>
              </w:rPr>
              <w:br/>
              <w:t>Надо отметить, что предлагаемая сумма сильно завышена, и не учитывает объективных данных и последствий новейшего регулирования, введенного Федеральным законом от 31.07.2020 года № 270-ФЗ (далее – Федеральный закон № 270-ФЗ).</w:t>
            </w:r>
            <w:r w:rsidRPr="008F5238">
              <w:rPr>
                <w:rFonts w:ascii="Times New Roman" w:eastAsia="Times New Roman" w:hAnsi="Times New Roman" w:cs="Times New Roman"/>
                <w:sz w:val="24"/>
                <w:szCs w:val="24"/>
                <w:lang w:eastAsia="ru-RU"/>
              </w:rPr>
              <w:br/>
              <w:t>В соответствии с Федеральным законом № 270-ФЗ, запрещается совмещение в рамках одной лицензии деятельности по заключению пари с участниками (букмекерская деятельность) и деятельности по организации заключения пари между участниками (деятельность тотализатора). Действующие лицензии должны быть переоформлены в течение 1 года с даты вступления закона в силу, т.е. не позднее 30 сентября 2021 года.</w:t>
            </w:r>
            <w:r w:rsidRPr="008F5238">
              <w:rPr>
                <w:rFonts w:ascii="Times New Roman" w:eastAsia="Times New Roman" w:hAnsi="Times New Roman" w:cs="Times New Roman"/>
                <w:sz w:val="24"/>
                <w:szCs w:val="24"/>
                <w:lang w:eastAsia="ru-RU"/>
              </w:rPr>
              <w:br/>
              <w:t>На сегодняшний день, услуги тотализатора в лицензии имеют 14 лицензиатов из 30 выданных лицензий. Изменения законодательства повлекут объективное переоформление лицензий на деятельность тотализатора теми лицензиатами, кто специализируется на оказании услуг тотализатора, в том числе вследствие запрета на прием ставок в тотализаторе на спортивные события.</w:t>
            </w:r>
            <w:r w:rsidRPr="008F5238">
              <w:rPr>
                <w:rFonts w:ascii="Times New Roman" w:eastAsia="Times New Roman" w:hAnsi="Times New Roman" w:cs="Times New Roman"/>
                <w:sz w:val="24"/>
                <w:szCs w:val="24"/>
                <w:lang w:eastAsia="ru-RU"/>
              </w:rPr>
              <w:br/>
              <w:t>Еще одним фактором сокращения букмекерских лицензий может стать необоснованно высокий размер отчислений в 10% - часть компаний уйдет с рынка, часть переоформит лицензии на тотализатор, с целью избежать аннулирования лицензии за неуплату целевых отчислений.</w:t>
            </w:r>
            <w:r w:rsidRPr="008F5238">
              <w:rPr>
                <w:rFonts w:ascii="Times New Roman" w:eastAsia="Times New Roman" w:hAnsi="Times New Roman" w:cs="Times New Roman"/>
                <w:sz w:val="24"/>
                <w:szCs w:val="24"/>
                <w:lang w:eastAsia="ru-RU"/>
              </w:rPr>
              <w:br/>
              <w:t>Общее количество букмекерских лицензий, после урегулирования всех формальностей, составит не более 27. А в случае принятия предлагаемого регулирования, в лучшем случае 10-15 лицензий.</w:t>
            </w:r>
            <w:r w:rsidRPr="008F5238">
              <w:rPr>
                <w:rFonts w:ascii="Times New Roman" w:eastAsia="Times New Roman" w:hAnsi="Times New Roman" w:cs="Times New Roman"/>
                <w:sz w:val="24"/>
                <w:szCs w:val="24"/>
                <w:lang w:eastAsia="ru-RU"/>
              </w:rPr>
              <w:br/>
              <w:t>Указанные данные свидетельствуют о недостаточной проработке экономики Проекта, вследствие чего ожидаемые показатели являются существенно завышенными.</w:t>
            </w:r>
            <w:r w:rsidRPr="008F5238">
              <w:rPr>
                <w:rFonts w:ascii="Times New Roman" w:eastAsia="Times New Roman" w:hAnsi="Times New Roman" w:cs="Times New Roman"/>
                <w:sz w:val="24"/>
                <w:szCs w:val="24"/>
                <w:lang w:eastAsia="ru-RU"/>
              </w:rPr>
              <w:br/>
              <w:t>3) Законопроект разрабатывается без учета актуальных изменений законодательства и результатов их внедрения.</w:t>
            </w:r>
            <w:r w:rsidRPr="008F5238">
              <w:rPr>
                <w:rFonts w:ascii="Times New Roman" w:eastAsia="Times New Roman" w:hAnsi="Times New Roman" w:cs="Times New Roman"/>
                <w:sz w:val="24"/>
                <w:szCs w:val="24"/>
                <w:lang w:eastAsia="ru-RU"/>
              </w:rPr>
              <w:br/>
              <w:t>Федеральным законом №270-ФЗ предусмотрена уплата целевых отчислений как с российских, так и с зарубежных спортивных соревнований. При этом, перечень событий для заключения пари ограничен исключительно спортивными соревнованиями, что означает уплату целевых отчислений в том же порядке, как предусмотрено Проектом – фактически с GGR (Gross Gaming Revenue).</w:t>
            </w:r>
            <w:r w:rsidRPr="008F5238">
              <w:rPr>
                <w:rFonts w:ascii="Times New Roman" w:eastAsia="Times New Roman" w:hAnsi="Times New Roman" w:cs="Times New Roman"/>
                <w:sz w:val="24"/>
                <w:szCs w:val="24"/>
                <w:lang w:eastAsia="ru-RU"/>
              </w:rPr>
              <w:br/>
              <w:t>Учитывая, что изменения вступили в силу только 30 сентября 2020 года, оценить экономический эффект будет возможно только по итогам 4 (четвертого) квартала 2020 года.</w:t>
            </w:r>
            <w:r w:rsidRPr="008F5238">
              <w:rPr>
                <w:rFonts w:ascii="Times New Roman" w:eastAsia="Times New Roman" w:hAnsi="Times New Roman" w:cs="Times New Roman"/>
                <w:sz w:val="24"/>
                <w:szCs w:val="24"/>
                <w:lang w:eastAsia="ru-RU"/>
              </w:rPr>
              <w:br/>
              <w:t>Вместе с тем, Первой СРО Букмекеров проведено математическое моделирование исходя из общей суммы целевых отчислений, уплаченных в 3 квартале 2020 года членами Первой СРО Букмекеров, составившей 148,9 млн. рублей и 5% GGR в ретроспективном порядке на 3 квартал 2020 года по каждой букмекерской компании. Модель показала увеличение целевых отчислений в 2,7 раз, а по отдельным крупнейшим букмекерским компаниям – в 5 раз.</w:t>
            </w:r>
            <w:r w:rsidRPr="008F5238">
              <w:rPr>
                <w:rFonts w:ascii="Times New Roman" w:eastAsia="Times New Roman" w:hAnsi="Times New Roman" w:cs="Times New Roman"/>
                <w:sz w:val="24"/>
                <w:szCs w:val="24"/>
                <w:lang w:eastAsia="ru-RU"/>
              </w:rPr>
              <w:br/>
              <w:t>Эти показатели свидетельствуют о том, что заявленные цели регулирования могут быть достигнуты в текущих условиях без введения экстремально высоких барьеров целевых отчислений, которые могу, как указано выше, напротив сократить объем поступлений целевых отчислений, вследствие ухода букмекеров с рынка.</w:t>
            </w:r>
            <w:r w:rsidRPr="008F5238">
              <w:rPr>
                <w:rFonts w:ascii="Times New Roman" w:eastAsia="Times New Roman" w:hAnsi="Times New Roman" w:cs="Times New Roman"/>
                <w:sz w:val="24"/>
                <w:szCs w:val="24"/>
                <w:lang w:eastAsia="ru-RU"/>
              </w:rPr>
              <w:br/>
              <w:t>4) Проект не предусматривает переходного периода и поэтапного увеличения целевых отчислений в зависимости от финансовых показателей за определенный период.</w:t>
            </w:r>
            <w:r w:rsidRPr="008F5238">
              <w:rPr>
                <w:rFonts w:ascii="Times New Roman" w:eastAsia="Times New Roman" w:hAnsi="Times New Roman" w:cs="Times New Roman"/>
                <w:sz w:val="24"/>
                <w:szCs w:val="24"/>
                <w:lang w:eastAsia="ru-RU"/>
              </w:rPr>
              <w:br/>
              <w:t>Резкое увеличение целевых отчислений в 2 раза, на фоне увеличения базы целевых отчислений за счет включения в нее иностранных спортивных соревнований, а также изменений, связанных с получением банковских гарантий определенного вида, формирования чистых активов в размере 1 млрд. рублей, что также связано со значительными финансовыми затратами, будет иметь эффект «шока» для не крупных и нишевых участников рынка букмекеров. Это приведет к описанным выше негативным последствиям, так как они просто не успеют привести модель своей деятельности в соответствие с изменившимися условиями.</w:t>
            </w:r>
            <w:r w:rsidRPr="008F5238">
              <w:rPr>
                <w:rFonts w:ascii="Times New Roman" w:eastAsia="Times New Roman" w:hAnsi="Times New Roman" w:cs="Times New Roman"/>
                <w:sz w:val="24"/>
                <w:szCs w:val="24"/>
                <w:lang w:eastAsia="ru-RU"/>
              </w:rPr>
              <w:br/>
              <w:t>Полагаем целесообразным ввести поэтапное увеличение минимальной суммы целевых отчислений, подлежащих уплате в квартал, что также позволит оценить и экономический эффект от новейшего регулирования, и определить точку баланса между размером целевых отчислений и возможностями участников рынка.</w:t>
            </w:r>
            <w:r w:rsidRPr="008F5238">
              <w:rPr>
                <w:rFonts w:ascii="Times New Roman" w:eastAsia="Times New Roman" w:hAnsi="Times New Roman" w:cs="Times New Roman"/>
                <w:sz w:val="24"/>
                <w:szCs w:val="24"/>
                <w:lang w:eastAsia="ru-RU"/>
              </w:rPr>
              <w:br/>
              <w:t>5) Проект предусматривает изменение порядка уплаты целевых отчислений с их направлением в бюджет Российской Федерации.</w:t>
            </w:r>
            <w:r w:rsidRPr="008F5238">
              <w:rPr>
                <w:rFonts w:ascii="Times New Roman" w:eastAsia="Times New Roman" w:hAnsi="Times New Roman" w:cs="Times New Roman"/>
                <w:sz w:val="24"/>
                <w:szCs w:val="24"/>
                <w:lang w:eastAsia="ru-RU"/>
              </w:rPr>
              <w:br/>
              <w:t>Предлагаемый порядок имеет признаки скрытого налога, поскольку является обязательным, индивидуально безвозмездным платежом, взимаемым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(прим.: т.е. направляемых в бюджет). Кроме того, в совокупности с новыми нормами регулирования, обязывающими букмекерские компании непрерывно вести лицензируемый деятельность и предусматривающими аннулирование лицензии в случае неуплаты целевых отчислений (уплата которых является критерием осуществления деятельности), подобный порядок направления целевых отчислений в бюджет может рассматриваться и как установление сбора в соответствии с частью 2 статьи 7 НК РФ, в качестве обязательного взноса, взимаемого с организаций, уплата которого является одним из условий совершения в отношении плательщиков сборов государственными органами, юридически значимых действий, включая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r w:rsidRPr="008F5238">
              <w:rPr>
                <w:rFonts w:ascii="Times New Roman" w:eastAsia="Times New Roman" w:hAnsi="Times New Roman" w:cs="Times New Roman"/>
                <w:sz w:val="24"/>
                <w:szCs w:val="24"/>
                <w:lang w:eastAsia="ru-RU"/>
              </w:rPr>
              <w:br/>
              <w:t>При этом, в соответствии со статьями 1, 3 и 8 Налогового кодекса, все налоги и сборы должны устанавливаться исключительно актами налогового законодательства, иметь экономическое основание и не могут быть произвольными. Ни на кого не может быть возложена обязанность уплачивать налоги и сборы, а также иные взносы и платежи, обладающие установленными НК РФ признаками налогов или сборов, не предусмотренные НК РФ либо установленные в ином порядке, чем это определено НК РФ.</w:t>
            </w:r>
            <w:r w:rsidRPr="008F5238">
              <w:rPr>
                <w:rFonts w:ascii="Times New Roman" w:eastAsia="Times New Roman" w:hAnsi="Times New Roman" w:cs="Times New Roman"/>
                <w:sz w:val="24"/>
                <w:szCs w:val="24"/>
                <w:lang w:eastAsia="ru-RU"/>
              </w:rPr>
              <w:br/>
              <w:t>Кроме того, в соответствии с Перечнем поручений, предусмотренный им проект федерального закона должен разрабатываться с учетом ранее данных поручений.</w:t>
            </w:r>
            <w:r w:rsidRPr="008F5238">
              <w:rPr>
                <w:rFonts w:ascii="Times New Roman" w:eastAsia="Times New Roman" w:hAnsi="Times New Roman" w:cs="Times New Roman"/>
                <w:sz w:val="24"/>
                <w:szCs w:val="24"/>
                <w:lang w:eastAsia="ru-RU"/>
              </w:rPr>
              <w:br/>
              <w:t>Следует отметить, что Поручением Президента РФ Пр-1261 от 10.12.2015 года было предусмотрено формирование механизмов увеличения в общих доходах субъектов спорта доли внебюджетных доходов, включая доходы от деятельности букмекерских контор и тотализаторов.</w:t>
            </w:r>
            <w:r w:rsidRPr="008F5238">
              <w:rPr>
                <w:rFonts w:ascii="Times New Roman" w:eastAsia="Times New Roman" w:hAnsi="Times New Roman" w:cs="Times New Roman"/>
                <w:sz w:val="24"/>
                <w:szCs w:val="24"/>
                <w:lang w:eastAsia="ru-RU"/>
              </w:rPr>
              <w:br/>
              <w:t>Поручение Президента РФ было исполнено, был реализован институт внебюджетных целевых отчислений от букмекерской деятельности субъектам профессионального спорта на основании соглашений об использовании символики и наименований спортивных соревнований. Таким образом, дальнейшее регулирование в указанной сфере должно производиться с учетом ранее данных получений в том же порядке.</w:t>
            </w:r>
            <w:r w:rsidRPr="008F5238">
              <w:rPr>
                <w:rFonts w:ascii="Times New Roman" w:eastAsia="Times New Roman" w:hAnsi="Times New Roman" w:cs="Times New Roman"/>
                <w:sz w:val="24"/>
                <w:szCs w:val="24"/>
                <w:lang w:eastAsia="ru-RU"/>
              </w:rPr>
              <w:br/>
              <w:t>Следует отметить, что символика и наименования спортивных соревнований в соответствии с ГК РФ являются интеллектуальной собственностью субъектов профессионального спорта, использование которых бесплатно и (или) без договора с правообладателем – запрещено, под угрозой наступления гражданско-правовой или уголовной ответственности. При этом, символика и наименования спортивных соревнований являются обязательным условием функционирования букмекерской конторы.</w:t>
            </w:r>
            <w:r w:rsidRPr="008F5238">
              <w:rPr>
                <w:rFonts w:ascii="Times New Roman" w:eastAsia="Times New Roman" w:hAnsi="Times New Roman" w:cs="Times New Roman"/>
                <w:sz w:val="24"/>
                <w:szCs w:val="24"/>
                <w:lang w:eastAsia="ru-RU"/>
              </w:rPr>
              <w:br/>
              <w:t>Проект не предусматривает заключения соглашений с субъектами профессионального спорта, и использования целевых отчислений в качестве платы за использование символики и наименований спортивных соревнований. В данной ситуации, на букмекеров будет возложена дополнительная нагрузка в виде обязательного заключения соглашений с субъектами спорта, при чем в отсутствии законодательного регулирования, стоимость такого соглашения будет определяться субъектом профессионального спорта – произвольно.</w:t>
            </w:r>
            <w:r w:rsidRPr="008F5238">
              <w:rPr>
                <w:rFonts w:ascii="Times New Roman" w:eastAsia="Times New Roman" w:hAnsi="Times New Roman" w:cs="Times New Roman"/>
                <w:sz w:val="24"/>
                <w:szCs w:val="24"/>
                <w:lang w:eastAsia="ru-RU"/>
              </w:rPr>
              <w:br/>
              <w:t>В этой связи, направление целевых отчислений в бюджет РФ противоречит как основам законодательства о налогах и об азартных играх, так и возлагает на букмекерские конторы дополнительные обязанности и финансовые издержки, а также противоречит политике государства в области внебюджетного финансирования физической культуры и спорта.</w:t>
            </w:r>
            <w:r w:rsidRPr="008F5238">
              <w:rPr>
                <w:rFonts w:ascii="Times New Roman" w:eastAsia="Times New Roman" w:hAnsi="Times New Roman" w:cs="Times New Roman"/>
                <w:sz w:val="24"/>
                <w:szCs w:val="24"/>
                <w:lang w:eastAsia="ru-RU"/>
              </w:rPr>
              <w:br/>
              <w:t>Вместе с тем, в целях исполнения Перечня поручении в части совершенствования порядка уплаты целевых отчислений, осуществления государственного контроля за уплатой таких целевых отчислений и их целевым использованием, при сохранении действующего порядка направления целевых отчислений внебюджетным путем субъектам спорта, предлагается рассмотреть возможность определения федеральным законом общих принципов формирования специального фонда для сбора и направления целевых отчислений субъектам спорта. Такой фонд может быть учрежден при Минспорта РФ, с возложением функций по контролю на Счетную палату РФ, или каждой саморегулируемой организацией организаторов азартных игр, которые поднадзорны Федеральной налоговой службе РФ, находящейся в ведении Минфина России. Саморегулируемые организации имеют опыт создания и сохранения предусмотренных Федеральным законом № 315-ФЗ Компенсационных фондов. Фонд может быть учрежден и совместно двумя саморегулируемыми организациями на паритетных началах в качестве юридического лица.</w:t>
            </w:r>
            <w:r w:rsidRPr="008F5238">
              <w:rPr>
                <w:rFonts w:ascii="Times New Roman" w:eastAsia="Times New Roman" w:hAnsi="Times New Roman" w:cs="Times New Roman"/>
                <w:sz w:val="24"/>
                <w:szCs w:val="24"/>
                <w:lang w:eastAsia="ru-RU"/>
              </w:rPr>
              <w:br/>
              <w:t>6) При подготовке Проекта не рассмотрены альтернативные методы регулирования в области целевых отчислений, в том числе устраняющие несовершенства действующего законодательства.</w:t>
            </w:r>
            <w:r w:rsidRPr="008F5238">
              <w:rPr>
                <w:rFonts w:ascii="Times New Roman" w:eastAsia="Times New Roman" w:hAnsi="Times New Roman" w:cs="Times New Roman"/>
                <w:sz w:val="24"/>
                <w:szCs w:val="24"/>
                <w:lang w:eastAsia="ru-RU"/>
              </w:rPr>
              <w:br/>
              <w:t>Федеральным законом № 270-ФЗ предусмотрен закрытый перечень событий для заключения пари, а также новый вид соглашений букмекеров с общероссийскими спортивными федерациями, профессиональными спортивными лигами «о предоставлении информации о проведении спортивных соревнований». Предпринимательским и экспертным сообществом неоднократно указывалось как на несовершенство соответствующих формулировок, создающих риск исключения из состава «разрешенных» спортивных соревнований таких популярных как NBA, UFC, Formula 1 и др., так и предложенной правовой конструкции, влекущей риски предъявления исков от зарубежных организаторов спортивных соревнований к получателям денежных средств от ставок на организованные ими спортивные соревнования.</w:t>
            </w:r>
            <w:r w:rsidRPr="008F5238">
              <w:rPr>
                <w:rFonts w:ascii="Times New Roman" w:eastAsia="Times New Roman" w:hAnsi="Times New Roman" w:cs="Times New Roman"/>
                <w:sz w:val="24"/>
                <w:szCs w:val="24"/>
                <w:lang w:eastAsia="ru-RU"/>
              </w:rPr>
              <w:br/>
              <w:t>В ходе заседания Совета по физической культуре и спорту при Президенте РФ от 06.10.2020 года, доклад Министра Финансов РФ Антона Германовича Силуанова Президенту РФ об увеличении не менее чем в два раза размера целевых отчислений, содержал ссылки на финансовые показатели букмекерских контор в 2019 году, и сумму уплаченных целевых отчислений в 2019 году в 1,2 млрд. рублей.</w:t>
            </w:r>
          </w:p>
          <w:p w:rsidR="008F5238" w:rsidRDefault="008F5238" w:rsidP="008F523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Вместе с тем, в 2019 году и до вступления в силу Федерального закона № 270-ФЗ действовал порядок расчета и уплаты целевых отчислений со спортивных соревнований, организованных российскими субъектами спорта, на основании соглашений «об использовании символики и наименований спортивных соревнований», соответствующих нормам ГК РФ, и обеспечивающих защиту участников правоотношений от возможных претензий иностранных правообладателей.</w:t>
            </w:r>
          </w:p>
          <w:p w:rsidR="008F5238" w:rsidRDefault="008F5238" w:rsidP="008F523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Исходя из вышеизложенного, считаем целесообразным рассмотреть возможность возврата к действовавшей до 30 сентября 2020 года модели уплаты целевых отчислений от российских спортивных соревнований, с увеличением размера (ставки %) целевых отчислений более чем в два раза от российских спортивных соревнований, с одновременным исключением из базы расчета иностранных спортивных соревнований.</w:t>
            </w:r>
          </w:p>
          <w:p w:rsidR="008F5238" w:rsidRPr="008F5238" w:rsidRDefault="008F5238" w:rsidP="008F5238">
            <w:pPr>
              <w:shd w:val="clear" w:color="auto" w:fill="FFFFFF" w:themeFill="background1"/>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Помимо перечисленных замечаний, следует обратить внимание на то, что в настоящее время букмекерские конторы становятся одним из основных источников финансирования спорта РФ, и в первую очередь не за счет целевых отчислений, а за счет таких добровольных сделок как спонсорские контракты и размещение рекламы на дотационных федеральных телеканалах. Дискриминационное регулирование в этой сфере может привести не только к уменьшению размера целевых отчислении за счет прекращения деятельности рядом компаний, но и к уменьшению таких косвенных источников финансирования, вследствие оптимизации бюджетов букмекеров, для возможности исполнять новые требования законодательства.</w:t>
            </w:r>
            <w:r w:rsidRPr="008F5238">
              <w:rPr>
                <w:rFonts w:ascii="Times New Roman" w:eastAsia="Times New Roman" w:hAnsi="Times New Roman" w:cs="Times New Roman"/>
                <w:sz w:val="24"/>
                <w:szCs w:val="24"/>
                <w:lang w:eastAsia="ru-RU"/>
              </w:rPr>
              <w:br/>
              <w:t>Первая СРО Букмекеров выражает надежду на всестороннее и объективное рассмотрение Минфином России предложенных подходов к регулированию в важнейшей сфере как для букмекеров, так и для российского спорта. Со своей стороны выражаем готовность оказать всестороннее содействие в выработке подходов к регулированию с учетом интересов государства и бизнеса.</w:t>
            </w:r>
          </w:p>
        </w:tc>
        <w:tc>
          <w:tcPr>
            <w:tcW w:w="1575" w:type="pct"/>
            <w:tcBorders>
              <w:top w:val="single" w:sz="4" w:space="0" w:color="auto"/>
              <w:left w:val="single" w:sz="4" w:space="0" w:color="auto"/>
              <w:bottom w:val="single" w:sz="4" w:space="0" w:color="auto"/>
              <w:right w:val="single" w:sz="4" w:space="0" w:color="auto"/>
            </w:tcBorders>
          </w:tcPr>
          <w:p w:rsidR="000676BD" w:rsidRDefault="000676BD" w:rsidP="000676BD">
            <w:pPr>
              <w:pStyle w:val="a8"/>
              <w:ind w:left="0" w:firstLine="170"/>
              <w:jc w:val="center"/>
              <w:rPr>
                <w:rStyle w:val="CharStyle5"/>
                <w:rFonts w:ascii="Times New Roman" w:hAnsi="Times New Roman" w:cs="Times New Roman"/>
                <w:sz w:val="24"/>
                <w:szCs w:val="24"/>
              </w:rPr>
            </w:pPr>
            <w:r w:rsidRPr="000676BD">
              <w:rPr>
                <w:rFonts w:ascii="Times New Roman" w:hAnsi="Times New Roman" w:cs="Times New Roman"/>
                <w:b/>
                <w:sz w:val="24"/>
                <w:szCs w:val="24"/>
              </w:rPr>
              <w:t>Не учтено</w:t>
            </w:r>
          </w:p>
          <w:p w:rsidR="008F5238" w:rsidRPr="008F5238" w:rsidRDefault="008F5238" w:rsidP="001A09C0">
            <w:pPr>
              <w:pStyle w:val="a8"/>
              <w:ind w:left="0" w:firstLine="170"/>
              <w:jc w:val="both"/>
              <w:rPr>
                <w:rFonts w:ascii="Times New Roman" w:eastAsia="Calibri" w:hAnsi="Times New Roman" w:cs="Times New Roman"/>
                <w:sz w:val="24"/>
                <w:szCs w:val="24"/>
              </w:rPr>
            </w:pPr>
            <w:r w:rsidRPr="008F5238">
              <w:rPr>
                <w:rStyle w:val="CharStyle5"/>
                <w:rFonts w:ascii="Times New Roman" w:hAnsi="Times New Roman" w:cs="Times New Roman"/>
                <w:sz w:val="24"/>
                <w:szCs w:val="24"/>
              </w:rPr>
              <w:t>Подпункт</w:t>
            </w:r>
            <w:r>
              <w:rPr>
                <w:rStyle w:val="CharStyle5"/>
                <w:rFonts w:ascii="Times New Roman" w:hAnsi="Times New Roman" w:cs="Times New Roman"/>
                <w:sz w:val="24"/>
                <w:szCs w:val="24"/>
              </w:rPr>
              <w:t>ом</w:t>
            </w:r>
            <w:r w:rsidRPr="008F5238">
              <w:rPr>
                <w:rStyle w:val="CharStyle5"/>
                <w:rFonts w:ascii="Times New Roman" w:hAnsi="Times New Roman" w:cs="Times New Roman"/>
                <w:sz w:val="24"/>
                <w:szCs w:val="24"/>
              </w:rPr>
              <w:t xml:space="preserve">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8F5238">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p w:rsidR="008F5238" w:rsidRPr="008F5238" w:rsidRDefault="008F5238" w:rsidP="005F5245">
            <w:pPr>
              <w:shd w:val="clear" w:color="auto" w:fill="FFFFFF" w:themeFill="background1"/>
              <w:ind w:firstLine="284"/>
              <w:jc w:val="both"/>
              <w:rPr>
                <w:rFonts w:ascii="Times New Roman" w:hAnsi="Times New Roman" w:cs="Times New Roman"/>
                <w:sz w:val="24"/>
                <w:szCs w:val="24"/>
              </w:rPr>
            </w:pPr>
          </w:p>
        </w:tc>
      </w:tr>
      <w:tr w:rsidR="00235D7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235D73" w:rsidRPr="008F5238" w:rsidRDefault="00235D73" w:rsidP="005F5245">
            <w:pPr>
              <w:shd w:val="clear" w:color="auto" w:fill="FFFFFF" w:themeFill="background1"/>
              <w:jc w:val="center"/>
              <w:rPr>
                <w:rFonts w:ascii="Times New Roman" w:hAnsi="Times New Roman" w:cs="Times New Roman"/>
                <w:b/>
                <w:sz w:val="24"/>
                <w:szCs w:val="24"/>
              </w:rPr>
            </w:pPr>
          </w:p>
          <w:p w:rsidR="00235D7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235D73" w:rsidRPr="008F5238" w:rsidRDefault="00235D73" w:rsidP="00B840CA">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w:t>
            </w:r>
            <w:r w:rsidR="00B840CA" w:rsidRPr="008F5238">
              <w:rPr>
                <w:rFonts w:ascii="Times New Roman" w:hAnsi="Times New Roman" w:cs="Times New Roman"/>
                <w:b/>
                <w:sz w:val="24"/>
                <w:szCs w:val="24"/>
                <w:u w:val="single"/>
              </w:rPr>
              <w:t>Побочий Сергей</w:t>
            </w:r>
            <w:r w:rsidRPr="008F5238">
              <w:rPr>
                <w:rFonts w:ascii="Times New Roman" w:hAnsi="Times New Roman" w:cs="Times New Roman"/>
                <w:b/>
                <w:sz w:val="24"/>
                <w:szCs w:val="24"/>
                <w:u w:val="single"/>
              </w:rPr>
              <w:t xml:space="preserve"> </w:t>
            </w:r>
          </w:p>
        </w:tc>
      </w:tr>
      <w:tr w:rsidR="00235D7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235D7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Borders>
              <w:top w:val="single" w:sz="4" w:space="0" w:color="auto"/>
              <w:left w:val="single" w:sz="4" w:space="0" w:color="auto"/>
              <w:bottom w:val="single" w:sz="4" w:space="0" w:color="auto"/>
              <w:right w:val="single" w:sz="4" w:space="0" w:color="auto"/>
            </w:tcBorders>
            <w:vAlign w:val="center"/>
          </w:tcPr>
          <w:p w:rsidR="00235D73" w:rsidRPr="008F5238" w:rsidRDefault="00B840CA"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Какое влияние на социально-экономическое развитие субъектов Российской Федерации может оказать предлагаемое регулирование?</w:t>
            </w:r>
          </w:p>
        </w:tc>
        <w:tc>
          <w:tcPr>
            <w:tcW w:w="1568" w:type="pct"/>
            <w:gridSpan w:val="2"/>
            <w:tcBorders>
              <w:top w:val="single" w:sz="4" w:space="0" w:color="auto"/>
              <w:left w:val="single" w:sz="4" w:space="0" w:color="auto"/>
              <w:bottom w:val="single" w:sz="4" w:space="0" w:color="auto"/>
              <w:right w:val="single" w:sz="4" w:space="0" w:color="auto"/>
            </w:tcBorders>
            <w:vAlign w:val="center"/>
          </w:tcPr>
          <w:p w:rsidR="00235D73" w:rsidRPr="008F5238" w:rsidRDefault="00B840CA"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Отрицательное, т.к. субъект не дополучит налоги из-за закрытия значительной части букмекеров</w:t>
            </w:r>
          </w:p>
        </w:tc>
        <w:tc>
          <w:tcPr>
            <w:tcW w:w="1575" w:type="pct"/>
            <w:tcBorders>
              <w:top w:val="single" w:sz="4" w:space="0" w:color="auto"/>
              <w:left w:val="single" w:sz="4" w:space="0" w:color="auto"/>
              <w:bottom w:val="single" w:sz="4" w:space="0" w:color="auto"/>
              <w:right w:val="single" w:sz="4" w:space="0" w:color="auto"/>
            </w:tcBorders>
          </w:tcPr>
          <w:p w:rsidR="000676BD" w:rsidRDefault="000676BD" w:rsidP="002C68E0">
            <w:pPr>
              <w:ind w:firstLine="284"/>
              <w:jc w:val="center"/>
              <w:rPr>
                <w:rFonts w:ascii="Times New Roman" w:hAnsi="Times New Roman" w:cs="Times New Roman"/>
                <w:sz w:val="24"/>
                <w:szCs w:val="24"/>
              </w:rPr>
            </w:pPr>
            <w:r w:rsidRPr="000676BD">
              <w:rPr>
                <w:rFonts w:ascii="Times New Roman" w:hAnsi="Times New Roman" w:cs="Times New Roman"/>
                <w:b/>
                <w:sz w:val="24"/>
                <w:szCs w:val="24"/>
              </w:rPr>
              <w:t>Не учтено</w:t>
            </w:r>
          </w:p>
          <w:p w:rsidR="00235D73" w:rsidRPr="008F5238" w:rsidRDefault="001A09C0" w:rsidP="002C68E0">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235D73" w:rsidRPr="008F5238" w:rsidTr="00453E9C">
        <w:trPr>
          <w:trHeight w:val="679"/>
        </w:trPr>
        <w:tc>
          <w:tcPr>
            <w:tcW w:w="190" w:type="pct"/>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w:t>
            </w:r>
          </w:p>
        </w:tc>
        <w:tc>
          <w:tcPr>
            <w:tcW w:w="1667" w:type="pct"/>
          </w:tcPr>
          <w:p w:rsidR="00235D73" w:rsidRPr="008F5238" w:rsidRDefault="00B840CA"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Повлияет ли принятие проекта НПА на расходные обязательства субъектов Российской Федерации?</w:t>
            </w:r>
          </w:p>
        </w:tc>
        <w:tc>
          <w:tcPr>
            <w:tcW w:w="1568" w:type="pct"/>
            <w:gridSpan w:val="2"/>
          </w:tcPr>
          <w:p w:rsidR="00235D73" w:rsidRPr="008F5238" w:rsidRDefault="00B840CA" w:rsidP="005F5245">
            <w:pPr>
              <w:ind w:firstLine="284"/>
              <w:jc w:val="both"/>
              <w:rPr>
                <w:rFonts w:ascii="Times New Roman" w:hAnsi="Times New Roman" w:cs="Times New Roman"/>
                <w:sz w:val="24"/>
                <w:szCs w:val="24"/>
              </w:rPr>
            </w:pPr>
            <w:r w:rsidRPr="008F5238">
              <w:rPr>
                <w:rFonts w:ascii="Times New Roman" w:hAnsi="Times New Roman" w:cs="Times New Roman"/>
                <w:sz w:val="24"/>
                <w:szCs w:val="24"/>
              </w:rPr>
              <w:t>нет</w:t>
            </w:r>
          </w:p>
        </w:tc>
        <w:tc>
          <w:tcPr>
            <w:tcW w:w="1575" w:type="pct"/>
          </w:tcPr>
          <w:p w:rsidR="000676BD" w:rsidRDefault="000676BD" w:rsidP="005F5245">
            <w:pPr>
              <w:ind w:firstLine="284"/>
              <w:jc w:val="center"/>
              <w:rPr>
                <w:rFonts w:ascii="Times New Roman" w:hAnsi="Times New Roman" w:cs="Times New Roman"/>
                <w:sz w:val="24"/>
                <w:szCs w:val="24"/>
              </w:rPr>
            </w:pPr>
            <w:r w:rsidRPr="000676BD">
              <w:rPr>
                <w:rFonts w:ascii="Times New Roman" w:hAnsi="Times New Roman" w:cs="Times New Roman"/>
                <w:b/>
                <w:sz w:val="24"/>
                <w:szCs w:val="24"/>
              </w:rPr>
              <w:t>Не учтено</w:t>
            </w:r>
          </w:p>
          <w:p w:rsidR="00235D73" w:rsidRPr="008F5238" w:rsidRDefault="001A09C0"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235D73" w:rsidRPr="008F5238" w:rsidTr="00453E9C">
        <w:trPr>
          <w:trHeight w:val="679"/>
        </w:trPr>
        <w:tc>
          <w:tcPr>
            <w:tcW w:w="190" w:type="pct"/>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3</w:t>
            </w:r>
          </w:p>
        </w:tc>
        <w:tc>
          <w:tcPr>
            <w:tcW w:w="1667" w:type="pct"/>
          </w:tcPr>
          <w:p w:rsidR="00235D73" w:rsidRPr="008F5238" w:rsidRDefault="00B840CA"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Оставьте своё мнение и/или прикрепите файл с предложениями.</w:t>
            </w:r>
          </w:p>
        </w:tc>
        <w:tc>
          <w:tcPr>
            <w:tcW w:w="1568" w:type="pct"/>
            <w:gridSpan w:val="2"/>
          </w:tcPr>
          <w:p w:rsidR="001A09C0" w:rsidRPr="008F5238" w:rsidRDefault="00B840CA" w:rsidP="001A09C0">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Законопроект вводит дополнительные обременения для букмекерских контор. Их финансовое положение становится на гране краха, т.к. предыдущий 270-ФЗ уже серьезно обременил букмекеров (уменьшение количества событий для приема ставок; целевые отчисления от зарубежных событий; обязательная банковская гарантия для всех БК и т.д.).</w:t>
            </w:r>
          </w:p>
          <w:p w:rsidR="00235D73" w:rsidRPr="008F5238" w:rsidRDefault="00B840CA" w:rsidP="001A09C0">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Конечно, Поручения Президента страны выполнять нужно обязательно. Но не путем простого арифметического действия умножения на 2! Уже сегодня, без введения норм законопроекта, расчетная база целевых отчислений у букмекеров увеличилась более, чем в два раза за счет зарубежных событий, коих в линейках БК минимум 65-70%.</w:t>
            </w:r>
            <w:r w:rsidRPr="008F5238">
              <w:rPr>
                <w:rFonts w:ascii="Times New Roman" w:eastAsia="Times New Roman" w:hAnsi="Times New Roman" w:cs="Times New Roman"/>
                <w:sz w:val="24"/>
                <w:szCs w:val="24"/>
                <w:lang w:eastAsia="ru-RU"/>
              </w:rPr>
              <w:br/>
              <w:t>Результатом принятия этого законопроекта станет откат рынка на 3-5 лет назад, когда доля нелегальных букмекеров составляла 70-80%. Надежда на действия Роскомнадзора и других органов, как показала практика, тщетна.</w:t>
            </w:r>
            <w:r w:rsidRPr="008F5238">
              <w:rPr>
                <w:rFonts w:ascii="Times New Roman" w:eastAsia="Times New Roman" w:hAnsi="Times New Roman" w:cs="Times New Roman"/>
                <w:sz w:val="24"/>
                <w:szCs w:val="24"/>
                <w:lang w:eastAsia="ru-RU"/>
              </w:rPr>
              <w:br/>
              <w:t>Кроме этого процесс отчисления не в спортивные федерации и Лиги напрямую, а в бюджет, вызывает реальные опасения, что эти средства не дойдут до спорта, тем более детско-юношеского.</w:t>
            </w:r>
          </w:p>
        </w:tc>
        <w:tc>
          <w:tcPr>
            <w:tcW w:w="1575" w:type="pct"/>
          </w:tcPr>
          <w:p w:rsidR="000676BD" w:rsidRDefault="000676BD" w:rsidP="000676BD">
            <w:pPr>
              <w:ind w:firstLine="284"/>
              <w:jc w:val="center"/>
              <w:rPr>
                <w:rStyle w:val="CharStyle5"/>
                <w:rFonts w:ascii="Times New Roman" w:hAnsi="Times New Roman" w:cs="Times New Roman"/>
                <w:sz w:val="24"/>
                <w:szCs w:val="24"/>
              </w:rPr>
            </w:pPr>
            <w:r w:rsidRPr="000676BD">
              <w:rPr>
                <w:rFonts w:ascii="Times New Roman" w:hAnsi="Times New Roman" w:cs="Times New Roman"/>
                <w:b/>
                <w:sz w:val="24"/>
                <w:szCs w:val="24"/>
              </w:rPr>
              <w:t>Не учтено</w:t>
            </w:r>
          </w:p>
          <w:p w:rsidR="00235D73" w:rsidRPr="008F5238" w:rsidRDefault="001A09C0" w:rsidP="001A09C0">
            <w:pPr>
              <w:ind w:firstLine="284"/>
              <w:jc w:val="both"/>
              <w:rPr>
                <w:rFonts w:ascii="Times New Roman" w:hAnsi="Times New Roman" w:cs="Times New Roman"/>
                <w:sz w:val="24"/>
                <w:szCs w:val="24"/>
              </w:rPr>
            </w:pPr>
            <w:r w:rsidRPr="008F5238">
              <w:rPr>
                <w:rStyle w:val="CharStyle5"/>
                <w:rFonts w:ascii="Times New Roman" w:hAnsi="Times New Roman" w:cs="Times New Roman"/>
                <w:sz w:val="24"/>
                <w:szCs w:val="24"/>
              </w:rPr>
              <w:t>Подпункт</w:t>
            </w:r>
            <w:r w:rsidR="008F5238">
              <w:rPr>
                <w:rStyle w:val="CharStyle5"/>
                <w:rFonts w:ascii="Times New Roman" w:hAnsi="Times New Roman" w:cs="Times New Roman"/>
                <w:sz w:val="24"/>
                <w:szCs w:val="24"/>
              </w:rPr>
              <w:t>ом</w:t>
            </w:r>
            <w:r w:rsidRPr="008F5238">
              <w:rPr>
                <w:rStyle w:val="CharStyle5"/>
                <w:rFonts w:ascii="Times New Roman" w:hAnsi="Times New Roman" w:cs="Times New Roman"/>
                <w:sz w:val="24"/>
                <w:szCs w:val="24"/>
              </w:rPr>
              <w:t xml:space="preserve">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8F5238">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235D7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235D73" w:rsidRPr="008F5238" w:rsidRDefault="00235D73" w:rsidP="005F5245">
            <w:pPr>
              <w:shd w:val="clear" w:color="auto" w:fill="FFFFFF" w:themeFill="background1"/>
              <w:jc w:val="center"/>
              <w:rPr>
                <w:rFonts w:ascii="Times New Roman" w:hAnsi="Times New Roman" w:cs="Times New Roman"/>
                <w:b/>
                <w:sz w:val="24"/>
                <w:szCs w:val="24"/>
              </w:rPr>
            </w:pPr>
          </w:p>
          <w:p w:rsidR="00235D73" w:rsidRPr="008F5238" w:rsidRDefault="00B840CA"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3.</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235D73" w:rsidRPr="008F5238" w:rsidRDefault="00235D73" w:rsidP="00B840CA">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w:t>
            </w:r>
            <w:r w:rsidR="00B840CA" w:rsidRPr="008F5238">
              <w:rPr>
                <w:rFonts w:ascii="Times New Roman" w:hAnsi="Times New Roman" w:cs="Times New Roman"/>
                <w:b/>
                <w:sz w:val="24"/>
                <w:szCs w:val="24"/>
                <w:u w:val="single"/>
                <w:lang w:val="en-US"/>
              </w:rPr>
              <w:t>S</w:t>
            </w:r>
            <w:r w:rsidR="00B840CA" w:rsidRPr="008F5238">
              <w:rPr>
                <w:rFonts w:ascii="Times New Roman" w:hAnsi="Times New Roman" w:cs="Times New Roman"/>
                <w:b/>
                <w:sz w:val="24"/>
                <w:szCs w:val="24"/>
                <w:u w:val="single"/>
              </w:rPr>
              <w:t xml:space="preserve"> </w:t>
            </w:r>
            <w:r w:rsidR="00B840CA" w:rsidRPr="008F5238">
              <w:rPr>
                <w:rFonts w:ascii="Times New Roman" w:hAnsi="Times New Roman" w:cs="Times New Roman"/>
                <w:b/>
                <w:sz w:val="24"/>
                <w:szCs w:val="24"/>
                <w:u w:val="single"/>
                <w:lang w:val="en-US"/>
              </w:rPr>
              <w:t>Denis</w:t>
            </w:r>
          </w:p>
        </w:tc>
      </w:tr>
      <w:tr w:rsidR="00235D7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235D7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235D73" w:rsidRPr="008F5238" w:rsidRDefault="00235D7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Borders>
              <w:top w:val="single" w:sz="4" w:space="0" w:color="auto"/>
              <w:left w:val="single" w:sz="4" w:space="0" w:color="auto"/>
              <w:bottom w:val="single" w:sz="4" w:space="0" w:color="auto"/>
              <w:right w:val="single" w:sz="4" w:space="0" w:color="auto"/>
            </w:tcBorders>
            <w:vAlign w:val="center"/>
          </w:tcPr>
          <w:p w:rsidR="00235D73" w:rsidRPr="008F5238" w:rsidRDefault="00B840CA"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Какое влияние на социально-экономическое развитие субъектов Российской Федерации может оказать предлагаемое регулирование?</w:t>
            </w:r>
          </w:p>
        </w:tc>
        <w:tc>
          <w:tcPr>
            <w:tcW w:w="1568" w:type="pct"/>
            <w:gridSpan w:val="2"/>
            <w:tcBorders>
              <w:top w:val="single" w:sz="4" w:space="0" w:color="auto"/>
              <w:left w:val="single" w:sz="4" w:space="0" w:color="auto"/>
              <w:bottom w:val="single" w:sz="4" w:space="0" w:color="auto"/>
              <w:right w:val="single" w:sz="4" w:space="0" w:color="auto"/>
            </w:tcBorders>
            <w:vAlign w:val="center"/>
          </w:tcPr>
          <w:p w:rsidR="00235D73" w:rsidRPr="008F5238" w:rsidRDefault="00B840CA" w:rsidP="005F5245">
            <w:pPr>
              <w:ind w:firstLine="284"/>
              <w:jc w:val="both"/>
              <w:rPr>
                <w:rFonts w:ascii="Times New Roman" w:hAnsi="Times New Roman" w:cs="Times New Roman"/>
                <w:sz w:val="24"/>
                <w:szCs w:val="24"/>
              </w:rPr>
            </w:pPr>
            <w:r w:rsidRPr="008F5238">
              <w:rPr>
                <w:rFonts w:ascii="Times New Roman" w:hAnsi="Times New Roman" w:cs="Times New Roman"/>
                <w:sz w:val="24"/>
                <w:szCs w:val="24"/>
              </w:rPr>
              <w:t>Отрицательное</w:t>
            </w:r>
            <w:r w:rsidR="005B4268" w:rsidRPr="008F5238">
              <w:rPr>
                <w:rFonts w:ascii="Times New Roman" w:hAnsi="Times New Roman" w:cs="Times New Roman"/>
                <w:sz w:val="24"/>
                <w:szCs w:val="24"/>
              </w:rPr>
              <w:t xml:space="preserve"> </w:t>
            </w:r>
          </w:p>
        </w:tc>
        <w:tc>
          <w:tcPr>
            <w:tcW w:w="1575" w:type="pct"/>
            <w:tcBorders>
              <w:top w:val="single" w:sz="4" w:space="0" w:color="auto"/>
              <w:left w:val="single" w:sz="4" w:space="0" w:color="auto"/>
              <w:bottom w:val="single" w:sz="4" w:space="0" w:color="auto"/>
              <w:right w:val="single" w:sz="4" w:space="0" w:color="auto"/>
            </w:tcBorders>
          </w:tcPr>
          <w:p w:rsidR="000676BD" w:rsidRDefault="000676BD" w:rsidP="002C68E0">
            <w:pPr>
              <w:ind w:firstLine="284"/>
              <w:jc w:val="center"/>
              <w:rPr>
                <w:rFonts w:ascii="Times New Roman" w:hAnsi="Times New Roman" w:cs="Times New Roman"/>
                <w:sz w:val="24"/>
                <w:szCs w:val="24"/>
              </w:rPr>
            </w:pPr>
            <w:r w:rsidRPr="000676BD">
              <w:rPr>
                <w:rFonts w:ascii="Times New Roman" w:hAnsi="Times New Roman" w:cs="Times New Roman"/>
                <w:b/>
                <w:sz w:val="24"/>
                <w:szCs w:val="24"/>
              </w:rPr>
              <w:t>Не учтено</w:t>
            </w:r>
          </w:p>
          <w:p w:rsidR="00235D73" w:rsidRPr="008F5238" w:rsidRDefault="002C68E0" w:rsidP="002C68E0">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103A54" w:rsidRPr="008F5238" w:rsidTr="00453E9C">
        <w:trPr>
          <w:trHeight w:val="679"/>
        </w:trPr>
        <w:tc>
          <w:tcPr>
            <w:tcW w:w="190" w:type="pct"/>
          </w:tcPr>
          <w:p w:rsidR="00103A54" w:rsidRPr="008F5238" w:rsidRDefault="00103A54"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w:t>
            </w:r>
          </w:p>
        </w:tc>
        <w:tc>
          <w:tcPr>
            <w:tcW w:w="1667" w:type="pct"/>
          </w:tcPr>
          <w:p w:rsidR="00103A54" w:rsidRPr="008F5238" w:rsidRDefault="00103A54"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Является ли предлагаемое регулирование оптимальным способом решения проблемы?</w:t>
            </w:r>
          </w:p>
        </w:tc>
        <w:tc>
          <w:tcPr>
            <w:tcW w:w="1568" w:type="pct"/>
            <w:gridSpan w:val="2"/>
          </w:tcPr>
          <w:p w:rsidR="00103A54" w:rsidRPr="008F5238" w:rsidRDefault="00103A54" w:rsidP="00B840CA">
            <w:pPr>
              <w:ind w:firstLine="284"/>
              <w:jc w:val="both"/>
              <w:rPr>
                <w:rFonts w:ascii="Times New Roman" w:hAnsi="Times New Roman" w:cs="Times New Roman"/>
                <w:sz w:val="24"/>
                <w:szCs w:val="24"/>
              </w:rPr>
            </w:pPr>
            <w:r w:rsidRPr="008F5238">
              <w:rPr>
                <w:rFonts w:ascii="Times New Roman" w:hAnsi="Times New Roman" w:cs="Times New Roman"/>
                <w:sz w:val="24"/>
                <w:szCs w:val="24"/>
              </w:rPr>
              <w:t>Нет</w:t>
            </w:r>
          </w:p>
        </w:tc>
        <w:tc>
          <w:tcPr>
            <w:tcW w:w="1575" w:type="pct"/>
          </w:tcPr>
          <w:p w:rsidR="00103A54" w:rsidRDefault="000676BD" w:rsidP="005F5245">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0676BD" w:rsidRPr="008F5238" w:rsidRDefault="000676BD"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235D73" w:rsidRPr="008F5238" w:rsidTr="00453E9C">
        <w:trPr>
          <w:trHeight w:val="679"/>
        </w:trPr>
        <w:tc>
          <w:tcPr>
            <w:tcW w:w="190" w:type="pct"/>
          </w:tcPr>
          <w:p w:rsidR="00235D73" w:rsidRPr="008F5238" w:rsidRDefault="00103A54"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3</w:t>
            </w:r>
          </w:p>
        </w:tc>
        <w:tc>
          <w:tcPr>
            <w:tcW w:w="1667" w:type="pct"/>
          </w:tcPr>
          <w:p w:rsidR="00235D73" w:rsidRPr="008F5238" w:rsidRDefault="00B840CA"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Повлияет ли принятие проекта НПА на расходные обязательства субъектов Российской Федерации?</w:t>
            </w:r>
          </w:p>
        </w:tc>
        <w:tc>
          <w:tcPr>
            <w:tcW w:w="1568" w:type="pct"/>
            <w:gridSpan w:val="2"/>
          </w:tcPr>
          <w:p w:rsidR="00235D73" w:rsidRPr="008F5238" w:rsidRDefault="005B4268" w:rsidP="00B840CA">
            <w:pPr>
              <w:ind w:firstLine="284"/>
              <w:jc w:val="both"/>
              <w:rPr>
                <w:rFonts w:ascii="Times New Roman" w:hAnsi="Times New Roman" w:cs="Times New Roman"/>
                <w:sz w:val="24"/>
                <w:szCs w:val="24"/>
              </w:rPr>
            </w:pPr>
            <w:r w:rsidRPr="008F5238">
              <w:rPr>
                <w:rFonts w:ascii="Times New Roman" w:hAnsi="Times New Roman" w:cs="Times New Roman"/>
                <w:sz w:val="24"/>
                <w:szCs w:val="24"/>
              </w:rPr>
              <w:t>Н</w:t>
            </w:r>
            <w:r w:rsidR="00B840CA" w:rsidRPr="008F5238">
              <w:rPr>
                <w:rFonts w:ascii="Times New Roman" w:hAnsi="Times New Roman" w:cs="Times New Roman"/>
                <w:sz w:val="24"/>
                <w:szCs w:val="24"/>
              </w:rPr>
              <w:t>ет</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0676BD" w:rsidRDefault="000676BD" w:rsidP="005F5245">
            <w:pPr>
              <w:ind w:firstLine="284"/>
              <w:jc w:val="center"/>
              <w:rPr>
                <w:rFonts w:ascii="Times New Roman" w:hAnsi="Times New Roman" w:cs="Times New Roman"/>
                <w:sz w:val="24"/>
                <w:szCs w:val="24"/>
              </w:rPr>
            </w:pPr>
          </w:p>
          <w:p w:rsidR="00235D73" w:rsidRPr="008F5238" w:rsidRDefault="002C68E0"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235D73" w:rsidRPr="008F5238" w:rsidTr="00453E9C">
        <w:trPr>
          <w:trHeight w:val="679"/>
        </w:trPr>
        <w:tc>
          <w:tcPr>
            <w:tcW w:w="190" w:type="pct"/>
          </w:tcPr>
          <w:p w:rsidR="00235D73" w:rsidRPr="008F5238" w:rsidRDefault="00103A54"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4</w:t>
            </w:r>
          </w:p>
        </w:tc>
        <w:tc>
          <w:tcPr>
            <w:tcW w:w="1667" w:type="pct"/>
          </w:tcPr>
          <w:p w:rsidR="00235D73" w:rsidRPr="008F5238" w:rsidRDefault="00B840CA"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Pr>
          <w:p w:rsidR="00235D73" w:rsidRPr="008F5238" w:rsidRDefault="00B840CA"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Ликвидация целого ряда букмекерских контор, недополучение целевых отчислений, невыполнение Поручения Президента страны!</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235D73" w:rsidRPr="008F5238" w:rsidRDefault="002C68E0"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B840CA" w:rsidRPr="008F5238" w:rsidTr="00453E9C">
        <w:trPr>
          <w:trHeight w:val="679"/>
        </w:trPr>
        <w:tc>
          <w:tcPr>
            <w:tcW w:w="190" w:type="pct"/>
          </w:tcPr>
          <w:p w:rsidR="00B840CA" w:rsidRPr="008F5238" w:rsidRDefault="00103A54"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5</w:t>
            </w:r>
          </w:p>
        </w:tc>
        <w:tc>
          <w:tcPr>
            <w:tcW w:w="1667" w:type="pct"/>
          </w:tcPr>
          <w:p w:rsidR="00B840CA" w:rsidRPr="008F5238" w:rsidRDefault="00B840CA"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 xml:space="preserve">Какие выгоды и преимущества могут возникнуть в случае принятия предлагаемого регулирования? </w:t>
            </w:r>
          </w:p>
        </w:tc>
        <w:tc>
          <w:tcPr>
            <w:tcW w:w="1568" w:type="pct"/>
            <w:gridSpan w:val="2"/>
          </w:tcPr>
          <w:p w:rsidR="00B840CA" w:rsidRPr="008F5238" w:rsidRDefault="00B840CA" w:rsidP="005F5245">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Никаких</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B840CA" w:rsidRPr="008F5238" w:rsidRDefault="00004290"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004290" w:rsidRPr="008F5238" w:rsidTr="00453E9C">
        <w:trPr>
          <w:trHeight w:val="679"/>
        </w:trPr>
        <w:tc>
          <w:tcPr>
            <w:tcW w:w="190" w:type="pct"/>
          </w:tcPr>
          <w:p w:rsidR="00004290" w:rsidRPr="008F5238" w:rsidRDefault="00103A54"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6</w:t>
            </w:r>
          </w:p>
        </w:tc>
        <w:tc>
          <w:tcPr>
            <w:tcW w:w="1667" w:type="pct"/>
          </w:tcPr>
          <w:p w:rsidR="00004290" w:rsidRPr="008F5238" w:rsidRDefault="00004290" w:rsidP="005F5245">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Существуют ли альтернативные (менее затратные и (или) более эффективные) способы решения проблемы?</w:t>
            </w:r>
          </w:p>
        </w:tc>
        <w:tc>
          <w:tcPr>
            <w:tcW w:w="1568" w:type="pct"/>
            <w:gridSpan w:val="2"/>
          </w:tcPr>
          <w:p w:rsidR="00004290" w:rsidRPr="008F5238" w:rsidRDefault="00004290" w:rsidP="005F5245">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Существуют, необходимо вернуться к регулированию до июля 2020 года.</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004290" w:rsidRPr="008F5238" w:rsidRDefault="00004290"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004290" w:rsidRPr="008F5238" w:rsidTr="00453E9C">
        <w:trPr>
          <w:trHeight w:val="679"/>
        </w:trPr>
        <w:tc>
          <w:tcPr>
            <w:tcW w:w="190" w:type="pct"/>
          </w:tcPr>
          <w:p w:rsidR="00004290" w:rsidRPr="008F5238" w:rsidRDefault="00103A54"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7</w:t>
            </w:r>
          </w:p>
        </w:tc>
        <w:tc>
          <w:tcPr>
            <w:tcW w:w="1667" w:type="pct"/>
          </w:tcPr>
          <w:p w:rsidR="00004290" w:rsidRPr="008F5238" w:rsidRDefault="00004290" w:rsidP="00103A54">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Ваше общее мнение по предлагаемому регулированию?</w:t>
            </w:r>
          </w:p>
        </w:tc>
        <w:tc>
          <w:tcPr>
            <w:tcW w:w="1568" w:type="pct"/>
            <w:gridSpan w:val="2"/>
          </w:tcPr>
          <w:p w:rsidR="00004290" w:rsidRPr="008F5238" w:rsidRDefault="00004290" w:rsidP="005F5245">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Резко отрицательное</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004290" w:rsidRPr="008F5238" w:rsidRDefault="00004290"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004290" w:rsidRPr="008F5238" w:rsidTr="00453E9C">
        <w:trPr>
          <w:trHeight w:val="679"/>
        </w:trPr>
        <w:tc>
          <w:tcPr>
            <w:tcW w:w="5000" w:type="pct"/>
            <w:gridSpan w:val="5"/>
          </w:tcPr>
          <w:p w:rsidR="00004290" w:rsidRPr="008F5238" w:rsidRDefault="00004290" w:rsidP="005F5245">
            <w:pPr>
              <w:ind w:firstLine="284"/>
              <w:jc w:val="center"/>
              <w:rPr>
                <w:rFonts w:ascii="Times New Roman" w:hAnsi="Times New Roman" w:cs="Times New Roman"/>
                <w:b/>
                <w:sz w:val="24"/>
                <w:szCs w:val="24"/>
              </w:rPr>
            </w:pPr>
          </w:p>
          <w:p w:rsidR="00004290" w:rsidRPr="008F5238" w:rsidRDefault="00004290"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004290" w:rsidRPr="008F5238" w:rsidTr="004D1C1C">
        <w:trPr>
          <w:trHeight w:val="679"/>
        </w:trPr>
        <w:tc>
          <w:tcPr>
            <w:tcW w:w="190" w:type="pct"/>
          </w:tcPr>
          <w:p w:rsidR="00004290" w:rsidRPr="008F5238" w:rsidRDefault="00004290" w:rsidP="005F5245">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004290" w:rsidRPr="008F5238" w:rsidRDefault="00004290" w:rsidP="00004290">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004290" w:rsidRPr="008F5238" w:rsidRDefault="00004290" w:rsidP="00004290">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004290" w:rsidRPr="008F5238" w:rsidTr="004D1C1C">
        <w:trPr>
          <w:trHeight w:val="679"/>
        </w:trPr>
        <w:tc>
          <w:tcPr>
            <w:tcW w:w="190" w:type="pct"/>
          </w:tcPr>
          <w:p w:rsidR="00004290"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004290" w:rsidRPr="008F5238" w:rsidRDefault="00103A54" w:rsidP="00004290">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 принятием этого закона будет ужас. Букмекеры будут резать коэффициенты и максимальные суммы, чтобы хоть как-то сводить концы с концами. С такими условиями едва ли возможно будет остаться после игры в плюсе. Игрокам, которые в плюсе и у кого большая часть дохода — это выигрыши в БК после всех этих изменений будет проще ставить на нелегальных сайтах, а не кормить государство очередными введенными налогами.</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004290" w:rsidRPr="008F5238" w:rsidRDefault="001A09C0" w:rsidP="001A09C0">
            <w:pPr>
              <w:ind w:firstLine="284"/>
              <w:jc w:val="both"/>
              <w:rPr>
                <w:rFonts w:ascii="Times New Roman" w:hAnsi="Times New Roman" w:cs="Times New Roman"/>
                <w:sz w:val="24"/>
                <w:szCs w:val="24"/>
              </w:rPr>
            </w:pPr>
            <w:r w:rsidRPr="008F5238">
              <w:rPr>
                <w:rStyle w:val="CharStyle5"/>
                <w:rFonts w:ascii="Times New Roman" w:hAnsi="Times New Roman" w:cs="Times New Roman"/>
                <w:sz w:val="24"/>
                <w:szCs w:val="24"/>
              </w:rPr>
              <w:t>Подпункт</w:t>
            </w:r>
            <w:r w:rsidR="008F5238">
              <w:rPr>
                <w:rStyle w:val="CharStyle5"/>
                <w:rFonts w:ascii="Times New Roman" w:hAnsi="Times New Roman" w:cs="Times New Roman"/>
                <w:sz w:val="24"/>
                <w:szCs w:val="24"/>
              </w:rPr>
              <w:t>ом</w:t>
            </w:r>
            <w:r w:rsidRPr="008F5238">
              <w:rPr>
                <w:rStyle w:val="CharStyle5"/>
                <w:rFonts w:ascii="Times New Roman" w:hAnsi="Times New Roman" w:cs="Times New Roman"/>
                <w:sz w:val="24"/>
                <w:szCs w:val="24"/>
              </w:rPr>
              <w:t xml:space="preserve">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8F5238">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DE7C79"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DE7C79" w:rsidRPr="008F5238" w:rsidRDefault="00DE7C79" w:rsidP="005F5245">
            <w:pPr>
              <w:shd w:val="clear" w:color="auto" w:fill="FFFFFF" w:themeFill="background1"/>
              <w:jc w:val="center"/>
              <w:rPr>
                <w:rFonts w:ascii="Times New Roman" w:hAnsi="Times New Roman" w:cs="Times New Roman"/>
                <w:b/>
                <w:sz w:val="24"/>
                <w:szCs w:val="24"/>
              </w:rPr>
            </w:pPr>
          </w:p>
          <w:p w:rsidR="00DE7C79" w:rsidRPr="008F5238" w:rsidRDefault="00DE7C7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4.</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DE7C79" w:rsidRPr="008F5238" w:rsidRDefault="00DE7C79" w:rsidP="00DE7C79">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Матюнина Наталья Михайловна</w:t>
            </w:r>
          </w:p>
        </w:tc>
      </w:tr>
      <w:tr w:rsidR="00DE7C79"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DE7C79" w:rsidRPr="008F5238" w:rsidRDefault="00DE7C7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DE7C79" w:rsidRPr="008F5238" w:rsidRDefault="00DE7C7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DE7C79" w:rsidRPr="008F5238" w:rsidRDefault="00DE7C7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DE7C79" w:rsidRPr="008F5238" w:rsidRDefault="00DE7C7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DE7C79"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DE7C79" w:rsidRPr="008F5238" w:rsidRDefault="00DE7C7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Borders>
              <w:top w:val="single" w:sz="4" w:space="0" w:color="auto"/>
              <w:left w:val="single" w:sz="4" w:space="0" w:color="auto"/>
              <w:bottom w:val="single" w:sz="4" w:space="0" w:color="auto"/>
              <w:right w:val="single" w:sz="4" w:space="0" w:color="auto"/>
            </w:tcBorders>
            <w:vAlign w:val="center"/>
          </w:tcPr>
          <w:p w:rsidR="00DE7C79" w:rsidRPr="008F5238" w:rsidRDefault="00DE7C79"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Какое влияние на социально-экономическое развитие субъектов Российской Федерации может оказать предлагаемое регулирование?</w:t>
            </w:r>
          </w:p>
        </w:tc>
        <w:tc>
          <w:tcPr>
            <w:tcW w:w="1568" w:type="pct"/>
            <w:gridSpan w:val="2"/>
            <w:tcBorders>
              <w:top w:val="single" w:sz="4" w:space="0" w:color="auto"/>
              <w:left w:val="single" w:sz="4" w:space="0" w:color="auto"/>
              <w:bottom w:val="single" w:sz="4" w:space="0" w:color="auto"/>
              <w:right w:val="single" w:sz="4" w:space="0" w:color="auto"/>
            </w:tcBorders>
            <w:vAlign w:val="center"/>
          </w:tcPr>
          <w:p w:rsidR="00DE7C79" w:rsidRPr="008F5238" w:rsidRDefault="00DE7C79" w:rsidP="005F5245">
            <w:pPr>
              <w:ind w:firstLine="284"/>
              <w:jc w:val="both"/>
              <w:rPr>
                <w:rFonts w:ascii="Times New Roman" w:hAnsi="Times New Roman" w:cs="Times New Roman"/>
                <w:sz w:val="24"/>
                <w:szCs w:val="24"/>
              </w:rPr>
            </w:pPr>
          </w:p>
        </w:tc>
        <w:tc>
          <w:tcPr>
            <w:tcW w:w="1575" w:type="pct"/>
            <w:tcBorders>
              <w:top w:val="single" w:sz="4" w:space="0" w:color="auto"/>
              <w:left w:val="single" w:sz="4" w:space="0" w:color="auto"/>
              <w:bottom w:val="single" w:sz="4" w:space="0" w:color="auto"/>
              <w:right w:val="single" w:sz="4" w:space="0" w:color="auto"/>
            </w:tcBorders>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DE7C79" w:rsidRPr="008F5238" w:rsidRDefault="00DE7C79"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DE7C79" w:rsidRPr="008F5238" w:rsidTr="00453E9C">
        <w:trPr>
          <w:trHeight w:val="679"/>
        </w:trPr>
        <w:tc>
          <w:tcPr>
            <w:tcW w:w="190" w:type="pct"/>
          </w:tcPr>
          <w:p w:rsidR="00DE7C79" w:rsidRPr="008F5238" w:rsidRDefault="00DE7C79"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w:t>
            </w:r>
          </w:p>
        </w:tc>
        <w:tc>
          <w:tcPr>
            <w:tcW w:w="1667" w:type="pct"/>
          </w:tcPr>
          <w:p w:rsidR="00DE7C79" w:rsidRPr="008F5238" w:rsidRDefault="00DE7C79"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Является ли предлагаемое регулирование оптимальным способом решения проблемы?</w:t>
            </w:r>
          </w:p>
        </w:tc>
        <w:tc>
          <w:tcPr>
            <w:tcW w:w="1568" w:type="pct"/>
            <w:gridSpan w:val="2"/>
          </w:tcPr>
          <w:p w:rsidR="00DE7C79" w:rsidRPr="008F5238" w:rsidRDefault="00DE7C79" w:rsidP="005F5245">
            <w:pPr>
              <w:ind w:firstLine="284"/>
              <w:jc w:val="both"/>
              <w:rPr>
                <w:rFonts w:ascii="Times New Roman" w:hAnsi="Times New Roman" w:cs="Times New Roman"/>
                <w:sz w:val="24"/>
                <w:szCs w:val="24"/>
              </w:rPr>
            </w:pPr>
            <w:r w:rsidRPr="008F5238">
              <w:rPr>
                <w:rFonts w:ascii="Times New Roman" w:hAnsi="Times New Roman" w:cs="Times New Roman"/>
                <w:sz w:val="24"/>
                <w:szCs w:val="24"/>
              </w:rPr>
              <w:t>З</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DE7C79" w:rsidRPr="008F5238" w:rsidRDefault="00DE7C79"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DE7C79" w:rsidRPr="008F5238" w:rsidTr="00453E9C">
        <w:trPr>
          <w:trHeight w:val="679"/>
        </w:trPr>
        <w:tc>
          <w:tcPr>
            <w:tcW w:w="190" w:type="pct"/>
          </w:tcPr>
          <w:p w:rsidR="00DE7C79"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3</w:t>
            </w:r>
          </w:p>
        </w:tc>
        <w:tc>
          <w:tcPr>
            <w:tcW w:w="1667" w:type="pct"/>
          </w:tcPr>
          <w:p w:rsidR="00DE7C79" w:rsidRPr="008F5238" w:rsidRDefault="00DE7C79" w:rsidP="005F5245">
            <w:pPr>
              <w:shd w:val="clear" w:color="auto" w:fill="FFFFFF" w:themeFill="background1"/>
              <w:ind w:firstLine="284"/>
              <w:jc w:val="center"/>
              <w:rPr>
                <w:rFonts w:ascii="Times New Roman" w:eastAsia="Times New Roman" w:hAnsi="Times New Roman" w:cs="Times New Roman"/>
                <w:sz w:val="24"/>
                <w:szCs w:val="24"/>
                <w:lang w:eastAsia="ru-RU"/>
              </w:rPr>
            </w:pPr>
          </w:p>
          <w:p w:rsidR="00DE7C79" w:rsidRPr="008F5238" w:rsidRDefault="00DE7C79" w:rsidP="005F5245">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Ваше общее мнение по предлагаемому регулированию?</w:t>
            </w:r>
          </w:p>
        </w:tc>
        <w:tc>
          <w:tcPr>
            <w:tcW w:w="1568" w:type="pct"/>
            <w:gridSpan w:val="2"/>
          </w:tcPr>
          <w:p w:rsidR="00DE7C79" w:rsidRPr="008F5238" w:rsidRDefault="00DE7C79" w:rsidP="005F5245">
            <w:pPr>
              <w:ind w:firstLine="284"/>
              <w:jc w:val="both"/>
              <w:rPr>
                <w:rFonts w:ascii="Times New Roman" w:eastAsia="Times New Roman" w:hAnsi="Times New Roman" w:cs="Times New Roman"/>
                <w:sz w:val="24"/>
                <w:szCs w:val="24"/>
                <w:lang w:eastAsia="ru-RU"/>
              </w:rPr>
            </w:pP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0676BD" w:rsidRDefault="000676BD" w:rsidP="005F5245">
            <w:pPr>
              <w:ind w:firstLine="284"/>
              <w:jc w:val="center"/>
              <w:rPr>
                <w:rFonts w:ascii="Times New Roman" w:hAnsi="Times New Roman" w:cs="Times New Roman"/>
                <w:sz w:val="24"/>
                <w:szCs w:val="24"/>
              </w:rPr>
            </w:pPr>
          </w:p>
          <w:p w:rsidR="00DE7C79" w:rsidRPr="008F5238" w:rsidRDefault="00DE7C79"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DE7C79" w:rsidRPr="008F5238" w:rsidTr="00453E9C">
        <w:trPr>
          <w:trHeight w:val="679"/>
        </w:trPr>
        <w:tc>
          <w:tcPr>
            <w:tcW w:w="5000" w:type="pct"/>
            <w:gridSpan w:val="5"/>
          </w:tcPr>
          <w:p w:rsidR="00DE7C79" w:rsidRPr="008F5238" w:rsidRDefault="00DE7C79" w:rsidP="005F5245">
            <w:pPr>
              <w:ind w:firstLine="284"/>
              <w:jc w:val="center"/>
              <w:rPr>
                <w:rFonts w:ascii="Times New Roman" w:hAnsi="Times New Roman" w:cs="Times New Roman"/>
                <w:b/>
                <w:sz w:val="24"/>
                <w:szCs w:val="24"/>
              </w:rPr>
            </w:pPr>
          </w:p>
          <w:p w:rsidR="00DE7C79" w:rsidRPr="008F5238" w:rsidRDefault="00DE7C79"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DE7C79" w:rsidRPr="008F5238" w:rsidTr="004D1C1C">
        <w:trPr>
          <w:trHeight w:val="679"/>
        </w:trPr>
        <w:tc>
          <w:tcPr>
            <w:tcW w:w="190" w:type="pct"/>
          </w:tcPr>
          <w:p w:rsidR="00DE7C79" w:rsidRPr="008F5238" w:rsidRDefault="00DE7C79" w:rsidP="005F5245">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DE7C79" w:rsidRPr="008F5238" w:rsidRDefault="00DE7C79" w:rsidP="005F5245">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DE7C79" w:rsidRPr="008F5238" w:rsidRDefault="00DE7C79"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DE7C79" w:rsidRPr="008F5238" w:rsidTr="004D1C1C">
        <w:trPr>
          <w:trHeight w:val="679"/>
        </w:trPr>
        <w:tc>
          <w:tcPr>
            <w:tcW w:w="190" w:type="pct"/>
          </w:tcPr>
          <w:p w:rsidR="00DE7C79"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103A54" w:rsidRPr="008F5238" w:rsidRDefault="00103A54" w:rsidP="005D1FF3">
            <w:pPr>
              <w:ind w:firstLine="357"/>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 принятием этого закона будет ужас. Букмекеры будут резать коэффициенты и максимальные суммы, чтобы хоть как-то сводить концы с концами. С такими условиями едва ли возможно будет остаться после игры в плюсе. Игрокам, которые в плюсе и у кого большая часть дохода — это выигрыши в БК после всех этих изменений будет проще ставить на нелегальных сайтах, а не кормить государство очередными введенными налогами.</w:t>
            </w:r>
          </w:p>
          <w:p w:rsidR="00DE7C79" w:rsidRPr="008F5238" w:rsidRDefault="00103A54" w:rsidP="005D1FF3">
            <w:pPr>
              <w:shd w:val="clear" w:color="auto" w:fill="FFFFFF" w:themeFill="background1"/>
              <w:ind w:firstLine="357"/>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ООО«Управляющая компания НКС» (далее – Общество, Букмекерская контора) осуществляет деятельность по организации и проведению азартных игр в букмекерских конторах на основании предоставленной ФНС России Лицензии № 7 от 09.07.2009 г. на осуществление деятельности по организации и проведению азартных игр в букмекерских конторах и тотализаторах. Общество оперирует под брендом «Winline». Общество является действительным членом Первой саморегулируемой организации букмекеров (Союз) (ОГРН 1117799005642).</w:t>
            </w:r>
            <w:r w:rsidRPr="008F5238">
              <w:rPr>
                <w:rFonts w:ascii="Times New Roman" w:eastAsia="Times New Roman" w:hAnsi="Times New Roman" w:cs="Times New Roman"/>
                <w:sz w:val="24"/>
                <w:szCs w:val="24"/>
                <w:lang w:eastAsia="ru-RU"/>
              </w:rPr>
              <w:br/>
              <w:t>Предлагаемый Проектом размер целевых отчислений не обоснован. Отсутствует пояснительная записка, соответственно, не приводится экономического обоснования увеличения размера целевых отчислений с 5% (в настоящее время) до 10%, что свидетельствует о произвольном характере определения размера целевых отчислений. При этом, предлагается увеличить минимальный объем целевых отчислений, уплачиваемых в квартал, с 15 миллионов до 30 миллионов рублей с каждой букмекерской конторы. Предложенный Проектом размер целевых отчислений является необоснованно высоким и не соответствует бизнес-модели деятельности букмекерской конторы. В основе деятельности букмекерской конторы лежит понятие «букмекерской маржи», которая представляет собой разницу между принятыми ставками и выплаченными выигрышами. Размер «маржи», в соответствии с общемировой практикой составляет в России 5-7%. Маржа является доходом букмекерской конторы, т.к. в ряде случаев букмекерская контора по отдельным событиям может получать «отрицательный доход», когда «проигрывает» игрокам и вынуждена выплачивать выигрыши, превышающие сумму принятых ставок. Из дохода букмекерская контора выплачивает установленные налоги (в том числе специальный налог на игорный бизнес, определяемый в фиксированном размере, не менее 2,5 млн. руб. за процесссинговый центр интерактивных ставок, или 50-250 тыс. руб. за процессинговый центр, а также 10-14 тыс. руб. за каждый пункт приема ставок), расходы по заработной плате работников, комиссии, связанные с взаимодействием с платежными системами и ЦУПИС, арендные платежи и другое.Предложенный размер целевых отчислений в 10% является существенно завышенным и блокирующим деятельность легальных букмекерских контор, лишающим ее составляющей любой предпринимательской деятельности в виде извлечения прибыли. В настоящее время, с учетом расширения базы целевых отчислений (включение иностранных спортивных соревнований), букмекеры не в состоянии осуществлять уплату целевых отчислений в размере 10%. В соответствии с Перечнем поручений и согласно сводному отчету о проведении оценки регулирующего воздействия проекта акта с высокой степенью регулирующего воздействия, задачей на решение которой направлено регулирование, является увеличение (не менее, чем в 2 раза) размера целевых отчислений от азартных игр. Согласно пункту 9.4.4. Сводного отчета, возможные поступления оцениваются Минфином России в, приблизительно, 3,5 млрд. рублей в год. При этом, за основу расчета по данным реестра ФНС России берется количество 30 лицензий. Но это неверный расчет, т.к. услуги тотализатора в лицензии имеют 14 лицензиатов из 30 существующих лицензий. Изменения законодательства повлекут объективное переоформление лицензий на деятельность тотализатора теми лицензиатами, кто специализируется на оказании услуг тотализатора, в том числе вследствие запрета на прием ставок в тотализаторе на спортивные события. Предполагаемая сумма возможных поступлений сильно завышена, и не учитывает объективных данных и последствий новейшего регулирования, введенного Федеральным законом от 31.07.2020 года № 270-ФЗ. В соответствии с Федеральным законом № 270-ФЗ, запрещается совмещение в рамках одной лицензии букмекерской деятельности и деятельности тотализатора. Действующие лицензии должны быть переоформлены в течение 1 года с даты вступления закона в силу (не позднее 30 сентября 2021 года). Необоснованно высокий размер отчислений в 10% может стать очередным фактором сокращения букмекерских лицензий. Иными словами – часть компаний уйдет с рынка, часть переоформит лицензии на тотализатор, с целью избежать аннулирования лицензии за неуплату целевых отчислений. Общее количество букмекерских лицензий, после переоформления, составит не более 27. А в случае принятия предлагаемого регулирования – всего 10-15 лицензий. Законопроект разрабатывается без учета текущих изменений законодательства и результатов их внедрения. Федеральным законом №270-ФЗ предусмотрена уплата целевых отчислений как с российских, так и с зарубежных спортивных соревнований. Стоит отметить, что перечень событий для заключения пари ограничен исключительно спортивными соревнованиями, что означает уплату целевых отчислений в том же порядке, как предусмотрено Проектом – по факту с Gross Gaming Revenue. Учитывая, что изменения вступили в силу только 30 сентября 2020 года, оценить экономический эффект представится возможным только по итогам четвертого квартала 2020 года. Исходя из примерных расчетов участников рынка, сумма уплаченных целевых отчислений в последующих кварталах увеличится в 2,5-4 раза, следовательно, заявленные цели регулирования могут быть достигнуты в текущих условиях без введения экстремально высоких барьеров целевых отчислений, которые внедряются данным проектом и, напротив, могут способствовать сокращению объема поступлений целевых отчислений, вследствие ухода букмекеров с рынка. Проект не предусматривает переходного периода и поэтапного увеличения целевых отчислений, а предполагает резкое увеличение целевых отчислений в 2 раза. Такой подход на фоне увеличения базы целевых отчислений за счет включения иностранных спортивных соревнований, а также изменений, связанных с получением банковских гарантий, формирования чистых активов в размере 1 млрд. рублей (предполагает значительные финансовые траты), будет иметь негативный эффект для не крупных и нишевых участников рынка букмекеров. Это приведет к негативным последствиям, так как не все участники рынка не успеют привести модель своей деятельности в соответствие с изменившимися условиями. Проект предусматривает новый порядок уплаты целевых отчислений – направление целевых отчислений в бюджет Российской Федерации. Данный порядок имеет признаки скрытого налога, поскольку является обязательным, индивидуально безвозмездным платежом, взимаемым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(п. 1 ст. 8 НК РФ). Кроме того, вместе с новыми нормами регулирования, которые обязывают букмекерские компании непрерывно вести лицензируемую деятельность и предусматривают аннулирование лицензии в случае неуплаты целевых отчислений (уплата ц.о. - критерий осуществления деятельности), подобный порядок направления целевых отчислений в бюджет может рассматриваться и как установление сбора в соответствии с ч. 2 ст. 7 НК РФ, в качестве обязательного взноса, взимаемого с организаций, уплата которого является одним из условий совершения в отношении плательщиков сборов государственными органами, юридически значимых действий, включая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r w:rsidR="005D1FF3" w:rsidRPr="008F5238">
              <w:rPr>
                <w:rFonts w:ascii="Times New Roman" w:eastAsia="Times New Roman" w:hAnsi="Times New Roman" w:cs="Times New Roman"/>
                <w:sz w:val="24"/>
                <w:szCs w:val="24"/>
                <w:lang w:eastAsia="ru-RU"/>
              </w:rPr>
              <w:t xml:space="preserve"> </w:t>
            </w:r>
            <w:r w:rsidRPr="008F5238">
              <w:rPr>
                <w:rFonts w:ascii="Times New Roman" w:eastAsia="Times New Roman" w:hAnsi="Times New Roman" w:cs="Times New Roman"/>
                <w:sz w:val="24"/>
                <w:szCs w:val="24"/>
                <w:lang w:eastAsia="ru-RU"/>
              </w:rPr>
              <w:t>При этом, в соответствии со статьями 1, 3 и 8 Налогового кодекса, все налоги и сборы должны устанавливаться исключительно актами налогового законодательства, иметь экономическое основание и не могут быть произвольными.</w:t>
            </w:r>
            <w:r w:rsidRPr="008F5238">
              <w:rPr>
                <w:rFonts w:ascii="Times New Roman" w:eastAsia="Times New Roman" w:hAnsi="Times New Roman" w:cs="Times New Roman"/>
                <w:sz w:val="24"/>
                <w:szCs w:val="24"/>
                <w:lang w:eastAsia="ru-RU"/>
              </w:rPr>
              <w:br/>
              <w:t>В соответствии с Перечнем поручений, законопроект должен разрабатываться с учетом ранее данных поручений. Поручением Президента РФ Пр-1261 от 10.12.2015 года было предусмотрено формирование механизмов увеличения в общих доходах субъектов спорта доли внебюджетных доходов, включая доходы от деятельности букмекерских контор и тотализаторов. Поручение Президента РФ было исполнено, был реализован институт внебюджетных целевых отчислений от букмекерской деятельности субъектам профессионального спорта на основании соглашений об использовании символики и наименований спортивных соревнований. Получается, что дальнейшее регулирование в указанной сфере должно производиться с учетом ранее данных получений (в том же порядке).</w:t>
            </w:r>
            <w:r w:rsidR="005D1FF3" w:rsidRPr="008F5238">
              <w:rPr>
                <w:rFonts w:ascii="Times New Roman" w:eastAsia="Times New Roman" w:hAnsi="Times New Roman" w:cs="Times New Roman"/>
                <w:sz w:val="24"/>
                <w:szCs w:val="24"/>
                <w:lang w:eastAsia="ru-RU"/>
              </w:rPr>
              <w:t xml:space="preserve"> </w:t>
            </w:r>
            <w:r w:rsidRPr="008F5238">
              <w:rPr>
                <w:rFonts w:ascii="Times New Roman" w:eastAsia="Times New Roman" w:hAnsi="Times New Roman" w:cs="Times New Roman"/>
                <w:sz w:val="24"/>
                <w:szCs w:val="24"/>
                <w:lang w:eastAsia="ru-RU"/>
              </w:rPr>
              <w:t>Проект не предусматривает заключения соглашений с субъектами профессионального спорта, и использования целевых отчислений в качестве платы за использование символики и наименований спортивных соревнований (символика и наименования спортивных соревнований в соответствии с ГК РФ являются интеллектуальной собственностью субъектов профессионального спорта, использование которых бесплатно и (или) без договора с правообладателем – запрещено). В данной ситуации, на букмекеров будет возложена дополнительная нагрузка в виде обязательного заключения соглашений с субъектами спорта, а в отсутствии законодательного регулирования, стоимость такого соглашения будет определяться субъектом профессионального спорта – произвольно, что повлечет за собой дополнительные траты.</w:t>
            </w:r>
            <w:r w:rsidR="005D1FF3" w:rsidRPr="008F5238">
              <w:rPr>
                <w:rFonts w:ascii="Times New Roman" w:eastAsia="Times New Roman" w:hAnsi="Times New Roman" w:cs="Times New Roman"/>
                <w:sz w:val="24"/>
                <w:szCs w:val="24"/>
                <w:lang w:eastAsia="ru-RU"/>
              </w:rPr>
              <w:t xml:space="preserve"> </w:t>
            </w:r>
            <w:r w:rsidRPr="008F5238">
              <w:rPr>
                <w:rFonts w:ascii="Times New Roman" w:eastAsia="Times New Roman" w:hAnsi="Times New Roman" w:cs="Times New Roman"/>
                <w:sz w:val="24"/>
                <w:szCs w:val="24"/>
                <w:lang w:eastAsia="ru-RU"/>
              </w:rPr>
              <w:t>В целях исполнения Перечня поручении в части совершенствования порядка уплаты целевых отчислений, осуществления государственного контроля за уплатой таких целевых отчислений и их целевым использованием, при сохранении действующего порядка направления целевых отчислений внебюджетным путем субъектов спорта, предлагаем рассмотреть возможность определения федеральным законом общих принципов формирования специального фонда для сбора и направления целевых отчислений субъектам спорта.</w:t>
            </w:r>
            <w:r w:rsidR="005D1FF3" w:rsidRPr="008F5238">
              <w:rPr>
                <w:rFonts w:ascii="Times New Roman" w:eastAsia="Times New Roman" w:hAnsi="Times New Roman" w:cs="Times New Roman"/>
                <w:sz w:val="24"/>
                <w:szCs w:val="24"/>
                <w:lang w:eastAsia="ru-RU"/>
              </w:rPr>
              <w:t xml:space="preserve"> </w:t>
            </w:r>
            <w:r w:rsidRPr="008F5238">
              <w:rPr>
                <w:rFonts w:ascii="Times New Roman" w:eastAsia="Times New Roman" w:hAnsi="Times New Roman" w:cs="Times New Roman"/>
                <w:sz w:val="24"/>
                <w:szCs w:val="24"/>
                <w:lang w:eastAsia="ru-RU"/>
              </w:rPr>
              <w:t>Такой фонд может быть создан при министерстве спорта РФ, а функции по контролю будут возложены на Счетную палату РФ, или каждой саморегулируемой организацией организаторов азартных игр, которые поднадзорны Федеральной налоговой службе РФ, находящейся в ведении Минфина России. У Саморегулируемых организаций есть опыт создания и сохранения Компенсационных фондов (предусмотренных ФЗ № 315).</w:t>
            </w:r>
            <w:r w:rsidR="005D1FF3" w:rsidRPr="008F5238">
              <w:rPr>
                <w:rFonts w:ascii="Times New Roman" w:eastAsia="Times New Roman" w:hAnsi="Times New Roman" w:cs="Times New Roman"/>
                <w:sz w:val="24"/>
                <w:szCs w:val="24"/>
                <w:lang w:eastAsia="ru-RU"/>
              </w:rPr>
              <w:t xml:space="preserve"> </w:t>
            </w:r>
            <w:r w:rsidRPr="008F5238">
              <w:rPr>
                <w:rFonts w:ascii="Times New Roman" w:eastAsia="Times New Roman" w:hAnsi="Times New Roman" w:cs="Times New Roman"/>
                <w:sz w:val="24"/>
                <w:szCs w:val="24"/>
                <w:lang w:eastAsia="ru-RU"/>
              </w:rPr>
              <w:t>Федеральным законом № 270-ФЗ предусмотрен закрытый перечень событий для заключения пари, а также новый вид соглашений букмекеров с общероссийскими спортивными федерациями, профессиональными спортивными лигами «о предоставлении информации о проведении спортивных соревнований». При этом, неоднократно подвергалось критике несовершенство соответствующих формулировок, из-за которых существует риск исключения из состава «разрешенных» спортивных соревнований: NBA, UFC, Formula 1 и др., так и предложенной правовой конструкции, влекущей риски предъявления исков от зарубежных организаторов спортивных соревнований к получателям денежных средств от ставок на организованные ими спортивные соревнования.</w:t>
            </w:r>
            <w:r w:rsidRPr="008F5238">
              <w:rPr>
                <w:rFonts w:ascii="Times New Roman" w:eastAsia="Times New Roman" w:hAnsi="Times New Roman" w:cs="Times New Roman"/>
                <w:sz w:val="24"/>
                <w:szCs w:val="24"/>
                <w:lang w:eastAsia="ru-RU"/>
              </w:rPr>
              <w:br/>
              <w:t>Целесообразно рассмотреть возможность возврата к действовавшей до 30 сентября 2020 года модели уплаты целевых отчислений от российских спортивных соревнований, с увеличением размера (ставки %) целевых отчислений более чем в два раза от российских спортивных соревнований, с одновременным исключением из базы расчета иностранных спортивных соревнований.</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DE7C79" w:rsidRPr="008F5238" w:rsidRDefault="001A09C0" w:rsidP="001A09C0">
            <w:pPr>
              <w:ind w:firstLine="284"/>
              <w:jc w:val="both"/>
              <w:rPr>
                <w:rFonts w:ascii="Times New Roman" w:hAnsi="Times New Roman" w:cs="Times New Roman"/>
                <w:sz w:val="24"/>
                <w:szCs w:val="24"/>
              </w:rPr>
            </w:pPr>
            <w:r w:rsidRPr="008F5238">
              <w:rPr>
                <w:rStyle w:val="CharStyle5"/>
                <w:rFonts w:ascii="Times New Roman" w:hAnsi="Times New Roman" w:cs="Times New Roman"/>
                <w:sz w:val="24"/>
                <w:szCs w:val="24"/>
              </w:rPr>
              <w:t>Подпункт</w:t>
            </w:r>
            <w:r w:rsidR="008F5238">
              <w:rPr>
                <w:rStyle w:val="CharStyle5"/>
                <w:rFonts w:ascii="Times New Roman" w:hAnsi="Times New Roman" w:cs="Times New Roman"/>
                <w:sz w:val="24"/>
                <w:szCs w:val="24"/>
              </w:rPr>
              <w:t>ом</w:t>
            </w:r>
            <w:r w:rsidRPr="008F5238">
              <w:rPr>
                <w:rStyle w:val="CharStyle5"/>
                <w:rFonts w:ascii="Times New Roman" w:hAnsi="Times New Roman" w:cs="Times New Roman"/>
                <w:sz w:val="24"/>
                <w:szCs w:val="24"/>
              </w:rPr>
              <w:t xml:space="preserve">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8F5238">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5D1FF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5D1FF3" w:rsidRPr="008F5238" w:rsidRDefault="005D1FF3" w:rsidP="005F5245">
            <w:pPr>
              <w:shd w:val="clear" w:color="auto" w:fill="FFFFFF" w:themeFill="background1"/>
              <w:jc w:val="center"/>
              <w:rPr>
                <w:rFonts w:ascii="Times New Roman" w:hAnsi="Times New Roman" w:cs="Times New Roman"/>
                <w:b/>
                <w:sz w:val="24"/>
                <w:szCs w:val="24"/>
              </w:rPr>
            </w:pPr>
          </w:p>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5.</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D1FF3">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Родионов Вадим Антонович</w:t>
            </w:r>
          </w:p>
        </w:tc>
      </w:tr>
      <w:tr w:rsidR="005D1FF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5D1FF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Является ли предлагаемое регулирование оптимальным способом решения проблемы?</w:t>
            </w:r>
          </w:p>
        </w:tc>
        <w:tc>
          <w:tcPr>
            <w:tcW w:w="1568" w:type="pct"/>
            <w:gridSpan w:val="2"/>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Предлагаемый размер целевых отчислений (10%), в совокупности с предложением об увеличении минимального объема целевых отчислений, уплачиваемых букмекерами в квартал, с 15 миллионов до 30 миллионов рублей с каждой букмекерской конторы, не соответствует реальным возможностям участников букмекерского рынка, поскольку не учитывает особенности бизнес-модели деятельности букмекеров.</w:t>
            </w:r>
            <w:r w:rsidRPr="008F5238">
              <w:rPr>
                <w:rFonts w:ascii="Times New Roman" w:eastAsia="Times New Roman" w:hAnsi="Times New Roman" w:cs="Times New Roman"/>
                <w:sz w:val="24"/>
                <w:szCs w:val="24"/>
                <w:lang w:eastAsia="ru-RU"/>
              </w:rPr>
              <w:br/>
              <w:t>Доход букмекерской конторы составляет «букмекерская маржа» - разница между принятыми ставками и выплаченными выигрышами, которая в России соответствует общемировой практике и составляет 5-7%. Из этой суммы букмекер оплачивает текущие расходы – заработную плату сотрудникам, налоги, комиссии платежных систем и ЦУПИС, аренду и проч. Предложенный размер целевых отчислений в 10% блокирует деятельность большинства легальных букмекерских контор, поскольку лишит их ее составляющей любой предпринимательской деятельности в виде извлечения прибыли.</w:t>
            </w:r>
            <w:r w:rsidRPr="008F5238">
              <w:rPr>
                <w:rFonts w:ascii="Times New Roman" w:eastAsia="Times New Roman" w:hAnsi="Times New Roman" w:cs="Times New Roman"/>
                <w:sz w:val="24"/>
                <w:szCs w:val="24"/>
                <w:lang w:eastAsia="ru-RU"/>
              </w:rPr>
              <w:br/>
              <w:t>Кроме того, среди материалов по проекту не представлена пояснительная записка, таким образом, невозможно понять экономическое обоснование подобного увеличения размера отчислений. Напрашивается вывод о произвольном выборе цифры 10% при определении нового размера целевых отчислений.</w:t>
            </w:r>
            <w:r w:rsidRPr="008F5238">
              <w:rPr>
                <w:rFonts w:ascii="Times New Roman" w:eastAsia="Times New Roman" w:hAnsi="Times New Roman" w:cs="Times New Roman"/>
                <w:sz w:val="24"/>
                <w:szCs w:val="24"/>
                <w:lang w:eastAsia="ru-RU"/>
              </w:rPr>
              <w:br/>
              <w:t>С учетом расширения базы целевых отчислений (включение иностранных спортивных соревнований), букмекеры не в состоянии осуществлять уплату целевых отчислений в размере 10 %.</w:t>
            </w:r>
          </w:p>
        </w:tc>
        <w:tc>
          <w:tcPr>
            <w:tcW w:w="1575" w:type="pct"/>
            <w:tcBorders>
              <w:top w:val="single" w:sz="4" w:space="0" w:color="auto"/>
              <w:left w:val="single" w:sz="4" w:space="0" w:color="auto"/>
              <w:bottom w:val="single" w:sz="4" w:space="0" w:color="auto"/>
              <w:right w:val="single" w:sz="4" w:space="0" w:color="auto"/>
            </w:tcBorders>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D1FF3" w:rsidRPr="008F5238" w:rsidRDefault="001A09C0" w:rsidP="001A09C0">
            <w:pPr>
              <w:ind w:firstLine="284"/>
              <w:jc w:val="both"/>
              <w:rPr>
                <w:rFonts w:ascii="Times New Roman" w:hAnsi="Times New Roman" w:cs="Times New Roman"/>
                <w:sz w:val="24"/>
                <w:szCs w:val="24"/>
              </w:rPr>
            </w:pPr>
            <w:r w:rsidRPr="008F5238">
              <w:rPr>
                <w:rStyle w:val="CharStyle5"/>
                <w:rFonts w:ascii="Times New Roman" w:hAnsi="Times New Roman" w:cs="Times New Roman"/>
                <w:sz w:val="24"/>
                <w:szCs w:val="24"/>
              </w:rPr>
              <w:t>Подпункт</w:t>
            </w:r>
            <w:r w:rsidR="008F5238">
              <w:rPr>
                <w:rStyle w:val="CharStyle5"/>
                <w:rFonts w:ascii="Times New Roman" w:hAnsi="Times New Roman" w:cs="Times New Roman"/>
                <w:sz w:val="24"/>
                <w:szCs w:val="24"/>
              </w:rPr>
              <w:t>ом</w:t>
            </w:r>
            <w:r w:rsidRPr="008F5238">
              <w:rPr>
                <w:rStyle w:val="CharStyle5"/>
                <w:rFonts w:ascii="Times New Roman" w:hAnsi="Times New Roman" w:cs="Times New Roman"/>
                <w:sz w:val="24"/>
                <w:szCs w:val="24"/>
              </w:rPr>
              <w:t xml:space="preserve">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8F5238">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5D1FF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5D1FF3" w:rsidRPr="008F5238" w:rsidRDefault="005D1FF3" w:rsidP="005F5245">
            <w:pPr>
              <w:shd w:val="clear" w:color="auto" w:fill="FFFFFF" w:themeFill="background1"/>
              <w:jc w:val="center"/>
              <w:rPr>
                <w:rFonts w:ascii="Times New Roman" w:hAnsi="Times New Roman" w:cs="Times New Roman"/>
                <w:b/>
                <w:sz w:val="24"/>
                <w:szCs w:val="24"/>
              </w:rPr>
            </w:pPr>
          </w:p>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6.</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Ассоциация </w:t>
            </w:r>
            <w:r w:rsidRPr="008F5238">
              <w:rPr>
                <w:rFonts w:ascii="Times New Roman" w:eastAsia="Times New Roman" w:hAnsi="Times New Roman" w:cs="Times New Roman"/>
                <w:b/>
                <w:bCs/>
                <w:sz w:val="24"/>
                <w:szCs w:val="24"/>
                <w:u w:val="single"/>
                <w:lang w:eastAsia="ru-RU"/>
              </w:rPr>
              <w:t>защиты прав участников азартных игр и лотерей</w:t>
            </w:r>
          </w:p>
        </w:tc>
      </w:tr>
      <w:tr w:rsidR="005D1FF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5D1FF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Снижение привлекательности рынка легальных в России букмекеров для участников азартных игр</w:t>
            </w:r>
          </w:p>
        </w:tc>
        <w:tc>
          <w:tcPr>
            <w:tcW w:w="1575" w:type="pct"/>
            <w:tcBorders>
              <w:top w:val="single" w:sz="4" w:space="0" w:color="auto"/>
              <w:left w:val="single" w:sz="4" w:space="0" w:color="auto"/>
              <w:bottom w:val="single" w:sz="4" w:space="0" w:color="auto"/>
              <w:right w:val="single" w:sz="4" w:space="0" w:color="auto"/>
            </w:tcBorders>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D1FF3" w:rsidRPr="008F5238" w:rsidRDefault="005D1FF3"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D1FF3" w:rsidRPr="008F5238" w:rsidTr="00453E9C">
        <w:trPr>
          <w:trHeight w:val="679"/>
        </w:trPr>
        <w:tc>
          <w:tcPr>
            <w:tcW w:w="190" w:type="pct"/>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w:t>
            </w:r>
          </w:p>
        </w:tc>
        <w:tc>
          <w:tcPr>
            <w:tcW w:w="1667" w:type="pct"/>
          </w:tcPr>
          <w:p w:rsidR="005D1FF3" w:rsidRPr="008F5238" w:rsidRDefault="005D1FF3"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Существуют ли альтернативные (менее затратные и (или) более эффективные) способы решения проблемы?</w:t>
            </w:r>
          </w:p>
        </w:tc>
        <w:tc>
          <w:tcPr>
            <w:tcW w:w="1568" w:type="pct"/>
            <w:gridSpan w:val="2"/>
          </w:tcPr>
          <w:p w:rsidR="005D1FF3" w:rsidRPr="008F5238" w:rsidRDefault="005D1FF3"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Предложены в прилагаемом отзыве Ассоциации защиты прав участников азартных игр и лотерей</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D1FF3" w:rsidRPr="008F5238" w:rsidRDefault="001A09C0"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D1FF3" w:rsidRPr="008F5238" w:rsidTr="00453E9C">
        <w:trPr>
          <w:trHeight w:val="679"/>
        </w:trPr>
        <w:tc>
          <w:tcPr>
            <w:tcW w:w="190" w:type="pct"/>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3</w:t>
            </w:r>
          </w:p>
        </w:tc>
        <w:tc>
          <w:tcPr>
            <w:tcW w:w="1667" w:type="pct"/>
          </w:tcPr>
          <w:p w:rsidR="005D1FF3" w:rsidRPr="008F5238" w:rsidRDefault="005D1FF3"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5D1FF3" w:rsidRPr="008F5238" w:rsidRDefault="005D1FF3"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Не в полной мере отвечает заявленным целям. Несет риски для участников азартных игр</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D1FF3" w:rsidRPr="008F5238" w:rsidRDefault="005D1FF3"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D1FF3" w:rsidRPr="008F5238" w:rsidTr="00453E9C">
        <w:trPr>
          <w:trHeight w:val="679"/>
        </w:trPr>
        <w:tc>
          <w:tcPr>
            <w:tcW w:w="5000" w:type="pct"/>
            <w:gridSpan w:val="5"/>
          </w:tcPr>
          <w:p w:rsidR="005D1FF3" w:rsidRPr="008F5238" w:rsidRDefault="005D1FF3" w:rsidP="005F5245">
            <w:pPr>
              <w:ind w:firstLine="284"/>
              <w:jc w:val="center"/>
              <w:rPr>
                <w:rFonts w:ascii="Times New Roman" w:hAnsi="Times New Roman" w:cs="Times New Roman"/>
                <w:b/>
                <w:sz w:val="24"/>
                <w:szCs w:val="24"/>
              </w:rPr>
            </w:pPr>
          </w:p>
          <w:p w:rsidR="005D1FF3" w:rsidRPr="008F5238" w:rsidRDefault="005D1FF3"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5D1FF3" w:rsidRPr="008F5238" w:rsidTr="004D1C1C">
        <w:trPr>
          <w:trHeight w:val="679"/>
        </w:trPr>
        <w:tc>
          <w:tcPr>
            <w:tcW w:w="190" w:type="pct"/>
          </w:tcPr>
          <w:p w:rsidR="005D1FF3" w:rsidRPr="008F5238" w:rsidRDefault="005D1FF3" w:rsidP="005F5245">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5D1FF3" w:rsidRPr="008F5238" w:rsidRDefault="005D1FF3" w:rsidP="005F5245">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5D1FF3" w:rsidRPr="008F5238" w:rsidRDefault="005D1FF3"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5D1FF3" w:rsidRPr="008F5238" w:rsidTr="004D1C1C">
        <w:trPr>
          <w:trHeight w:val="679"/>
        </w:trPr>
        <w:tc>
          <w:tcPr>
            <w:tcW w:w="190" w:type="pct"/>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Ассоциация защиты прав участников азартных игр и лотерей (далее – Ассоциация) является некоммерческой организацией, осуществляющей в соответствии с Уставом деятельность в сфере защиты прав и законных интересов участников азартных игр и лотерей, в том числе путем проведения экспертизы нормативных правовых актов и подготовки предложений по совершенствованию законодательства, затрагивающего права и законные интересы участников азартных игр и лотерей.</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Минфином России разрабатывается законопроект «О внесении изменений в статью 6.2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статью 19.1 Федерального закона «О физической культуре и спорте в Российской Федерации» (далее – Проект).</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Проект направлен на регулирование деятельности организаторов азартных игр в букмекерских конторах, предусматривая, в частности, увеличение суммы ежеквартальных целевых отчислений в спортивные федерации с 5 до 10 процентов, а также минимальный объем целевых отчислений в квартал с 15 до 30 миллионов рублей с одной букмекерской конторы. При этом, Проект опосредованно влияет на права и законные интересы участников азартных игр, заключающих пари в букмекерских конторах.</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настоящее время рынок легальных в России организаторов азартных игр проигрывает по привлекательности рынку иностранных букмекеров. Одной из причин является высокая финансовая нагрузка на букмекеров, и нестабильность регулирования, что ведет к хеджированию букмекерами рисков на фоне отсутствия возможности долговременного планирования инвестиций, в частности путем увеличения «букмекерской маржи» и сокращения событийности в предлагаемой букмекерами «линии», оставляя только высокомаржинальные исходы. Таким образом букмекеры «перекладывают» на участников азартных игр возлагаемую на них финансовую нагрузку.</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Такая ситуация приводит к невозможности обеспечить стабильный приток участников азартных игр из нелегального сегмента, прежде всего сети «Интернет», в правовое поле Российской Федерации, даже не смотря на декларируемые объемы сокращения теневого рынка, и принимаемые государством запретительные меры.</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этой связи, законодательные инициативы, направленные на ужесточение регулирования и введения дополнительных финансовых обязательств букмекерских контор должны быть тщательно проработаны, принимая во внимание оценку не только предполагаемых позитивных изменений в виде увеличения собираемости финансовых средств, но и сопутствующих негативных последствий для самих участников азартных игр.</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Согласно сводному отчету о проведении оценки регулирующего воздействия Проекта (далее – Сводный отчет), Проект разработан на основании подп. «Б» п.1 Перечня поручений Президента РФ № Пр-1760 от 06.10.2020г.(далее – Перечень поручений).</w:t>
            </w:r>
            <w:r w:rsidRPr="008F5238">
              <w:rPr>
                <w:rFonts w:ascii="Times New Roman" w:eastAsia="Times New Roman" w:hAnsi="Times New Roman" w:cs="Times New Roman"/>
                <w:sz w:val="24"/>
                <w:szCs w:val="24"/>
                <w:lang w:eastAsia="ru-RU"/>
              </w:rPr>
              <w:br/>
              <w:t>Перечень поручений Президента РФ был подготовлен по итогам заседания Совета по физической культуре и спорту при Президенте РФ от 06 октября 2020 года, в ходе которого Министром Финансов РФ было выдвинуто и поддержано Президентом предложение об увеличении целевых отчислений с букмекерских контор не менее чем в 2 раза. При этом, Министр Финансов РФ привел суммы целевых отчислений за 2019 год (1,2 млрд. руб.), на фоне общих сумм выручки (30 млрд. руб.) и уплаченных букмекерскими конторами налогов (700 млн. руб).</w:t>
            </w:r>
            <w:r w:rsidRPr="008F5238">
              <w:rPr>
                <w:rFonts w:ascii="Times New Roman" w:eastAsia="Times New Roman" w:hAnsi="Times New Roman" w:cs="Times New Roman"/>
                <w:sz w:val="24"/>
                <w:szCs w:val="24"/>
                <w:lang w:eastAsia="ru-RU"/>
              </w:rPr>
              <w:br/>
              <w:t>При разработке Проектом, Минфином России не учтены вступившие в силу изменения законодательства, что привело к искажению сути поручения Президента представленным Проектом.</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Так, 30 сентября 2020 года вступили в силу положения Федерального закона от 31.07.2020 года № 270-ФЗ. В соответствии с указанными изменениями, база расчета целевых отчислений букмекерских контор была изменена: в базу расчета включаются как российские, так и зарубежные (и международные) спортивные соревнования. Тем же законопроектом был ограничен перечень событий, на которые букмекеры вправе принимать ставки – исключительно спортивными соревнованиями. В совокупности, изменения ввели систему уплаты целевых отчислений с общего объема (всех) принятых ставок за вычетом выплаченных выигрышей (общеприменимый термин Gross Gaming Revenue – GGR).</w:t>
            </w:r>
            <w:r w:rsidRPr="008F5238">
              <w:rPr>
                <w:rFonts w:ascii="Times New Roman" w:eastAsia="Times New Roman" w:hAnsi="Times New Roman" w:cs="Times New Roman"/>
                <w:sz w:val="24"/>
                <w:szCs w:val="24"/>
                <w:lang w:eastAsia="ru-RU"/>
              </w:rPr>
              <w:br/>
              <w:t>В 2019 году целевые отчисления букмекерских контор составили 4% от выручки, на фоне исчисления целевых отчислений исключительно от российских спортивных соревнований.</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Нужно помнить, что помимо уплаты целевых отчислений букмекеры, как и любые субъекты бизнеса, несут дополнительную нагрузку, в том числе упомянутые Министром Финансов налоговые отчисления, а также затраты на ФОТ и на модернизацию информационных систем.</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этой связи, расширение базы целевых отчислений, с одновременным увеличением процента уплаты целевых отчислений, может слишком сильно увеличить нагрузку на букмекерские конторы, что приведет либо к их технологическому отставанию, либо к перетеканию в зарубежные юрисдикции. Последнее обстоятельство также негативно отразится на участниках азартных игр, создавая условия для монопольного установления в отсутствии конкуренции условий игры на рынке крупнейшими букмекерами. Надо отметить, что финансовые показатели деятельности букмекеров, которые легли в основу расчетов, разработчиком не приводятся, и известны только со слов Министра Финансов, таким образом носят вероятностный характер.</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Учитывая вышеизложенное, предложение об увеличении размера целевых отчислений до 10 % не поддерживается.</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Представляется целесообразным сохранение процентной ставки целевых отчислений в действующем размере – 5% (с учетом вступивших в силу изменений в части базы расчета целевых отчислений).</w:t>
            </w:r>
          </w:p>
          <w:p w:rsidR="001A09C0"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Предложение законопроекта об увеличении минимальной суммы целевых отчислений в квартал до 30 миллионов рублей может быть поддержано, как мера дополнительных гарантированных целевых поступлений, отвечающую условиям Перечня Поручения Президента РФ.</w:t>
            </w:r>
          </w:p>
          <w:p w:rsidR="005D1FF3" w:rsidRPr="008F5238" w:rsidRDefault="005D1FF3" w:rsidP="001A09C0">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Введение порядка сбора целевых отчислений в бюджет не относится к предмету детальности Ассоциации, поскольку напрямую на права участников азартных игр не влияют.</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D1FF3" w:rsidRPr="00010CDA" w:rsidRDefault="001A09C0" w:rsidP="001A09C0">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w:t>
            </w:r>
            <w:r w:rsidR="00010CDA" w:rsidRPr="00010CDA">
              <w:rPr>
                <w:rStyle w:val="CharStyle5"/>
                <w:rFonts w:ascii="Times New Roman" w:hAnsi="Times New Roman" w:cs="Times New Roman"/>
                <w:sz w:val="24"/>
                <w:szCs w:val="24"/>
              </w:rPr>
              <w:t>ом</w:t>
            </w:r>
            <w:r w:rsidRPr="00010CDA">
              <w:rPr>
                <w:rStyle w:val="CharStyle5"/>
                <w:rFonts w:ascii="Times New Roman" w:hAnsi="Times New Roman" w:cs="Times New Roman"/>
                <w:sz w:val="24"/>
                <w:szCs w:val="24"/>
              </w:rPr>
              <w:t xml:space="preserve">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5D1FF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5D1FF3" w:rsidRPr="008F5238" w:rsidRDefault="005D1FF3" w:rsidP="005F5245">
            <w:pPr>
              <w:shd w:val="clear" w:color="auto" w:fill="FFFFFF" w:themeFill="background1"/>
              <w:jc w:val="center"/>
              <w:rPr>
                <w:rFonts w:ascii="Times New Roman" w:hAnsi="Times New Roman" w:cs="Times New Roman"/>
                <w:b/>
                <w:sz w:val="24"/>
                <w:szCs w:val="24"/>
              </w:rPr>
            </w:pPr>
          </w:p>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7.</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D1FF3">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w:t>
            </w:r>
            <w:r w:rsidRPr="008F5238">
              <w:rPr>
                <w:rFonts w:ascii="Times New Roman" w:hAnsi="Times New Roman" w:cs="Times New Roman"/>
                <w:b/>
                <w:sz w:val="24"/>
                <w:szCs w:val="24"/>
                <w:u w:val="single"/>
                <w:lang w:val="en-US"/>
              </w:rPr>
              <w:t>Lebrdev</w:t>
            </w:r>
            <w:r w:rsidRPr="008F5238">
              <w:rPr>
                <w:rFonts w:ascii="Times New Roman" w:hAnsi="Times New Roman" w:cs="Times New Roman"/>
                <w:b/>
                <w:sz w:val="24"/>
                <w:szCs w:val="24"/>
                <w:u w:val="single"/>
              </w:rPr>
              <w:t xml:space="preserve"> </w:t>
            </w:r>
            <w:r w:rsidRPr="008F5238">
              <w:rPr>
                <w:rFonts w:ascii="Times New Roman" w:hAnsi="Times New Roman" w:cs="Times New Roman"/>
                <w:b/>
                <w:sz w:val="24"/>
                <w:szCs w:val="24"/>
                <w:u w:val="single"/>
                <w:lang w:val="en-US"/>
              </w:rPr>
              <w:t>Petr</w:t>
            </w:r>
          </w:p>
        </w:tc>
      </w:tr>
      <w:tr w:rsidR="005D1FF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5D1FF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tcPr>
          <w:p w:rsidR="005D1FF3" w:rsidRPr="008F5238" w:rsidRDefault="005D1FF3"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Borders>
              <w:top w:val="single" w:sz="4" w:space="0" w:color="auto"/>
              <w:left w:val="single" w:sz="4" w:space="0" w:color="auto"/>
              <w:bottom w:val="single" w:sz="4" w:space="0" w:color="auto"/>
              <w:right w:val="single" w:sz="4" w:space="0" w:color="auto"/>
            </w:tcBorders>
            <w:vAlign w:val="center"/>
          </w:tcPr>
          <w:p w:rsidR="005D1FF3" w:rsidRPr="008F5238" w:rsidRDefault="005D1FF3"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Многие букмекеры разорятся, потому что и так сейчас поставить можно только на спортивные мероприятия, раньше на разные события ставки принимали. Букмекеры не потянут высокие целевые отчисления и просто уйдут с этого рынка.</w:t>
            </w:r>
            <w:r w:rsidRPr="008F5238">
              <w:rPr>
                <w:rFonts w:ascii="Times New Roman" w:eastAsia="Times New Roman" w:hAnsi="Times New Roman" w:cs="Times New Roman"/>
                <w:sz w:val="24"/>
                <w:szCs w:val="24"/>
                <w:lang w:eastAsia="ru-RU"/>
              </w:rPr>
              <w:br/>
              <w:t>Компании будут сильно занижать коэффициенты, чтобы вообще ничего не платить в случае выигрыша игрока. Тогда вообще никакого смысла не будет делать ставки. многие игроки перейдут к всяким нелегальным букмекерам. Причем даже те игроки, которым было принципиально делать ставки в белую».</w:t>
            </w:r>
          </w:p>
        </w:tc>
        <w:tc>
          <w:tcPr>
            <w:tcW w:w="1575" w:type="pct"/>
            <w:tcBorders>
              <w:top w:val="single" w:sz="4" w:space="0" w:color="auto"/>
              <w:left w:val="single" w:sz="4" w:space="0" w:color="auto"/>
              <w:bottom w:val="single" w:sz="4" w:space="0" w:color="auto"/>
              <w:right w:val="single" w:sz="4" w:space="0" w:color="auto"/>
            </w:tcBorders>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D1FF3" w:rsidRPr="008F5238" w:rsidRDefault="005D1FF3"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D1FF3" w:rsidRPr="008F5238" w:rsidTr="00453E9C">
        <w:trPr>
          <w:trHeight w:val="679"/>
        </w:trPr>
        <w:tc>
          <w:tcPr>
            <w:tcW w:w="190" w:type="pct"/>
          </w:tcPr>
          <w:p w:rsidR="005D1FF3" w:rsidRPr="008F5238" w:rsidRDefault="005F5245" w:rsidP="005F5245">
            <w:pPr>
              <w:shd w:val="clear" w:color="auto" w:fill="FFFFFF" w:themeFill="background1"/>
              <w:jc w:val="center"/>
              <w:rPr>
                <w:rFonts w:ascii="Times New Roman" w:hAnsi="Times New Roman" w:cs="Times New Roman"/>
                <w:b/>
                <w:sz w:val="24"/>
                <w:szCs w:val="24"/>
                <w:lang w:val="en-US"/>
              </w:rPr>
            </w:pPr>
            <w:r w:rsidRPr="008F5238">
              <w:rPr>
                <w:rFonts w:ascii="Times New Roman" w:hAnsi="Times New Roman" w:cs="Times New Roman"/>
                <w:b/>
                <w:sz w:val="24"/>
                <w:szCs w:val="24"/>
                <w:lang w:val="en-US"/>
              </w:rPr>
              <w:t>2</w:t>
            </w:r>
          </w:p>
        </w:tc>
        <w:tc>
          <w:tcPr>
            <w:tcW w:w="1667" w:type="pct"/>
          </w:tcPr>
          <w:p w:rsidR="005D1FF3" w:rsidRPr="008F5238" w:rsidRDefault="005D1FF3"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5D1FF3" w:rsidRPr="008F5238" w:rsidRDefault="005F5245"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val="en-US" w:eastAsia="ru-RU"/>
              </w:rPr>
              <w:t>C</w:t>
            </w:r>
            <w:r w:rsidRPr="008F5238">
              <w:rPr>
                <w:rFonts w:ascii="Times New Roman" w:eastAsia="Times New Roman" w:hAnsi="Times New Roman" w:cs="Times New Roman"/>
                <w:sz w:val="24"/>
                <w:szCs w:val="24"/>
                <w:lang w:eastAsia="ru-RU"/>
              </w:rPr>
              <w:t xml:space="preserve"> принятием этого закона будет ужас. Букмекеры специально будут резать коэффициенты и максимальные суммы, чтобы хоть как-то сводить концы с концами. С такими условиями игроки никогда не будут оставаться в плюсе. Проще будет ставить на нелегальных сайтах, а не кормить государство очередными введенными налогами.</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D1FF3" w:rsidRPr="008F5238" w:rsidRDefault="005D1FF3"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F5245"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5F5245" w:rsidRPr="008F5238" w:rsidRDefault="005F5245" w:rsidP="005F5245">
            <w:pPr>
              <w:shd w:val="clear" w:color="auto" w:fill="FFFFFF" w:themeFill="background1"/>
              <w:jc w:val="center"/>
              <w:rPr>
                <w:rFonts w:ascii="Times New Roman" w:hAnsi="Times New Roman" w:cs="Times New Roman"/>
                <w:b/>
                <w:sz w:val="24"/>
                <w:szCs w:val="24"/>
              </w:rPr>
            </w:pPr>
          </w:p>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lang w:val="en-US"/>
              </w:rPr>
              <w:t>8</w:t>
            </w:r>
            <w:r w:rsidRPr="008F5238">
              <w:rPr>
                <w:rFonts w:ascii="Times New Roman" w:hAnsi="Times New Roman" w:cs="Times New Roman"/>
                <w:b/>
                <w:sz w:val="24"/>
                <w:szCs w:val="24"/>
              </w:rPr>
              <w:t>.</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5F5245" w:rsidRPr="008F5238" w:rsidRDefault="005F5245" w:rsidP="005F5245">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Новиков Андрей</w:t>
            </w:r>
          </w:p>
        </w:tc>
      </w:tr>
      <w:tr w:rsidR="005F5245"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5F5245" w:rsidRPr="008F5238" w:rsidTr="00453E9C">
        <w:trPr>
          <w:trHeight w:val="679"/>
        </w:trPr>
        <w:tc>
          <w:tcPr>
            <w:tcW w:w="190" w:type="pct"/>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5F5245" w:rsidRPr="008F5238" w:rsidRDefault="00BD223E"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Pr>
          <w:p w:rsidR="005F5245" w:rsidRPr="008F5238" w:rsidRDefault="005F5245"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Судя по всем эти изменениям, все близится к одному исходу – государство планирует оставить на рынке одного букмекера — монополиста с очень высокой маржой, процентов в 50. Больше никаких азартных игр официально в России не оставят, чтобы мы, граждане, не имели ни единого шанса случайно выиграть крупную сумму денег, а только проигрывали.</w:t>
            </w:r>
            <w:r w:rsidRPr="008F5238">
              <w:rPr>
                <w:rFonts w:ascii="Times New Roman" w:eastAsia="Times New Roman" w:hAnsi="Times New Roman" w:cs="Times New Roman"/>
                <w:sz w:val="24"/>
                <w:szCs w:val="24"/>
                <w:lang w:eastAsia="ru-RU"/>
              </w:rPr>
              <w:br/>
              <w:t>Кажется будто единственная цель стоит - обанкротить все букмекерские конторы или оставить одного монополиста.</w:t>
            </w:r>
            <w:r w:rsidRPr="008F5238">
              <w:rPr>
                <w:rFonts w:ascii="Times New Roman" w:eastAsia="Times New Roman" w:hAnsi="Times New Roman" w:cs="Times New Roman"/>
                <w:sz w:val="24"/>
                <w:szCs w:val="24"/>
                <w:lang w:eastAsia="ru-RU"/>
              </w:rPr>
              <w:br/>
              <w:t>За рубежом, например, в Великобритании, наоборот, развивают культуру ставок на спорт, чтобы это была форма досуга, чтобы люди могли использовать свои знания в области спорта и немного выиграть. Ведь спорт интересен не только тем, кто им занимается, но и тем, кто его смотрит. А в России, как обычно, все запретить пытаются. Те, кто думают, что ставки - способ заработать, ищут там, где коэффициенты повыше, а это, как правило, всякие "черные" компании, нелегальный рынок. Получается, что эти изменения направлены на то, чтобы народ шел играть ко всяким нелегальным компаниям</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F5245" w:rsidRPr="008F5238" w:rsidRDefault="005F5245"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F5245" w:rsidRPr="008F5238" w:rsidTr="00453E9C">
        <w:trPr>
          <w:trHeight w:val="679"/>
        </w:trPr>
        <w:tc>
          <w:tcPr>
            <w:tcW w:w="190" w:type="pct"/>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 xml:space="preserve">2. </w:t>
            </w:r>
          </w:p>
        </w:tc>
        <w:tc>
          <w:tcPr>
            <w:tcW w:w="1667" w:type="pct"/>
          </w:tcPr>
          <w:p w:rsidR="005F5245" w:rsidRPr="008F5238" w:rsidRDefault="005F5245"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выгоды и преимущества могут возникнуть в случае принятия предлагаемого регулирования?</w:t>
            </w:r>
          </w:p>
        </w:tc>
        <w:tc>
          <w:tcPr>
            <w:tcW w:w="1568" w:type="pct"/>
            <w:gridSpan w:val="2"/>
          </w:tcPr>
          <w:p w:rsidR="005F5245" w:rsidRPr="008F5238" w:rsidRDefault="005F5245" w:rsidP="005F5245">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никаких</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F5245" w:rsidRPr="008F5238" w:rsidRDefault="00010CDA" w:rsidP="005F5245">
            <w:pPr>
              <w:ind w:firstLine="284"/>
              <w:jc w:val="center"/>
              <w:rPr>
                <w:rFonts w:ascii="Times New Roman" w:hAnsi="Times New Roman" w:cs="Times New Roman"/>
                <w:sz w:val="24"/>
                <w:szCs w:val="24"/>
              </w:rPr>
            </w:pPr>
            <w:r>
              <w:rPr>
                <w:rFonts w:ascii="Times New Roman" w:hAnsi="Times New Roman" w:cs="Times New Roman"/>
                <w:sz w:val="24"/>
                <w:szCs w:val="24"/>
              </w:rPr>
              <w:t>Не содержит конкретных предложений.</w:t>
            </w:r>
          </w:p>
        </w:tc>
      </w:tr>
      <w:tr w:rsidR="005F5245" w:rsidRPr="008F5238" w:rsidTr="00453E9C">
        <w:trPr>
          <w:trHeight w:val="679"/>
        </w:trPr>
        <w:tc>
          <w:tcPr>
            <w:tcW w:w="5000" w:type="pct"/>
            <w:gridSpan w:val="5"/>
          </w:tcPr>
          <w:p w:rsidR="005F5245" w:rsidRPr="008F5238" w:rsidRDefault="005F5245" w:rsidP="005F5245">
            <w:pPr>
              <w:ind w:firstLine="284"/>
              <w:jc w:val="center"/>
              <w:rPr>
                <w:rFonts w:ascii="Times New Roman" w:hAnsi="Times New Roman" w:cs="Times New Roman"/>
                <w:b/>
                <w:sz w:val="24"/>
                <w:szCs w:val="24"/>
              </w:rPr>
            </w:pPr>
          </w:p>
          <w:p w:rsidR="005F5245" w:rsidRPr="008F5238" w:rsidRDefault="005F5245"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5F5245" w:rsidRPr="008F5238" w:rsidTr="004D1C1C">
        <w:trPr>
          <w:trHeight w:val="679"/>
        </w:trPr>
        <w:tc>
          <w:tcPr>
            <w:tcW w:w="190" w:type="pct"/>
          </w:tcPr>
          <w:p w:rsidR="005F5245" w:rsidRPr="008F5238" w:rsidRDefault="005F5245" w:rsidP="005F5245">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5F5245" w:rsidRPr="008F5238" w:rsidRDefault="005F5245" w:rsidP="005F5245">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5F5245" w:rsidRPr="008F5238" w:rsidRDefault="005F5245"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5F5245" w:rsidRPr="008F5238" w:rsidTr="004D1C1C">
        <w:trPr>
          <w:trHeight w:val="679"/>
        </w:trPr>
        <w:tc>
          <w:tcPr>
            <w:tcW w:w="190" w:type="pct"/>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5F5245" w:rsidRPr="008F5238" w:rsidRDefault="005F5245" w:rsidP="005F5245">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Мое мнение резко негативное.</w:t>
            </w:r>
            <w:r w:rsidR="00FE2377" w:rsidRPr="008F5238">
              <w:rPr>
                <w:rFonts w:ascii="Times New Roman" w:eastAsia="Times New Roman" w:hAnsi="Times New Roman" w:cs="Times New Roman"/>
                <w:sz w:val="24"/>
                <w:szCs w:val="24"/>
                <w:lang w:eastAsia="ru-RU"/>
              </w:rPr>
              <w:t xml:space="preserve"> </w:t>
            </w:r>
            <w:r w:rsidRPr="008F5238">
              <w:rPr>
                <w:rFonts w:ascii="Times New Roman" w:eastAsia="Times New Roman" w:hAnsi="Times New Roman" w:cs="Times New Roman"/>
                <w:sz w:val="24"/>
                <w:szCs w:val="24"/>
                <w:lang w:eastAsia="ru-RU"/>
              </w:rPr>
              <w:t>Утверждение этого проекта приведет к закрытию букмекерский контор, снижению коэффициентов, игроки перестанут делать ставки либо пойдут играть в черную.</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F5245" w:rsidRPr="008F5238" w:rsidRDefault="00010CDA" w:rsidP="005F5245">
            <w:pPr>
              <w:ind w:firstLine="284"/>
              <w:jc w:val="center"/>
              <w:rPr>
                <w:rFonts w:ascii="Times New Roman" w:hAnsi="Times New Roman" w:cs="Times New Roman"/>
                <w:sz w:val="24"/>
                <w:szCs w:val="24"/>
              </w:rPr>
            </w:pPr>
            <w:r>
              <w:rPr>
                <w:rFonts w:ascii="Times New Roman" w:hAnsi="Times New Roman" w:cs="Times New Roman"/>
                <w:sz w:val="24"/>
                <w:szCs w:val="24"/>
              </w:rPr>
              <w:t>Не содержит конкретных предложений.</w:t>
            </w:r>
          </w:p>
        </w:tc>
      </w:tr>
      <w:tr w:rsidR="005F5245"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5F5245" w:rsidRPr="008F5238" w:rsidRDefault="005F5245" w:rsidP="005F5245">
            <w:pPr>
              <w:shd w:val="clear" w:color="auto" w:fill="FFFFFF" w:themeFill="background1"/>
              <w:jc w:val="center"/>
              <w:rPr>
                <w:rFonts w:ascii="Times New Roman" w:hAnsi="Times New Roman" w:cs="Times New Roman"/>
                <w:b/>
                <w:sz w:val="24"/>
                <w:szCs w:val="24"/>
              </w:rPr>
            </w:pPr>
          </w:p>
          <w:p w:rsidR="005F5245" w:rsidRPr="008F5238" w:rsidRDefault="00FE2377"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9</w:t>
            </w:r>
            <w:r w:rsidR="005F5245" w:rsidRPr="008F5238">
              <w:rPr>
                <w:rFonts w:ascii="Times New Roman" w:hAnsi="Times New Roman" w:cs="Times New Roman"/>
                <w:b/>
                <w:sz w:val="24"/>
                <w:szCs w:val="24"/>
              </w:rPr>
              <w:t>.</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5F5245" w:rsidRPr="008F5238" w:rsidRDefault="005F5245" w:rsidP="00FE2377">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w:t>
            </w:r>
            <w:r w:rsidR="00FE2377" w:rsidRPr="008F5238">
              <w:rPr>
                <w:rFonts w:ascii="Times New Roman" w:hAnsi="Times New Roman" w:cs="Times New Roman"/>
                <w:b/>
                <w:sz w:val="24"/>
                <w:szCs w:val="24"/>
                <w:u w:val="single"/>
              </w:rPr>
              <w:t>Буркова Виктория</w:t>
            </w:r>
          </w:p>
        </w:tc>
      </w:tr>
      <w:tr w:rsidR="005F5245"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5F5245" w:rsidRPr="008F5238" w:rsidTr="00453E9C">
        <w:trPr>
          <w:trHeight w:val="679"/>
        </w:trPr>
        <w:tc>
          <w:tcPr>
            <w:tcW w:w="190" w:type="pct"/>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5F5245" w:rsidRPr="008F5238" w:rsidRDefault="00FE2377" w:rsidP="005F5245">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Pr>
          <w:p w:rsidR="005F5245" w:rsidRPr="008F5238" w:rsidRDefault="00FE2377" w:rsidP="005F5245">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Тут пальцем по воде открыто все уйдёт в нелегальщину! Загоняют буков и нас игроков опять в теневуху! Видимо кому-то этого очень хочется!</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F5245" w:rsidRPr="008F5238" w:rsidRDefault="005F5245"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5F5245" w:rsidRPr="008F5238" w:rsidTr="00453E9C">
        <w:trPr>
          <w:trHeight w:val="679"/>
        </w:trPr>
        <w:tc>
          <w:tcPr>
            <w:tcW w:w="5000" w:type="pct"/>
            <w:gridSpan w:val="5"/>
          </w:tcPr>
          <w:p w:rsidR="005F5245" w:rsidRPr="008F5238" w:rsidRDefault="005F5245" w:rsidP="005F5245">
            <w:pPr>
              <w:ind w:firstLine="284"/>
              <w:jc w:val="center"/>
              <w:rPr>
                <w:rFonts w:ascii="Times New Roman" w:hAnsi="Times New Roman" w:cs="Times New Roman"/>
                <w:b/>
                <w:sz w:val="24"/>
                <w:szCs w:val="24"/>
              </w:rPr>
            </w:pPr>
          </w:p>
          <w:p w:rsidR="005F5245" w:rsidRPr="008F5238" w:rsidRDefault="005F5245"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5F5245" w:rsidRPr="008F5238" w:rsidTr="004D1C1C">
        <w:trPr>
          <w:trHeight w:val="679"/>
        </w:trPr>
        <w:tc>
          <w:tcPr>
            <w:tcW w:w="190" w:type="pct"/>
          </w:tcPr>
          <w:p w:rsidR="005F5245" w:rsidRPr="008F5238" w:rsidRDefault="005F5245" w:rsidP="005F5245">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5F5245" w:rsidRPr="008F5238" w:rsidRDefault="005F5245" w:rsidP="005F5245">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5F5245" w:rsidRPr="008F5238" w:rsidRDefault="005F5245" w:rsidP="005F5245">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5F5245" w:rsidRPr="008F5238" w:rsidTr="004D1C1C">
        <w:trPr>
          <w:trHeight w:val="679"/>
        </w:trPr>
        <w:tc>
          <w:tcPr>
            <w:tcW w:w="190" w:type="pct"/>
          </w:tcPr>
          <w:p w:rsidR="005F5245" w:rsidRPr="008F5238" w:rsidRDefault="005F5245" w:rsidP="005F5245">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5F5245" w:rsidRPr="008F5238" w:rsidRDefault="00FE2377" w:rsidP="005F5245">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Судя по всему придётся переходить в нелегальные конторы, уходя в черный бизнес! Нам игрокам, которые играют и зарабатывают на этом, будет сложнее выигрывать, буки начнут резать кэфы и суммы, чтобы хоть как-то выходить на ноль. Сколько можно доить нас налогами!? Вся ситуация говорит о том, что начинается эра монополистов, мелкие буки точно не выдержат такой конкуренции!</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5F5245" w:rsidRPr="008F5238" w:rsidRDefault="00010CDA" w:rsidP="005F5245">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FE2377"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FE2377" w:rsidRPr="008F5238" w:rsidRDefault="00FE2377" w:rsidP="001A7948">
            <w:pPr>
              <w:shd w:val="clear" w:color="auto" w:fill="FFFFFF" w:themeFill="background1"/>
              <w:jc w:val="center"/>
              <w:rPr>
                <w:rFonts w:ascii="Times New Roman" w:hAnsi="Times New Roman" w:cs="Times New Roman"/>
                <w:b/>
                <w:sz w:val="24"/>
                <w:szCs w:val="24"/>
              </w:rPr>
            </w:pPr>
          </w:p>
          <w:p w:rsidR="00FE2377" w:rsidRPr="008F5238" w:rsidRDefault="00FE2377" w:rsidP="00FE2377">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10</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FE2377" w:rsidRPr="008F5238" w:rsidRDefault="00FE2377" w:rsidP="001A7948">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ООО </w:t>
            </w:r>
            <w:r w:rsidRPr="008F5238">
              <w:rPr>
                <w:rFonts w:ascii="Times New Roman" w:eastAsia="Times New Roman" w:hAnsi="Times New Roman" w:cs="Times New Roman"/>
                <w:b/>
                <w:bCs/>
                <w:sz w:val="24"/>
                <w:szCs w:val="24"/>
                <w:u w:val="single"/>
                <w:lang w:eastAsia="ru-RU"/>
              </w:rPr>
              <w:t>ПМБК Первая международная букмекерская компания Первая международная букмекерская компания</w:t>
            </w:r>
          </w:p>
        </w:tc>
      </w:tr>
      <w:tr w:rsidR="00FE2377"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FE2377" w:rsidRPr="008F5238" w:rsidRDefault="00FE2377"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FE2377" w:rsidRPr="008F5238" w:rsidRDefault="00FE2377"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FE2377" w:rsidRPr="008F5238" w:rsidRDefault="00FE2377"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FE2377" w:rsidRPr="008F5238" w:rsidRDefault="00FE2377"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FE2377" w:rsidRPr="008F5238" w:rsidTr="00453E9C">
        <w:trPr>
          <w:trHeight w:val="679"/>
        </w:trPr>
        <w:tc>
          <w:tcPr>
            <w:tcW w:w="190" w:type="pct"/>
          </w:tcPr>
          <w:p w:rsidR="00FE2377" w:rsidRPr="008F5238" w:rsidRDefault="00FE2377"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FE2377" w:rsidRPr="008F5238" w:rsidRDefault="00FE2377"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Pr>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Минфином России разработан законопроект «О внесении изменений в статью 6.2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статью 19.1 Федерального закона «О физической культуре и спорте в Российской Федерации» (далее – Проект).</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Проект размещен на Федеральном портале проектов нормативных правовых актов (https://regulation.gov.ru/), ID проекта № 02/04/10-20/00109763.</w:t>
            </w:r>
            <w:r w:rsidRPr="008F5238">
              <w:rPr>
                <w:rFonts w:ascii="Times New Roman" w:eastAsia="Times New Roman" w:hAnsi="Times New Roman" w:cs="Times New Roman"/>
                <w:sz w:val="24"/>
                <w:szCs w:val="24"/>
                <w:lang w:eastAsia="ru-RU"/>
              </w:rPr>
              <w:br/>
              <w:t>Согласно сводному отчету о проведении оценки регулирующего воздействия проекта акта с высокой степенью регулирующего воздействия (далее – Сводный отчет), проект разработан на основании подп. «Б» п.1 Перечня поручений Президента РФ № Пр-1760 от 06.10.2020г.(далее – Перечень поручений). Целью проекта является увеличение поступлений целевых отчислений от азартных игр.</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По Проекту имеется ряд замечаний.</w:t>
            </w:r>
            <w:r w:rsidRPr="008F5238">
              <w:rPr>
                <w:rFonts w:ascii="Times New Roman" w:eastAsia="Times New Roman" w:hAnsi="Times New Roman" w:cs="Times New Roman"/>
                <w:sz w:val="24"/>
                <w:szCs w:val="24"/>
                <w:lang w:eastAsia="ru-RU"/>
              </w:rPr>
              <w:br/>
              <w:t>1. Проект разрабатывается без учета изменений законодательства в части принятия Федерального закона от 31.07.2020 года № 270-ФЗ (далее – Федеральный закон № 270-ФЗ).</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Федеральным законом №270-ФЗ предусмотрена уплата целевых отчислений как с российских, так и с зарубежных спортивных соревнований. Учитывая, что изменения вступили в силу только 30 сентября 2020 года, оценить экономический эффект будет возможно только по итогам 4 квартала 2020 года.</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Вместе с тем, результаты проведенного математического моделирования исходя из общей суммы целевых отчислений, уплаченных в 3 квартале 2020 года и 5% GGR в ретроспективном порядке на 3 квартал 2020 года, показывают увеличение целевых отчислений в 2,7 раз.</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Расчетные показатели свидетельствуют о том, что заявленные цели регулирования могут быть достигнуты в текущих условиях без введения дополнительно увеличенных целевых отчислений.</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Чрезмерное увеличение целевых отчислений приведет не к увеличению общего объема поступлений, а, наоборот, к оттоку в серую зону и сокращению количества легальных букмекерских контор.</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2. Проект не предусматривает переходного периода и поэтапного увеличения целевых отчислений в зависимости от финансовых показателей за определенный период.</w:t>
            </w:r>
          </w:p>
          <w:p w:rsidR="00FE2377" w:rsidRPr="008F5238" w:rsidRDefault="00FE2377" w:rsidP="00FE2377">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Увеличение целевых отчислений в 2 раза, на фоне увеличения базы целевых отчислений за счет включения в нее иностранных спортивных соревнований, а также изменений, связанных с получением банковских гарантий определенного вида, формирования чистых активов в размере 1 млрд. рублей, неизбежно скажется на уменьшении количества участников букмекерского рынка.</w:t>
            </w:r>
          </w:p>
          <w:p w:rsidR="00FE2377" w:rsidRPr="008F5238" w:rsidRDefault="00FE2377" w:rsidP="00FE2377">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Просим принять во внимание мнение ООО «ПМБК».</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FE2377" w:rsidRPr="008F5238" w:rsidRDefault="00010CDA" w:rsidP="00010CDA">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FE2377" w:rsidRPr="008F5238" w:rsidTr="00453E9C">
        <w:trPr>
          <w:trHeight w:val="679"/>
        </w:trPr>
        <w:tc>
          <w:tcPr>
            <w:tcW w:w="5000" w:type="pct"/>
            <w:gridSpan w:val="5"/>
          </w:tcPr>
          <w:p w:rsidR="00FE2377" w:rsidRPr="008F5238" w:rsidRDefault="00FE2377" w:rsidP="001A7948">
            <w:pPr>
              <w:ind w:firstLine="284"/>
              <w:jc w:val="center"/>
              <w:rPr>
                <w:rFonts w:ascii="Times New Roman" w:hAnsi="Times New Roman" w:cs="Times New Roman"/>
                <w:b/>
                <w:sz w:val="24"/>
                <w:szCs w:val="24"/>
              </w:rPr>
            </w:pPr>
          </w:p>
          <w:p w:rsidR="00FE2377" w:rsidRPr="008F5238" w:rsidRDefault="00FE2377"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FE2377" w:rsidRPr="008F5238" w:rsidTr="004D1C1C">
        <w:trPr>
          <w:trHeight w:val="679"/>
        </w:trPr>
        <w:tc>
          <w:tcPr>
            <w:tcW w:w="190" w:type="pct"/>
          </w:tcPr>
          <w:p w:rsidR="00FE2377" w:rsidRPr="008F5238" w:rsidRDefault="00FE2377"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FE2377" w:rsidRPr="008F5238" w:rsidRDefault="00FE2377"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FE2377" w:rsidRPr="008F5238" w:rsidRDefault="00FE2377"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FE2377" w:rsidRPr="008F5238" w:rsidTr="004D1C1C">
        <w:trPr>
          <w:trHeight w:val="679"/>
        </w:trPr>
        <w:tc>
          <w:tcPr>
            <w:tcW w:w="190" w:type="pct"/>
          </w:tcPr>
          <w:p w:rsidR="00FE2377" w:rsidRPr="008F5238" w:rsidRDefault="00FE2377"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A174BD" w:rsidRPr="008F5238" w:rsidRDefault="00A174BD" w:rsidP="00A174B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Минфином России разработан законопроект «О внесении изменений в статью 6.2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статью 19.1 Федерального закона «О физической культуре и спорте в Российской Федерации» (далее – Проект).</w:t>
            </w:r>
            <w:r w:rsidRPr="008F5238">
              <w:rPr>
                <w:rFonts w:ascii="Times New Roman" w:eastAsia="Times New Roman" w:hAnsi="Times New Roman" w:cs="Times New Roman"/>
                <w:sz w:val="24"/>
                <w:szCs w:val="24"/>
                <w:lang w:eastAsia="ru-RU"/>
              </w:rPr>
              <w:br/>
              <w:t>Проект размещен на Федеральном портале проектов нормативных правовых актов (https://regulation.gov.ru/), ID проекта № 02/04/10-20/00109763.</w:t>
            </w:r>
          </w:p>
          <w:p w:rsidR="00A174BD" w:rsidRPr="008F5238" w:rsidRDefault="00A174BD" w:rsidP="00A174B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Согласно сводному отчету о проведении оценки регулирующего воздействия проекта акта с высокой степенью регулирующего воздействия (далее – Сводный отчет), проект разработан на основании подп. «Б» п.1 Перечня поручений Президента РФ № Пр-1760 от 06.10.2020г.(далее – Перечень поручений). Целью проекта является увеличение поступлений целевых отчислений от азартных игр.</w:t>
            </w:r>
          </w:p>
          <w:p w:rsidR="00A174BD" w:rsidRPr="008F5238" w:rsidRDefault="00A174BD" w:rsidP="00A174B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По Проекту имеется ряд замечаний.</w:t>
            </w:r>
          </w:p>
          <w:p w:rsidR="00A174BD" w:rsidRPr="008F5238" w:rsidRDefault="00A174BD" w:rsidP="00A174B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1. Проект разрабатывается без учета изменений законодательства в части принятия Федерального закона от 31.07.2020 года № 270-ФЗ (далее – Федеральный закон № 270-ФЗ).</w:t>
            </w:r>
          </w:p>
          <w:p w:rsidR="00FE2377" w:rsidRPr="008F5238" w:rsidRDefault="00A174BD" w:rsidP="00A174B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Федеральным законом №270-ФЗ предусмотрена уплата целевых отчислений как с российских, так и с зарубежных спортивных соревнований. Учитывая, что изменения вступили в силу только 30 сентября 2020 года, оценить экономический эффект будет возможно только по итогам 4 квартала 2020 года.</w:t>
            </w:r>
            <w:r w:rsidRPr="008F5238">
              <w:rPr>
                <w:rFonts w:ascii="Times New Roman" w:eastAsia="Times New Roman" w:hAnsi="Times New Roman" w:cs="Times New Roman"/>
                <w:sz w:val="24"/>
                <w:szCs w:val="24"/>
                <w:lang w:eastAsia="ru-RU"/>
              </w:rPr>
              <w:br/>
              <w:t>Вместе с тем, результаты проведенного математического моделирования исходя из общей суммы целевых отчислений, уплаченных в 3 квартале 2020 года и 5% GGR в ретроспективном порядке на 3 квартал 2020 года, показывают увеличение целевых отчислений в 2,7 раз.</w:t>
            </w:r>
            <w:r w:rsidRPr="008F5238">
              <w:rPr>
                <w:rFonts w:ascii="Times New Roman" w:eastAsia="Times New Roman" w:hAnsi="Times New Roman" w:cs="Times New Roman"/>
                <w:sz w:val="24"/>
                <w:szCs w:val="24"/>
                <w:lang w:eastAsia="ru-RU"/>
              </w:rPr>
              <w:br/>
              <w:t>Расчетные показатели свидетельствуют о том, что заявленные цели регулирования могут быть достигнуты в текущих условиях без введения дополнительно увеличенных целевых отчислений.</w:t>
            </w:r>
            <w:r w:rsidRPr="008F5238">
              <w:rPr>
                <w:rFonts w:ascii="Times New Roman" w:eastAsia="Times New Roman" w:hAnsi="Times New Roman" w:cs="Times New Roman"/>
                <w:sz w:val="24"/>
                <w:szCs w:val="24"/>
                <w:lang w:eastAsia="ru-RU"/>
              </w:rPr>
              <w:br/>
              <w:t>Чрезмерное увеличение целевых отчислений приведет не к увеличению общего объема поступлений, а, наоборот, к оттоку в серую зону и сокращению количества легальных букмекерских контор.</w:t>
            </w:r>
            <w:r w:rsidRPr="008F5238">
              <w:rPr>
                <w:rFonts w:ascii="Times New Roman" w:eastAsia="Times New Roman" w:hAnsi="Times New Roman" w:cs="Times New Roman"/>
                <w:sz w:val="24"/>
                <w:szCs w:val="24"/>
                <w:lang w:eastAsia="ru-RU"/>
              </w:rPr>
              <w:br/>
              <w:t>2. Проект не предусматривает переходного периода и поэтапного увеличения целевых отчислений в зависимости от финансовых показателей за определенный период.</w:t>
            </w:r>
            <w:r w:rsidRPr="008F5238">
              <w:rPr>
                <w:rFonts w:ascii="Times New Roman" w:eastAsia="Times New Roman" w:hAnsi="Times New Roman" w:cs="Times New Roman"/>
                <w:sz w:val="24"/>
                <w:szCs w:val="24"/>
                <w:lang w:eastAsia="ru-RU"/>
              </w:rPr>
              <w:br/>
              <w:t>Увеличение целевых отчислений в 2 раза, на фоне увеличения базы целевых отчислений за счет включения в нее иностранных спортивных соревнований, а также изменений, связанных с получением банковских гарантий определенного вида, формирования чистых активов в размере 1 млрд. рублей, неизбежно скажется на уменьшении количества участников букмекерского рынка.</w:t>
            </w:r>
            <w:r w:rsidRPr="008F5238">
              <w:rPr>
                <w:rFonts w:ascii="Times New Roman" w:eastAsia="Times New Roman" w:hAnsi="Times New Roman" w:cs="Times New Roman"/>
                <w:sz w:val="24"/>
                <w:szCs w:val="24"/>
                <w:lang w:eastAsia="ru-RU"/>
              </w:rPr>
              <w:br/>
              <w:t>Просим принять во внимание мнение ООО «ПМБК</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FE2377" w:rsidRPr="008F5238" w:rsidRDefault="00010CDA" w:rsidP="00010CDA">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A174BD"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A174BD" w:rsidRPr="008F5238" w:rsidRDefault="00A174BD" w:rsidP="001A7948">
            <w:pPr>
              <w:shd w:val="clear" w:color="auto" w:fill="FFFFFF" w:themeFill="background1"/>
              <w:jc w:val="center"/>
              <w:rPr>
                <w:rFonts w:ascii="Times New Roman" w:hAnsi="Times New Roman" w:cs="Times New Roman"/>
                <w:b/>
                <w:sz w:val="24"/>
                <w:szCs w:val="24"/>
              </w:rPr>
            </w:pPr>
          </w:p>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11</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A174BD" w:rsidRPr="008F5238" w:rsidRDefault="00A174BD" w:rsidP="00A174BD">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Базарная Анна Александровна </w:t>
            </w:r>
          </w:p>
        </w:tc>
      </w:tr>
      <w:tr w:rsidR="00A174BD"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A174BD" w:rsidRPr="008F5238" w:rsidTr="00453E9C">
        <w:trPr>
          <w:trHeight w:val="679"/>
        </w:trPr>
        <w:tc>
          <w:tcPr>
            <w:tcW w:w="190" w:type="pct"/>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A174BD" w:rsidRPr="008F5238" w:rsidRDefault="00A174BD"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Pr>
          <w:p w:rsidR="00A174BD" w:rsidRPr="008F5238" w:rsidRDefault="00A174BD"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В соответствии со сводным отчетом о проведении оценки регулирующего воздействия проекта акта с высокой степенью регулирующего воздействия (Сводный отчет), проект был разработан на основании Перечня поручений Президента РФ. Цель проекта - увеличение (не менее, чем в 2 раза) размера целевых отчислений от азартных игр.</w:t>
            </w:r>
            <w:r w:rsidRPr="008F5238">
              <w:rPr>
                <w:rFonts w:ascii="Times New Roman" w:eastAsia="Times New Roman" w:hAnsi="Times New Roman" w:cs="Times New Roman"/>
                <w:sz w:val="24"/>
                <w:szCs w:val="24"/>
                <w:lang w:eastAsia="ru-RU"/>
              </w:rPr>
              <w:br/>
              <w:t>Минфин России оценивает возможные поступления приблизительно в 3,5 млрд. рублей в год (п.9.4.4 Сводного отчета). При этом, за основу расчета по данным реестра ФНС России берется количество 30 лицензий. Однако, расчет неверен, т.к. услуги тотализатора в лицензии имеют 14 лицензиатов из 30 существующих лицензий. Изменения законодательства повлечет за собой переоформление лицензий на деятельность тотализатора теми лицензиатами, кто специализируется на оказании таких услуг.</w:t>
            </w:r>
            <w:r w:rsidRPr="008F5238">
              <w:rPr>
                <w:rFonts w:ascii="Times New Roman" w:eastAsia="Times New Roman" w:hAnsi="Times New Roman" w:cs="Times New Roman"/>
                <w:sz w:val="24"/>
                <w:szCs w:val="24"/>
                <w:lang w:eastAsia="ru-RU"/>
              </w:rPr>
              <w:br/>
              <w:t>Предполагаемая сумма возможных поступлений (3,5 млрд. рублей в год ) достаточно завышена, и не учитывает последствий нового регулирования, введенного Федеральным законом от 31.07.2020 года № 270-ФЗ (запрет на совмещение в рамках одной лицензии букмекерской деятельности и деятельности тотализатора).</w:t>
            </w:r>
            <w:r w:rsidRPr="008F5238">
              <w:rPr>
                <w:rFonts w:ascii="Times New Roman" w:eastAsia="Times New Roman" w:hAnsi="Times New Roman" w:cs="Times New Roman"/>
                <w:sz w:val="24"/>
                <w:szCs w:val="24"/>
                <w:lang w:eastAsia="ru-RU"/>
              </w:rPr>
              <w:br/>
              <w:t>Кроме того, достаточно высокий размер отчислений в 10% может стать очередным фактором сокращения букмекерских лицензий, в результате чего часть компаний уйдет с рынка, часть переоформит лицензии на тотализатор для того, чтобы избежать аннулирования лицензии за неуплату целевых отчислений.</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174BD" w:rsidRPr="008F5238" w:rsidRDefault="00010CDA" w:rsidP="00010CDA">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A174BD"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A174BD" w:rsidRPr="008F5238" w:rsidRDefault="00A174BD" w:rsidP="001A7948">
            <w:pPr>
              <w:shd w:val="clear" w:color="auto" w:fill="FFFFFF" w:themeFill="background1"/>
              <w:jc w:val="center"/>
              <w:rPr>
                <w:rFonts w:ascii="Times New Roman" w:hAnsi="Times New Roman" w:cs="Times New Roman"/>
                <w:b/>
                <w:sz w:val="24"/>
                <w:szCs w:val="24"/>
              </w:rPr>
            </w:pPr>
          </w:p>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12</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A174BD" w:rsidRPr="008F5238" w:rsidRDefault="00A174BD" w:rsidP="00A174BD">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Никулина Лариса Павловна </w:t>
            </w:r>
          </w:p>
        </w:tc>
      </w:tr>
      <w:tr w:rsidR="00A174BD"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A174BD" w:rsidRPr="008F5238" w:rsidTr="00453E9C">
        <w:trPr>
          <w:trHeight w:val="679"/>
        </w:trPr>
        <w:tc>
          <w:tcPr>
            <w:tcW w:w="190" w:type="pct"/>
          </w:tcPr>
          <w:p w:rsidR="00A174BD" w:rsidRPr="008F5238" w:rsidRDefault="00A174B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A174BD" w:rsidRPr="008F5238" w:rsidRDefault="00A174BD"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Какие риски и негативные последствия могут возникнуть в случае принятия предлагаемого регулирования?</w:t>
            </w:r>
          </w:p>
        </w:tc>
        <w:tc>
          <w:tcPr>
            <w:tcW w:w="1568" w:type="pct"/>
            <w:gridSpan w:val="2"/>
          </w:tcPr>
          <w:p w:rsidR="00A174BD" w:rsidRPr="008F5238" w:rsidRDefault="00A174BD"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Проект серьезно ударит в первую очередь по некрупным участникам букмекерского рынка, поскольку предусматривает единовременное, без какого-либо переходного периода, увеличение целевых отчислений в два раза. В совокупности с увеличением базы целевых отчислений за счет включения иностранных спортивных соревнований, формирования чистых активов в размере 1 млрд. рублей, необходимостью получения банковской гарантии реализация проекта приведет к крайне негативным последствиям - не все участники рынка смогут адаптироваться к столь масштабным нормативным изменениям</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174BD" w:rsidRPr="008F5238" w:rsidRDefault="00A174BD"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366849"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366849" w:rsidRPr="008F5238" w:rsidRDefault="00366849" w:rsidP="001A7948">
            <w:pPr>
              <w:shd w:val="clear" w:color="auto" w:fill="FFFFFF" w:themeFill="background1"/>
              <w:jc w:val="center"/>
              <w:rPr>
                <w:rFonts w:ascii="Times New Roman" w:hAnsi="Times New Roman" w:cs="Times New Roman"/>
                <w:b/>
                <w:sz w:val="24"/>
                <w:szCs w:val="24"/>
              </w:rPr>
            </w:pPr>
          </w:p>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13</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366849" w:rsidRPr="008F5238" w:rsidRDefault="00366849" w:rsidP="00366849">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Юшенкова Юлия </w:t>
            </w:r>
          </w:p>
        </w:tc>
      </w:tr>
      <w:tr w:rsidR="00366849"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366849" w:rsidRPr="008F5238" w:rsidTr="00453E9C">
        <w:trPr>
          <w:trHeight w:val="679"/>
        </w:trPr>
        <w:tc>
          <w:tcPr>
            <w:tcW w:w="190" w:type="pct"/>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366849" w:rsidRPr="008F5238" w:rsidRDefault="00366849"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Существуют ли альтернативные (менее затратные и (или) более эффективные) способы решения проблемы?</w:t>
            </w:r>
          </w:p>
        </w:tc>
        <w:tc>
          <w:tcPr>
            <w:tcW w:w="1568" w:type="pct"/>
            <w:gridSpan w:val="2"/>
          </w:tcPr>
          <w:p w:rsidR="00366849" w:rsidRPr="008F5238" w:rsidRDefault="00366849" w:rsidP="00366849">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Предложенное регулирование не эффективно, поскольку кардинально увеличивает размеры целевых отчислений, что приведет к неспособности букмекеров осуществлять деятельность.</w:t>
            </w:r>
          </w:p>
          <w:p w:rsidR="00366849" w:rsidRPr="008F5238" w:rsidRDefault="00366849" w:rsidP="00366849">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Оптимальный вариант – вернуться к схеме уплаты целевых отчислений от российских спортивных соревнований, действовавшей до 30 сентября 2020 года, но с увеличением размера (процентной ставки) целевых отчислений более чем в два раза от российских спортивных соревнований, с исключением из расчёта иностранных спортивных соревнований</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366849" w:rsidRPr="008F5238" w:rsidRDefault="00366849"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366849"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366849" w:rsidRPr="008F5238" w:rsidRDefault="00366849" w:rsidP="001A7948">
            <w:pPr>
              <w:shd w:val="clear" w:color="auto" w:fill="FFFFFF" w:themeFill="background1"/>
              <w:jc w:val="center"/>
              <w:rPr>
                <w:rFonts w:ascii="Times New Roman" w:hAnsi="Times New Roman" w:cs="Times New Roman"/>
                <w:b/>
                <w:sz w:val="24"/>
                <w:szCs w:val="24"/>
              </w:rPr>
            </w:pPr>
          </w:p>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14.</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366849" w:rsidRPr="008F5238" w:rsidRDefault="00366849" w:rsidP="00366849">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Лазовицкая Антонина</w:t>
            </w:r>
          </w:p>
        </w:tc>
      </w:tr>
      <w:tr w:rsidR="00366849"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366849" w:rsidRPr="008F5238" w:rsidTr="00453E9C">
        <w:trPr>
          <w:trHeight w:val="679"/>
        </w:trPr>
        <w:tc>
          <w:tcPr>
            <w:tcW w:w="190" w:type="pct"/>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366849" w:rsidRPr="008F5238" w:rsidRDefault="00366849" w:rsidP="00366849">
            <w:pPr>
              <w:shd w:val="clear" w:color="auto" w:fill="FFFFFF" w:themeFill="background1"/>
              <w:ind w:firstLine="284"/>
              <w:jc w:val="center"/>
              <w:rPr>
                <w:rFonts w:ascii="Times New Roman" w:hAnsi="Times New Roman" w:cs="Times New Roman"/>
                <w:sz w:val="24"/>
                <w:szCs w:val="24"/>
              </w:rPr>
            </w:pPr>
          </w:p>
          <w:p w:rsidR="00366849" w:rsidRPr="008F5238" w:rsidRDefault="00366849" w:rsidP="00366849">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366849" w:rsidRPr="008F5238" w:rsidRDefault="00366849" w:rsidP="00366849">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1) Проектом предлагается установить целевые отчисления в размере 10% от базы расчета целевых отчислений (далее – размер ЦО), определяемой как положительная разница между суммой ставок, интерактивных ставок, сделанных участниками азартных игр в отношении спортивных соревнований, по которым наступил результат азартной игры, и выплаченных им выигрышей. При этом, минимальный объем целевых отчислений, уплачиваемых в квартал, предлагается увеличить с 15 миллионов до 30 миллионов рублей с каждой букмекерской конторы (далее – минимальный объем ЦО).</w:t>
            </w:r>
            <w:r w:rsidRPr="008F5238">
              <w:rPr>
                <w:rFonts w:ascii="Times New Roman" w:eastAsia="Times New Roman" w:hAnsi="Times New Roman" w:cs="Times New Roman"/>
                <w:sz w:val="24"/>
                <w:szCs w:val="24"/>
                <w:lang w:eastAsia="ru-RU"/>
              </w:rPr>
              <w:br/>
              <w:t>Предлагаемый Проектом Размер ЦО никак не обоснован. Не приводится экономического обоснования увеличения размера целевых отчислений с 5% (в настоящее время) до 10%, что в целом свидетельствует о произвольном характере определения размера целевых отчислений.</w:t>
            </w:r>
            <w:r w:rsidRPr="008F5238">
              <w:rPr>
                <w:rFonts w:ascii="Times New Roman" w:eastAsia="Times New Roman" w:hAnsi="Times New Roman" w:cs="Times New Roman"/>
                <w:sz w:val="24"/>
                <w:szCs w:val="24"/>
                <w:lang w:eastAsia="ru-RU"/>
              </w:rPr>
              <w:br/>
              <w:t>Предложенный Проектом размер целевых отчислений является необоснованно высоким и не соответствует бизнес-модели деятельности букмекерской конторы.</w:t>
            </w:r>
            <w:r w:rsidRPr="008F5238">
              <w:rPr>
                <w:rFonts w:ascii="Times New Roman" w:eastAsia="Times New Roman" w:hAnsi="Times New Roman" w:cs="Times New Roman"/>
                <w:sz w:val="24"/>
                <w:szCs w:val="24"/>
                <w:lang w:eastAsia="ru-RU"/>
              </w:rPr>
              <w:br/>
              <w:t>В основе деятельности букмекерской конторы лежит понятие «букмекерской маржи», которая и представляет собой разницу между принятыми ставками и выплаченными выигрышами. Размер «маржи» является важным параметром клиентов букмекерских контор, и в соответствии с общемировой практикой составляет в России порядка 5-7%. Маржа является доходом букмекерской конторы, так как в ряде случаев букмекерская контора по отдельным событиям может получать «отрицательный доход», когда «проигрывает» игрокам и вынуждена выплачивать выигрыши, превышающие сумму принятых ставок. Из дохода букмекерская контора выплачивает установленные налоги (букмекерские конторы являются плательщиками специального налога на игорный бизнес, определяемого в фиксированном размере, не менее 2,5 млн. руб. за процесссинговый центр интерактивных ставок, или 50-250 тыс. руб. за процессинговый центр, а также 10-14 тыс. руб. за каждый пункт приема ставок), расходы по заработной плате работников, комиссии, связанные с взаимодействием с платежными системами и ЦУПИС, арендные платежи и другое.</w:t>
            </w:r>
            <w:r w:rsidRPr="008F5238">
              <w:rPr>
                <w:rFonts w:ascii="Times New Roman" w:eastAsia="Times New Roman" w:hAnsi="Times New Roman" w:cs="Times New Roman"/>
                <w:sz w:val="24"/>
                <w:szCs w:val="24"/>
                <w:lang w:eastAsia="ru-RU"/>
              </w:rPr>
              <w:br/>
              <w:t>Учитывая вышеизложенное, предположенный размер целевых отчислений в 10% является существенно завышенным, по сути, блокирующим деятельность легальных букмекерских контор, лишающим ее составляющей любой предпринимательской деятельности в виде извлечения прибыли.</w:t>
            </w:r>
            <w:r w:rsidRPr="008F5238">
              <w:rPr>
                <w:rFonts w:ascii="Times New Roman" w:eastAsia="Times New Roman" w:hAnsi="Times New Roman" w:cs="Times New Roman"/>
                <w:sz w:val="24"/>
                <w:szCs w:val="24"/>
                <w:lang w:eastAsia="ru-RU"/>
              </w:rPr>
              <w:br/>
              <w:t>В настоящее время, с учетом расширения базы целевых отчислений (включение иностранных спортивных соревнований), букмекерские конторы не в состоянии осуществлять уплату целевых отчислений в размере 10%.</w:t>
            </w:r>
            <w:r w:rsidRPr="008F5238">
              <w:rPr>
                <w:rFonts w:ascii="Times New Roman" w:eastAsia="Times New Roman" w:hAnsi="Times New Roman" w:cs="Times New Roman"/>
                <w:sz w:val="24"/>
                <w:szCs w:val="24"/>
                <w:lang w:eastAsia="ru-RU"/>
              </w:rPr>
              <w:br/>
              <w:t>2) В соответствии с Перечнем поручений и согласно сводному отчету, задачей на решение которой направлено регулирование, является увеличение не менее чем в 2 раза размера целевых отчислений от азартных игр. Согласно пункту 9.4.4. Сводного отчета, ожидаемые поступления оцениваются Минфином России в порядок 3,5 млрд. рублей в год. При этом, за основу расчета по данным реестра ФНС России берется количество 30 лицензий.</w:t>
            </w:r>
            <w:r w:rsidRPr="008F5238">
              <w:rPr>
                <w:rFonts w:ascii="Times New Roman" w:eastAsia="Times New Roman" w:hAnsi="Times New Roman" w:cs="Times New Roman"/>
                <w:sz w:val="24"/>
                <w:szCs w:val="24"/>
                <w:lang w:eastAsia="ru-RU"/>
              </w:rPr>
              <w:br/>
              <w:t>Надо отметить, что предлагаемая сумма сильно завышена, и не учитывает объективных данных и последствий новейшего регулирования, введенного Федеральным законом от 31.07.2020 года № 270-ФЗ (далее – Федеральный закон № 270-ФЗ).</w:t>
            </w:r>
            <w:r w:rsidRPr="008F5238">
              <w:rPr>
                <w:rFonts w:ascii="Times New Roman" w:eastAsia="Times New Roman" w:hAnsi="Times New Roman" w:cs="Times New Roman"/>
                <w:sz w:val="24"/>
                <w:szCs w:val="24"/>
                <w:lang w:eastAsia="ru-RU"/>
              </w:rPr>
              <w:br/>
              <w:t>В соответствии с Федеральным законом № 270-ФЗ, запрещается совмещение в рамках одной лицензии деятельности по заключению пари с участниками (букмекерская деятельность) и деятельности по организации заключения пари между участниками (деятельность тотализатора). Действующие лицензии должны быть переоформлены в течение 1 года с даты вступления закона в силу, т.е. не позднее 30 сентября 2021 года.</w:t>
            </w:r>
            <w:r w:rsidRPr="008F5238">
              <w:rPr>
                <w:rFonts w:ascii="Times New Roman" w:eastAsia="Times New Roman" w:hAnsi="Times New Roman" w:cs="Times New Roman"/>
                <w:sz w:val="24"/>
                <w:szCs w:val="24"/>
                <w:lang w:eastAsia="ru-RU"/>
              </w:rPr>
              <w:br/>
              <w:t>На сегодняшний день, услуги тотализатора в лицензии имеют 14 лицензиатов из 30 выданных лицензий. Изменения законодательства повлекут объективное переоформление лицензий на деятельность тотализатора теми лицензиатами, кто специализируется на оказании услуг тотализатора, в том числе вследствие запрета на прием ставок в тотализаторе на спортивные события.</w:t>
            </w:r>
            <w:r w:rsidRPr="008F5238">
              <w:rPr>
                <w:rFonts w:ascii="Times New Roman" w:eastAsia="Times New Roman" w:hAnsi="Times New Roman" w:cs="Times New Roman"/>
                <w:sz w:val="24"/>
                <w:szCs w:val="24"/>
                <w:lang w:eastAsia="ru-RU"/>
              </w:rPr>
              <w:br/>
              <w:t>Еще одним фактором сокращения букмекерских лицензий может стать необоснованно высокий размер отчислений в 10% - часть компаний уйдет с рынка, часть переоформит лицензии на тотализатор, с целью избежать аннулирования лицензии за неуплату целевых отчислений.</w:t>
            </w:r>
            <w:r w:rsidRPr="008F5238">
              <w:rPr>
                <w:rFonts w:ascii="Times New Roman" w:eastAsia="Times New Roman" w:hAnsi="Times New Roman" w:cs="Times New Roman"/>
                <w:sz w:val="24"/>
                <w:szCs w:val="24"/>
                <w:lang w:eastAsia="ru-RU"/>
              </w:rPr>
              <w:br/>
              <w:t>Общее количество букмекерских лицензий, после урегулирования всех формальностей, составит не более 27. А в случае принятия предлагаемого регулирования, в лучшем случае 10-15 лицензий.</w:t>
            </w:r>
            <w:r w:rsidRPr="008F5238">
              <w:rPr>
                <w:rFonts w:ascii="Times New Roman" w:eastAsia="Times New Roman" w:hAnsi="Times New Roman" w:cs="Times New Roman"/>
                <w:sz w:val="24"/>
                <w:szCs w:val="24"/>
                <w:lang w:eastAsia="ru-RU"/>
              </w:rPr>
              <w:br/>
              <w:t>Указанные данные свидетельствуют о недостаточной проработке экономики Проекта, вследствие чего ожидаемые показатели являются существенно завышенными.</w:t>
            </w:r>
            <w:r w:rsidRPr="008F5238">
              <w:rPr>
                <w:rFonts w:ascii="Times New Roman" w:eastAsia="Times New Roman" w:hAnsi="Times New Roman" w:cs="Times New Roman"/>
                <w:sz w:val="24"/>
                <w:szCs w:val="24"/>
                <w:lang w:eastAsia="ru-RU"/>
              </w:rPr>
              <w:br/>
              <w:t>3) Законопроект разрабатывается без учета актуальных изменений законодательства и результатов их внедрения.</w:t>
            </w:r>
            <w:r w:rsidRPr="008F5238">
              <w:rPr>
                <w:rFonts w:ascii="Times New Roman" w:eastAsia="Times New Roman" w:hAnsi="Times New Roman" w:cs="Times New Roman"/>
                <w:sz w:val="24"/>
                <w:szCs w:val="24"/>
                <w:lang w:eastAsia="ru-RU"/>
              </w:rPr>
              <w:br/>
              <w:t>Федеральным законом №270-ФЗ предусмотрена уплата целевых отчислений как с российских, так и с зарубежных спортивных соревнований. При этом, перечень событий для заключения пари ограничен исключительно спортивными соревнованиями, что означает уплату целевых отчислений в том же порядке, как предусмотрено Проектом – фактически с GGR (Gross Gaming Revenue).</w:t>
            </w:r>
            <w:r w:rsidRPr="008F5238">
              <w:rPr>
                <w:rFonts w:ascii="Times New Roman" w:eastAsia="Times New Roman" w:hAnsi="Times New Roman" w:cs="Times New Roman"/>
                <w:sz w:val="24"/>
                <w:szCs w:val="24"/>
                <w:lang w:eastAsia="ru-RU"/>
              </w:rPr>
              <w:br/>
              <w:t>Учитывая, что изменения вступили в силу только 30 сентября 2020 года, оценить экономический эффект будет возможно только по итогам 4 (четвертого) квартала 2020 года.</w:t>
            </w:r>
            <w:r w:rsidRPr="008F5238">
              <w:rPr>
                <w:rFonts w:ascii="Times New Roman" w:eastAsia="Times New Roman" w:hAnsi="Times New Roman" w:cs="Times New Roman"/>
                <w:sz w:val="24"/>
                <w:szCs w:val="24"/>
                <w:lang w:eastAsia="ru-RU"/>
              </w:rPr>
              <w:br/>
              <w:t>Вместе с тем, результаты проведенного математическое моделирование исходя из общей суммы целевых отчислений, уплаченных в 3 квартале 2020 года и 5% GGR в ретроспективном порядке на 3 квартал 2020 года по каждой букмекерской компании показывает увеличение целевых отчислений в 2,7 раз, а по отдельным крупнейшим букмекерским компаниям – в 5 раз.</w:t>
            </w:r>
            <w:r w:rsidRPr="008F5238">
              <w:rPr>
                <w:rFonts w:ascii="Times New Roman" w:eastAsia="Times New Roman" w:hAnsi="Times New Roman" w:cs="Times New Roman"/>
                <w:sz w:val="24"/>
                <w:szCs w:val="24"/>
                <w:lang w:eastAsia="ru-RU"/>
              </w:rPr>
              <w:br/>
              <w:t>Эти показатели свидетельствуют о том, что заявленные цели регулирования могут быть достигнуты в текущих условиях без введения экстремально высоких барьеров целевых отчислений, которые могу, как указано выше, напротив сократить объем поступлений целевых отчислений, вследствие ухода букмекеров с рынка.</w:t>
            </w:r>
            <w:r w:rsidRPr="008F5238">
              <w:rPr>
                <w:rFonts w:ascii="Times New Roman" w:eastAsia="Times New Roman" w:hAnsi="Times New Roman" w:cs="Times New Roman"/>
                <w:sz w:val="24"/>
                <w:szCs w:val="24"/>
                <w:lang w:eastAsia="ru-RU"/>
              </w:rPr>
              <w:br/>
              <w:t>4) Проект не предусматривает переходного периода и поэтапного увеличения целевых отчислений в зависимости от финансовых показателей за определенный период.</w:t>
            </w:r>
            <w:r w:rsidRPr="008F5238">
              <w:rPr>
                <w:rFonts w:ascii="Times New Roman" w:eastAsia="Times New Roman" w:hAnsi="Times New Roman" w:cs="Times New Roman"/>
                <w:sz w:val="24"/>
                <w:szCs w:val="24"/>
                <w:lang w:eastAsia="ru-RU"/>
              </w:rPr>
              <w:br/>
              <w:t>Резкое увеличение целевых отчислений в 2 раза, на фоне увеличения базы целевых отчислений за счет включения в нее иностранных спортивных соревнований, а также изменений, связанных с получением банковских гарантий определенного вида, формирования чистых активов в размере 1 млрд. рублей, что также связано со значительными финансовыми затратами, будет иметь эффект «шока» для не крупных и нишевых участников рынка букмекеров. Это приведет к описанным выше негативным последствиям, так как они просто не успеют привести модель своей деятельности в соответствие с изменившимися условиями.</w:t>
            </w:r>
            <w:r w:rsidRPr="008F5238">
              <w:rPr>
                <w:rFonts w:ascii="Times New Roman" w:eastAsia="Times New Roman" w:hAnsi="Times New Roman" w:cs="Times New Roman"/>
                <w:sz w:val="24"/>
                <w:szCs w:val="24"/>
                <w:lang w:eastAsia="ru-RU"/>
              </w:rPr>
              <w:br/>
              <w:t>Полагаем целесообразным ввести поэтапное увеличение минимальной суммы целевых отчислений, подлежащих уплате в квартал, что также позволит оценить и экономический эффект от новейшего регулирования, и определить точку баланса между размером целевых отчислений и возможностями участников рынка.</w:t>
            </w:r>
            <w:r w:rsidRPr="008F5238">
              <w:rPr>
                <w:rFonts w:ascii="Times New Roman" w:eastAsia="Times New Roman" w:hAnsi="Times New Roman" w:cs="Times New Roman"/>
                <w:sz w:val="24"/>
                <w:szCs w:val="24"/>
                <w:lang w:eastAsia="ru-RU"/>
              </w:rPr>
              <w:br/>
              <w:t>5) Проект предусматривает изменение порядка уплаты целевых отчислений с их направлением в бюджет Российской Федерации.</w:t>
            </w:r>
            <w:r w:rsidRPr="008F5238">
              <w:rPr>
                <w:rFonts w:ascii="Times New Roman" w:eastAsia="Times New Roman" w:hAnsi="Times New Roman" w:cs="Times New Roman"/>
                <w:sz w:val="24"/>
                <w:szCs w:val="24"/>
                <w:lang w:eastAsia="ru-RU"/>
              </w:rPr>
              <w:br/>
              <w:t>Предлагаемый порядок имеет признаки скрытого налога, поскольку является обязательным, индивидуально безвозмездным платежом, взимаемым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(прим.: т.е. направляемых в бюджет). Кроме того, в совокупности с новыми нормами регулирования, обязывающими букмекерские компании непрерывно вести лицензируемый деятельность и предусматривающими аннулирование лицензии в случае неуплаты целевых отчислений (уплата которых является критерием осуществления деятельности), подобный порядок направления целевых отчислений в бюджет может рассматриваться и как установление сбора в соответствии с частью 2 статьи 7 НК РФ, в качестве обязательного взноса, взимаемого с организаций, уплата которого является одним из условий совершения в отношении плательщиков сборов государственными органами, юридически значимых действий, включая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r w:rsidRPr="008F5238">
              <w:rPr>
                <w:rFonts w:ascii="Times New Roman" w:eastAsia="Times New Roman" w:hAnsi="Times New Roman" w:cs="Times New Roman"/>
                <w:sz w:val="24"/>
                <w:szCs w:val="24"/>
                <w:lang w:eastAsia="ru-RU"/>
              </w:rPr>
              <w:br/>
              <w:t>При этом, в соответствии со статьями 1, 3 и 8 Налогового кодекса, все налоги и сборы должны устанавливаться исключительно актами налогового законодательства, иметь экономическое основание и не могут быть произвольными. Ни на кого не может быть возложена обязанность уплачивать налоги и сборы, а также иные взносы и платежи, обладающие установленными НК РФ признаками налогов или сборов, не предусмотренные НК РФ либо установленные в ином порядке, чем это определено НК РФ.</w:t>
            </w:r>
            <w:r w:rsidRPr="008F5238">
              <w:rPr>
                <w:rFonts w:ascii="Times New Roman" w:eastAsia="Times New Roman" w:hAnsi="Times New Roman" w:cs="Times New Roman"/>
                <w:sz w:val="24"/>
                <w:szCs w:val="24"/>
                <w:lang w:eastAsia="ru-RU"/>
              </w:rPr>
              <w:br/>
              <w:t>Кроме того, в соответствии с Перечнем поручений, предусмотренный им проект федерального закона должен разрабатываться с учетом ранее данных поручений.</w:t>
            </w:r>
            <w:r w:rsidRPr="008F5238">
              <w:rPr>
                <w:rFonts w:ascii="Times New Roman" w:eastAsia="Times New Roman" w:hAnsi="Times New Roman" w:cs="Times New Roman"/>
                <w:sz w:val="24"/>
                <w:szCs w:val="24"/>
                <w:lang w:eastAsia="ru-RU"/>
              </w:rPr>
              <w:br/>
              <w:t>Следует отметить, что Поручением Президента РФ Пр-1261 от 10.12.2015 года было предусмотрено формирование механизмов увеличения в общих доходах субъектов спорта доли внебюджетных доходов, включая доходы от деятельности букмекерских контор и тотализаторов.</w:t>
            </w:r>
            <w:r w:rsidRPr="008F5238">
              <w:rPr>
                <w:rFonts w:ascii="Times New Roman" w:eastAsia="Times New Roman" w:hAnsi="Times New Roman" w:cs="Times New Roman"/>
                <w:sz w:val="24"/>
                <w:szCs w:val="24"/>
                <w:lang w:eastAsia="ru-RU"/>
              </w:rPr>
              <w:br/>
              <w:t>Поручение Президента РФ было исполнено, был реализован институт внебюджетных целевых отчислений от букмекерской деятельности субъектам профессионального спорта на основании соглашений об использовании символики и наименований спортивных соревнований. Таким образом, дальнейшее регулирование в указанной сфере должно производиться с учетом ранее данных получений в том же порядке.</w:t>
            </w:r>
            <w:r w:rsidRPr="008F5238">
              <w:rPr>
                <w:rFonts w:ascii="Times New Roman" w:eastAsia="Times New Roman" w:hAnsi="Times New Roman" w:cs="Times New Roman"/>
                <w:sz w:val="24"/>
                <w:szCs w:val="24"/>
                <w:lang w:eastAsia="ru-RU"/>
              </w:rPr>
              <w:br/>
              <w:t>Следует отметить, что символика и наименования спортивных соревнований в соответствии с ГК РФ являются интеллектуальной собственностью субъектов профессионального спорта, использование которых бесплатно и (или) без договора с правообладателем – запрещено, под угрозой наступления гражданско-правовой или уголовной ответственности. При этом, символика и наименования спортивных соревнований являются обязательным условием функционирования букмекерской конторы.</w:t>
            </w:r>
            <w:r w:rsidRPr="008F5238">
              <w:rPr>
                <w:rFonts w:ascii="Times New Roman" w:eastAsia="Times New Roman" w:hAnsi="Times New Roman" w:cs="Times New Roman"/>
                <w:sz w:val="24"/>
                <w:szCs w:val="24"/>
                <w:lang w:eastAsia="ru-RU"/>
              </w:rPr>
              <w:br/>
              <w:t>Проект не предусматривает заключения соглашений с субъектами профессионального спорта, и использования целевых отчислений в качестве платы за использование символики и наименований спортивных соревнований. В данной ситуации, на букмекеров будет возложена дополнительная нагрузка в виде обязательного заключения соглашений с субъектами спорта, при чем в отсутствии законодательного регулирования, стоимость такого соглашения будет определяться субъектом профессионального спорта – произвольно.</w:t>
            </w:r>
            <w:r w:rsidRPr="008F5238">
              <w:rPr>
                <w:rFonts w:ascii="Times New Roman" w:eastAsia="Times New Roman" w:hAnsi="Times New Roman" w:cs="Times New Roman"/>
                <w:sz w:val="24"/>
                <w:szCs w:val="24"/>
                <w:lang w:eastAsia="ru-RU"/>
              </w:rPr>
              <w:br/>
              <w:t>В этой связи, направление целевых отчислений в бюджет РФ противоречит как основам законодательства о налогах и об азартных играх, так и возлагает на букмекерские конторы дополнительные обязанности и финансовые издержки, а также противоречит политике государства в области внебюджетного финансирования физической культуры и спорта.</w:t>
            </w:r>
            <w:r w:rsidRPr="008F5238">
              <w:rPr>
                <w:rFonts w:ascii="Times New Roman" w:eastAsia="Times New Roman" w:hAnsi="Times New Roman" w:cs="Times New Roman"/>
                <w:sz w:val="24"/>
                <w:szCs w:val="24"/>
                <w:lang w:eastAsia="ru-RU"/>
              </w:rPr>
              <w:br/>
              <w:t>Вместе с тем, в целях исполнения Перечня поручении в части совершенствования порядка уплаты целевых отчислений, осуществления государственного контроля за уплатой таких целевых отчислений и их целевым использованием, при сохранении действующего порядка направления целевых отчислений внебюджетным путем субъектам спорта, предлагается рассмотреть возможность определения федеральным законом общих принципов формирования специального фонда для сбора и направления целевых отчислений субъектам спорта. Такой фонд может быть учрежден при Минспорта РФ, с возложением функций по контролю на Счетную палату РФ, или каждой саморегулируемой организацией организаторов азартных игр, которые поднадзорны Федеральной налоговой службе РФ, находящейся в ведении Минфина России. Саморегулируемые организации имеют опыт создания и сохранения предусмотренных Федеральным законом № 315-ФЗ Компенсационных фондов. Фонд может быть учрежден и совместно двумя саморегулируемыми организациями на паритетных началах в качестве юридического лица.</w:t>
            </w:r>
            <w:r w:rsidRPr="008F5238">
              <w:rPr>
                <w:rFonts w:ascii="Times New Roman" w:eastAsia="Times New Roman" w:hAnsi="Times New Roman" w:cs="Times New Roman"/>
                <w:sz w:val="24"/>
                <w:szCs w:val="24"/>
                <w:lang w:eastAsia="ru-RU"/>
              </w:rPr>
              <w:br/>
              <w:t>6) При подготовке Проекта не рассмотрены альтернативные методы регулирования в области целевых отчислений, в том числе устраняющие несовершенства действующего законодательства.</w:t>
            </w:r>
            <w:r w:rsidRPr="008F5238">
              <w:rPr>
                <w:rFonts w:ascii="Times New Roman" w:eastAsia="Times New Roman" w:hAnsi="Times New Roman" w:cs="Times New Roman"/>
                <w:sz w:val="24"/>
                <w:szCs w:val="24"/>
                <w:lang w:eastAsia="ru-RU"/>
              </w:rPr>
              <w:br/>
              <w:t>Федеральным законом № 270-ФЗ предусмотрен закрытый перечень событий для заключения пари, а также новый вид соглашений букмекеров с общероссийскими спортивными федерациями, профессиональными спортивными лигами «о предоставлении информации о проведении спортивных соревнований». Предпринимательским и экспертным сообществом неоднократно указывалось как на несовершенство соответствующих формулировок, создающих риск исключения из состава «разрешенных» спортивных соревнований таких популярных как NBA, UFC, Formula 1 и др., так и предложенной правовой конструкции, влекущей риски предъявления исков от зарубежных организаторов спортивных соревнований к получателям денежных средств от ставок на организованные ими спортивные соревнования.</w:t>
            </w:r>
            <w:r w:rsidRPr="008F5238">
              <w:rPr>
                <w:rFonts w:ascii="Times New Roman" w:eastAsia="Times New Roman" w:hAnsi="Times New Roman" w:cs="Times New Roman"/>
                <w:sz w:val="24"/>
                <w:szCs w:val="24"/>
                <w:lang w:eastAsia="ru-RU"/>
              </w:rPr>
              <w:br/>
              <w:t>В ходе заседания Совета по физической культуре и спорту при Президенте РФ от 06.10.2020 года, доклад Министра Финансов РФ Антона Германовича Силуанова Президенту РФ об увеличении не менее чем в два раза размера целевых отчислений, содержал ссылки на финансовые показатели букмекерских контор в 2019 году, и сумму уплаченных целевых отчислений в 2019 году в 1,2 млрд. рублей.</w:t>
            </w:r>
            <w:r w:rsidRPr="008F5238">
              <w:rPr>
                <w:rFonts w:ascii="Times New Roman" w:eastAsia="Times New Roman" w:hAnsi="Times New Roman" w:cs="Times New Roman"/>
                <w:sz w:val="24"/>
                <w:szCs w:val="24"/>
                <w:lang w:eastAsia="ru-RU"/>
              </w:rPr>
              <w:br/>
              <w:t>Вместе с тем, в 2019 году и до вступления в силу Федерального закона № 270-ФЗ действовал порядок расчета и уплаты целевых отчислений со спортивных соревнований, организованных российскими субъектами спорта, на основании соглашений «об использовании символики и наименований спортивных соревнований», соответствующих нормам ГК РФ, и обеспечивающих защиту участников правоотношений от возможных претензий иностранных правообладателей.</w:t>
            </w:r>
            <w:r w:rsidRPr="008F5238">
              <w:rPr>
                <w:rFonts w:ascii="Times New Roman" w:eastAsia="Times New Roman" w:hAnsi="Times New Roman" w:cs="Times New Roman"/>
                <w:sz w:val="24"/>
                <w:szCs w:val="24"/>
                <w:lang w:eastAsia="ru-RU"/>
              </w:rPr>
              <w:br/>
              <w:t>Исходя из вышеизложенного, считаем целесообразным рассмотреть возможность возврата к действовавшей до 30 сентября 2020 года модели уплаты целевых отчислений от российских спортивных соревнований, с увеличением размера (ставки %) целевых отчислений более чем в два раза от российских спортивных соревнований, с одновременным исключением из базы расчета иностранных спортивных соревнований.</w:t>
            </w:r>
            <w:r w:rsidRPr="008F5238">
              <w:rPr>
                <w:rFonts w:ascii="Times New Roman" w:eastAsia="Times New Roman" w:hAnsi="Times New Roman" w:cs="Times New Roman"/>
                <w:sz w:val="24"/>
                <w:szCs w:val="24"/>
                <w:lang w:eastAsia="ru-RU"/>
              </w:rPr>
              <w:br/>
              <w:t>Помимо перечисленных замечаний, следует обратить внимание на то, что в настоящее время букмекерские конторы становятся одним из основных источников финансирования спорта РФ, и в первую очередь не за счет целевых отчислений, а за счет таких добровольных сделок как спонсорские контракты и размещение рекламы на дотационных федеральных телеканалах. Дискриминационное регулирование в этой сфере может привести не только к уменьшению размера целевых отчислении за счет прекращения деятельности рядом компаний, но и к уменьшению таких косвенных источников финансирования, вследствие оптимизации бюджетов букмекеров, для возможности исполнять новые требования законодательства.</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366849" w:rsidRPr="008F5238" w:rsidRDefault="00010CDA" w:rsidP="00010CDA">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366849" w:rsidRPr="008F5238" w:rsidTr="00453E9C">
        <w:trPr>
          <w:trHeight w:val="679"/>
        </w:trPr>
        <w:tc>
          <w:tcPr>
            <w:tcW w:w="5000" w:type="pct"/>
            <w:gridSpan w:val="5"/>
            <w:tcBorders>
              <w:bottom w:val="single" w:sz="4" w:space="0" w:color="auto"/>
            </w:tcBorders>
          </w:tcPr>
          <w:p w:rsidR="00366849" w:rsidRPr="008F5238" w:rsidRDefault="00366849" w:rsidP="001A7948">
            <w:pPr>
              <w:ind w:firstLine="284"/>
              <w:jc w:val="center"/>
              <w:rPr>
                <w:rFonts w:ascii="Times New Roman" w:hAnsi="Times New Roman" w:cs="Times New Roman"/>
                <w:b/>
                <w:sz w:val="24"/>
                <w:szCs w:val="24"/>
              </w:rPr>
            </w:pPr>
          </w:p>
          <w:p w:rsidR="00366849" w:rsidRPr="008F5238" w:rsidRDefault="00366849"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366849" w:rsidRPr="008F5238" w:rsidTr="004D1C1C">
        <w:trPr>
          <w:trHeight w:val="679"/>
        </w:trPr>
        <w:tc>
          <w:tcPr>
            <w:tcW w:w="190" w:type="pct"/>
            <w:tcBorders>
              <w:top w:val="single" w:sz="4" w:space="0" w:color="auto"/>
              <w:left w:val="single" w:sz="4" w:space="0" w:color="auto"/>
              <w:bottom w:val="single" w:sz="4" w:space="0" w:color="auto"/>
              <w:right w:val="single" w:sz="4" w:space="0" w:color="auto"/>
            </w:tcBorders>
          </w:tcPr>
          <w:p w:rsidR="00366849" w:rsidRPr="008F5238" w:rsidRDefault="00366849" w:rsidP="001A7948">
            <w:pPr>
              <w:shd w:val="clear" w:color="auto" w:fill="FFFFFF" w:themeFill="background1"/>
              <w:jc w:val="center"/>
              <w:rPr>
                <w:rFonts w:ascii="Times New Roman" w:hAnsi="Times New Roman" w:cs="Times New Roman"/>
                <w:b/>
                <w:sz w:val="24"/>
                <w:szCs w:val="24"/>
              </w:rPr>
            </w:pPr>
          </w:p>
        </w:tc>
        <w:tc>
          <w:tcPr>
            <w:tcW w:w="2811" w:type="pct"/>
            <w:gridSpan w:val="2"/>
            <w:tcBorders>
              <w:top w:val="single" w:sz="4" w:space="0" w:color="auto"/>
              <w:left w:val="single" w:sz="4" w:space="0" w:color="auto"/>
              <w:bottom w:val="single" w:sz="4" w:space="0" w:color="auto"/>
              <w:right w:val="single" w:sz="4" w:space="0" w:color="auto"/>
            </w:tcBorders>
            <w:vAlign w:val="center"/>
          </w:tcPr>
          <w:p w:rsidR="00366849" w:rsidRPr="008F5238" w:rsidRDefault="00366849"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tcBorders>
              <w:top w:val="single" w:sz="4" w:space="0" w:color="auto"/>
              <w:left w:val="single" w:sz="4" w:space="0" w:color="auto"/>
              <w:bottom w:val="single" w:sz="4" w:space="0" w:color="auto"/>
              <w:right w:val="single" w:sz="4" w:space="0" w:color="auto"/>
            </w:tcBorders>
            <w:vAlign w:val="center"/>
          </w:tcPr>
          <w:p w:rsidR="00366849" w:rsidRPr="008F5238" w:rsidRDefault="00366849"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366849" w:rsidRPr="008F5238" w:rsidTr="004D1C1C">
        <w:trPr>
          <w:trHeight w:val="679"/>
        </w:trPr>
        <w:tc>
          <w:tcPr>
            <w:tcW w:w="190" w:type="pct"/>
            <w:tcBorders>
              <w:top w:val="single" w:sz="4" w:space="0" w:color="auto"/>
              <w:left w:val="single" w:sz="4" w:space="0" w:color="auto"/>
              <w:bottom w:val="single" w:sz="4" w:space="0" w:color="auto"/>
              <w:right w:val="single" w:sz="4" w:space="0" w:color="auto"/>
            </w:tcBorders>
          </w:tcPr>
          <w:p w:rsidR="00366849" w:rsidRPr="008F5238" w:rsidRDefault="00366849"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Borders>
              <w:top w:val="single" w:sz="4" w:space="0" w:color="auto"/>
              <w:left w:val="single" w:sz="4" w:space="0" w:color="auto"/>
              <w:bottom w:val="single" w:sz="4" w:space="0" w:color="auto"/>
              <w:right w:val="single" w:sz="4" w:space="0" w:color="auto"/>
            </w:tcBorders>
          </w:tcPr>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Проектом Размер ЦО не обоснован. Отсутствует пояснительная записка, соответственно, не приводится экономического обоснования увеличения размера целевых отчислений с 5% (в настоящее время) до 10%, что свидетельствует о произвольном характере определения размера целевых отчислений.</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При этом, предлагается увеличить минимальный объем целевых отчислений, уплачиваемых в квартал, с 15 миллионов до 30 миллионов рублей с каждой букмекерской конторы.</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Предложенный Проектом размер целевых отчислений является необоснованно высоким и не соответствует бизнес-модели деятельности букмекерской конторы.</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основе деятельности букмекерской конторы лежит понятие «букмекерской маржи», которая представляет собой разницу между принятыми ставками и выплаченными выигрышами. Размер «маржи», в соответствии с общемировой практикой составляет в России 5-7%. Маржа является доходом букмекерской конторы, т.к. в ряде случаев букмекерская контора по отдельным событиям может получать «отрицательный доход», когда «проигрывает» игрокам и вынуждена выплачивать выигрыши, превышающие сумму принятых ставок. Из дохода букмекерская контора выплачивает установленные налоги (в том числе специальный налог на игорный бизнес, определяемый в фиксированном размере, не менее 2,5 млн. руб. за процесссинговый центр интерактивных ставок, или 50-250 тыс. руб. за процессинговый центр, а также 10-14 тыс. руб. за каждый пункт приема ставок), расходы по заработной плате работников, комиссии, связанные с взаимодействием с платежными системами и ЦУПИС, арендные платежи и другое.</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Предложенный размер целевых отчислений в 10% является существенно завышенным и блокирующим деятельность легальных букмекерских контор, лишающим ее составляющей любой предпринимательской деятельности в виде извлечения прибыли.</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настоящее время, с учетом расширения базы целевых отчислений (включение иностранных спортивных соревнований), букмекеры не в состоянии осуществлять уплату целевых отчислений в размере 10%.</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соответствии с Перечнем поручений, законопроект должен разрабатываться с учетом ранее данных поручений. Поручением Президента РФ Пр-1261 от 10.12.2015 года было предусмотрено формирование механизмов увеличения в общих доходах субъектов спорта доли внебюджетных доходов, включая доходы от деятельности букмекерских контор и тотализаторов. Поручение Президента РФ было исполнено, был реализован институт внебюджетных целевых отчислений от букмекерской деятельности субъектам профессионального спорта на основании соглашений об использовании символики и наименований спортивных соревнований. Получается, что дальнейшее регулирование в указанной сфере должно производиться с учетом ранее данных получений (в том же порядке).</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Проект не предусматривает заключения соглашений с субъектами профессионального спорта, и использования целевых отчислений в качестве платы за использование символики и наименований спортивных соревнований (символика и наименования спортивных соревнований в соответствии с ГК РФ являются интеллектуальной собственностью субъектов профессионального спорта, использование которых бесплатно и (или) без договора с правообладателем – запрещено). В данной ситуации, на букмекеров будет возложена дополнительная нагрузка в виде обязательного заключения соглашений с субъектами спорта, а в отсутствии законодательного регулирования, стоимость такого соглашения будет определяться субъектом профессионального спорта – произвольно, что повлечет за собой дополнительные траты.</w:t>
            </w:r>
          </w:p>
          <w:p w:rsidR="00366849" w:rsidRPr="008F5238" w:rsidRDefault="00366849" w:rsidP="00366849">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Федеральным законом № 270-ФЗ предусмотрен закрытый перечень событий для заключения пари, а также новый вид соглашений букмекеров с общероссийскими спортивными федерациями, профессиональными спортивными лигами «о предоставлении информации о проведении спортивных соревнований». При этом, неоднократно подвергалось критике несовершенство соответствующих формулировок, из-за которых существует риск исключения из состава «разрешенных» спортивных соревнований: NBA, UFC, Formula 1 и др., так и предложенной правовой конструкции, влекущей риски предъявления исков от зарубежных организаторов спортивных соревнований к получателям денежных средств от ставок на организованные ими спортивные соревнования.</w:t>
            </w:r>
          </w:p>
        </w:tc>
        <w:tc>
          <w:tcPr>
            <w:tcW w:w="1999" w:type="pct"/>
            <w:gridSpan w:val="2"/>
            <w:tcBorders>
              <w:top w:val="single" w:sz="4" w:space="0" w:color="auto"/>
              <w:left w:val="single" w:sz="4" w:space="0" w:color="auto"/>
              <w:bottom w:val="single" w:sz="4" w:space="0" w:color="auto"/>
              <w:right w:val="single" w:sz="4" w:space="0" w:color="auto"/>
            </w:tcBorders>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366849" w:rsidRPr="00010CDA" w:rsidRDefault="00382E71" w:rsidP="00010CDA">
            <w:pPr>
              <w:shd w:val="clear" w:color="auto" w:fill="FFFFFF" w:themeFill="background1"/>
              <w:ind w:firstLine="284"/>
              <w:jc w:val="both"/>
              <w:rPr>
                <w:rFonts w:ascii="Times New Roman" w:eastAsia="Times New Roman" w:hAnsi="Times New Roman" w:cs="Times New Roman"/>
                <w:sz w:val="24"/>
                <w:szCs w:val="24"/>
                <w:lang w:eastAsia="ru-RU"/>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E0306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E03063" w:rsidRPr="008F5238" w:rsidRDefault="00E03063" w:rsidP="001A7948">
            <w:pPr>
              <w:shd w:val="clear" w:color="auto" w:fill="FFFFFF" w:themeFill="background1"/>
              <w:jc w:val="center"/>
              <w:rPr>
                <w:rFonts w:ascii="Times New Roman" w:hAnsi="Times New Roman" w:cs="Times New Roman"/>
                <w:b/>
                <w:sz w:val="24"/>
                <w:szCs w:val="24"/>
              </w:rPr>
            </w:pPr>
          </w:p>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15.</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E03063" w:rsidRPr="008F5238" w:rsidRDefault="00E03063" w:rsidP="00E03063">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Кузовков Дмитрий</w:t>
            </w:r>
          </w:p>
        </w:tc>
      </w:tr>
      <w:tr w:rsidR="00E03063"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E03063" w:rsidRPr="008F5238" w:rsidTr="00453E9C">
        <w:trPr>
          <w:trHeight w:val="679"/>
        </w:trPr>
        <w:tc>
          <w:tcPr>
            <w:tcW w:w="190" w:type="pct"/>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E03063" w:rsidRPr="008F5238" w:rsidRDefault="00E03063"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E03063" w:rsidRPr="008F5238" w:rsidRDefault="00E03063"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Легальные российские букмекеры вымирают! В этом году уже букмекерам запретили проводить спортивные тотализаторы, теперь очередные изощрения со стороны государства… Есть мысли перейти к нелегальным БК, так как наше государство требует вложения слишком крупных сумм. Понятно, что букмекеры все эти огромные суммы отчислений перекинут на плечи простых игроков, какой смысл вообще делать ставки? Все эти необоснованные нововведения приведут к тому, что на рынке останется только один букмекер, потому что небольшие компании не смогут постоянно выплачивать такие отчисления и будут банкротиться. В конечном счете никакого рынка букмекерских контор не останется, а крайними как всегда окажутся игроки.</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E03063" w:rsidRPr="008F5238" w:rsidRDefault="00E03063"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E03063" w:rsidRPr="008F5238" w:rsidTr="00453E9C">
        <w:trPr>
          <w:trHeight w:val="679"/>
        </w:trPr>
        <w:tc>
          <w:tcPr>
            <w:tcW w:w="5000" w:type="pct"/>
            <w:gridSpan w:val="5"/>
          </w:tcPr>
          <w:p w:rsidR="00E03063" w:rsidRPr="008F5238" w:rsidRDefault="00E03063" w:rsidP="001A7948">
            <w:pPr>
              <w:ind w:firstLine="284"/>
              <w:jc w:val="center"/>
              <w:rPr>
                <w:rFonts w:ascii="Times New Roman" w:hAnsi="Times New Roman" w:cs="Times New Roman"/>
                <w:b/>
                <w:sz w:val="24"/>
                <w:szCs w:val="24"/>
              </w:rPr>
            </w:pPr>
          </w:p>
          <w:p w:rsidR="00E03063" w:rsidRPr="008F5238" w:rsidRDefault="00E03063"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E03063" w:rsidRPr="008F5238" w:rsidTr="004D1C1C">
        <w:trPr>
          <w:trHeight w:val="679"/>
        </w:trPr>
        <w:tc>
          <w:tcPr>
            <w:tcW w:w="190" w:type="pct"/>
          </w:tcPr>
          <w:p w:rsidR="00E03063" w:rsidRPr="008F5238" w:rsidRDefault="00E03063"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E03063" w:rsidRPr="008F5238" w:rsidRDefault="00E03063"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E03063" w:rsidRPr="008F5238" w:rsidRDefault="00E03063"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E03063" w:rsidRPr="008F5238" w:rsidTr="004D1C1C">
        <w:trPr>
          <w:trHeight w:val="679"/>
        </w:trPr>
        <w:tc>
          <w:tcPr>
            <w:tcW w:w="190" w:type="pct"/>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E03063" w:rsidRPr="008F5238" w:rsidRDefault="00E03063"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Легальные российские букмекеры вымирают! В этом году уже букмекерам запретили проводить спортивные тотализаторы, теперь очередные изощрения со стороны государства… Есть мысли перейти к нелегальным БК, так как наше государство требует вложения слишком крупных сумм. Понятно, что букмекеры все эти огромные суммы отчислений перекинут на плечи простых игроков, какой смысл вообще делать ставки? Все эти необоснованные нововведения приведут к тому, что на рынке останется только один букмекер, потому что небольшие компании не смогут постоянно выплачивать такие отчисления и будут банкротиться. В конечном счете никакого рынка букмекерских контор не останется, а крайними как всегда окажутся игроки.</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E03063" w:rsidRPr="008F5238" w:rsidRDefault="00010CDA" w:rsidP="00010CDA">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E0306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E03063" w:rsidRPr="008F5238" w:rsidRDefault="00E03063" w:rsidP="001A7948">
            <w:pPr>
              <w:shd w:val="clear" w:color="auto" w:fill="FFFFFF" w:themeFill="background1"/>
              <w:jc w:val="center"/>
              <w:rPr>
                <w:rFonts w:ascii="Times New Roman" w:hAnsi="Times New Roman" w:cs="Times New Roman"/>
                <w:b/>
                <w:sz w:val="24"/>
                <w:szCs w:val="24"/>
              </w:rPr>
            </w:pPr>
          </w:p>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16.</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E03063" w:rsidRPr="008F5238" w:rsidRDefault="00E03063" w:rsidP="00E03063">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Бормотова Анжела</w:t>
            </w:r>
          </w:p>
        </w:tc>
      </w:tr>
      <w:tr w:rsidR="00AD2F6C" w:rsidRPr="008F5238" w:rsidTr="00453E9C">
        <w:trPr>
          <w:trHeight w:val="679"/>
        </w:trPr>
        <w:tc>
          <w:tcPr>
            <w:tcW w:w="5000" w:type="pct"/>
            <w:gridSpan w:val="5"/>
            <w:vAlign w:val="center"/>
          </w:tcPr>
          <w:p w:rsidR="00AD2F6C" w:rsidRPr="008F5238" w:rsidRDefault="00AD2F6C" w:rsidP="00AD2F6C">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E03063" w:rsidRPr="008F5238" w:rsidTr="004D1C1C">
        <w:trPr>
          <w:trHeight w:val="679"/>
        </w:trPr>
        <w:tc>
          <w:tcPr>
            <w:tcW w:w="190" w:type="pct"/>
          </w:tcPr>
          <w:p w:rsidR="00E03063" w:rsidRPr="008F5238" w:rsidRDefault="00E03063"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E03063" w:rsidRPr="008F5238" w:rsidRDefault="00E03063"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E03063" w:rsidRPr="008F5238" w:rsidRDefault="00E03063"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E03063" w:rsidRPr="008F5238" w:rsidTr="004D1C1C">
        <w:trPr>
          <w:trHeight w:val="679"/>
        </w:trPr>
        <w:tc>
          <w:tcPr>
            <w:tcW w:w="190" w:type="pct"/>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382E71" w:rsidRDefault="00E03063" w:rsidP="00382E71">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Новый порядок уплаты целевых отчислений в бюджет Российской Федерации характеризуется тем, что является обязательным, индивидуально безвозмездным платежом, взимаемым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что соответствует понятию налога, данному в ст. 8 НК РФ. Соответственно, новый порядок имеет признаки скрытого налога.</w:t>
            </w:r>
            <w:r w:rsidRPr="008F5238">
              <w:rPr>
                <w:rFonts w:ascii="Times New Roman" w:eastAsia="Times New Roman" w:hAnsi="Times New Roman" w:cs="Times New Roman"/>
                <w:sz w:val="24"/>
                <w:szCs w:val="24"/>
                <w:lang w:eastAsia="ru-RU"/>
              </w:rPr>
              <w:br/>
              <w:t>А учитывая предусмотренные новыми нормами обязанность букмекерских компаний непрерывно вести лицензируемую деятельность и аннулирование лицензии за неуплату целевых отчислений при том, что их уплата является критерием осуществления деятельности, то такой порядок направления целевых отчислений в бюджет может рассматриваться и как установление сбора, в качестве обязательного взноса, взимаемого с организаций, уплата которого является одним из условий совершения в отношении плательщиков сборов государственными органами, юридически значимых действий, включая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E03063" w:rsidRPr="008F5238" w:rsidRDefault="00E03063" w:rsidP="00382E71">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Однако согласно статьям 1, 3 и 8 Налогового кодекса, все налоги и сборы должны устанавливаться исключительно актами налогового законодательства, иметь экономическое основание и не могут быть произвольными.</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E03063" w:rsidRPr="008F5238" w:rsidRDefault="00382E71" w:rsidP="00382E71">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E03063"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E03063" w:rsidRPr="008F5238" w:rsidRDefault="00E03063" w:rsidP="001A7948">
            <w:pPr>
              <w:shd w:val="clear" w:color="auto" w:fill="FFFFFF" w:themeFill="background1"/>
              <w:jc w:val="center"/>
              <w:rPr>
                <w:rFonts w:ascii="Times New Roman" w:hAnsi="Times New Roman" w:cs="Times New Roman"/>
                <w:b/>
                <w:sz w:val="24"/>
                <w:szCs w:val="24"/>
              </w:rPr>
            </w:pPr>
          </w:p>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17.</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E03063" w:rsidRPr="008F5238" w:rsidRDefault="00E03063" w:rsidP="00B46851">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w:t>
            </w:r>
            <w:r w:rsidR="00B46851" w:rsidRPr="008F5238">
              <w:rPr>
                <w:rFonts w:ascii="Times New Roman" w:hAnsi="Times New Roman" w:cs="Times New Roman"/>
                <w:b/>
                <w:sz w:val="24"/>
                <w:szCs w:val="24"/>
                <w:u w:val="single"/>
              </w:rPr>
              <w:t>Аюшиев Жаргал Баторович</w:t>
            </w:r>
          </w:p>
        </w:tc>
      </w:tr>
      <w:tr w:rsidR="00AD2F6C" w:rsidRPr="008F5238" w:rsidTr="00453E9C">
        <w:trPr>
          <w:trHeight w:val="679"/>
        </w:trPr>
        <w:tc>
          <w:tcPr>
            <w:tcW w:w="5000" w:type="pct"/>
            <w:gridSpan w:val="5"/>
            <w:vAlign w:val="center"/>
          </w:tcPr>
          <w:p w:rsidR="00AD2F6C" w:rsidRPr="008F5238" w:rsidRDefault="00AD2F6C" w:rsidP="00AD2F6C">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E03063" w:rsidRPr="008F5238" w:rsidTr="004D1C1C">
        <w:trPr>
          <w:trHeight w:val="679"/>
        </w:trPr>
        <w:tc>
          <w:tcPr>
            <w:tcW w:w="190" w:type="pct"/>
          </w:tcPr>
          <w:p w:rsidR="00E03063" w:rsidRPr="008F5238" w:rsidRDefault="00E03063"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E03063" w:rsidRPr="008F5238" w:rsidRDefault="00E03063"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E03063" w:rsidRPr="008F5238" w:rsidRDefault="00E03063"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E03063" w:rsidRPr="008F5238" w:rsidTr="004D1C1C">
        <w:trPr>
          <w:trHeight w:val="679"/>
        </w:trPr>
        <w:tc>
          <w:tcPr>
            <w:tcW w:w="190" w:type="pct"/>
          </w:tcPr>
          <w:p w:rsidR="00E03063" w:rsidRPr="008F5238" w:rsidRDefault="00E03063"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B46851" w:rsidRPr="008F5238" w:rsidRDefault="00B46851" w:rsidP="00B46851">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Предлагаемый Проектом Размер ЦО не обоснован. Отсутствует пояснительная записка, соответственно, не приводится экономического обоснования увеличения размера целевых отчислений с 5% (в настоящее время) до 10%, что свидетельствует о произвольном характере определения размера целевых отчислений.</w:t>
            </w:r>
            <w:r w:rsidRPr="008F5238">
              <w:rPr>
                <w:rFonts w:ascii="Times New Roman" w:eastAsia="Times New Roman" w:hAnsi="Times New Roman" w:cs="Times New Roman"/>
                <w:sz w:val="24"/>
                <w:szCs w:val="24"/>
                <w:lang w:eastAsia="ru-RU"/>
              </w:rPr>
              <w:br/>
              <w:t>При этом, предлагается увеличить минимальный объем целевых отчислений, уплачиваемых в квартал, с 15 миллионов до 30 миллионов рублей с каждой букмекерской конторы.</w:t>
            </w:r>
          </w:p>
          <w:p w:rsidR="00B46851" w:rsidRPr="008F5238" w:rsidRDefault="00B46851" w:rsidP="00B46851">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Предложенный Проектом размер целевых отчислений является необоснованно высоким и не соответствует бизнес-модели деятельности букмекерской конторы.</w:t>
            </w:r>
          </w:p>
          <w:p w:rsidR="00B46851" w:rsidRPr="008F5238" w:rsidRDefault="00B46851" w:rsidP="00B46851">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основе деятельности букмекерской конторы лежит понятие «букмекерской маржи», которая представляет собой разницу между принятыми ставками и выплаченными выигрышами. Размер «маржи», в соответствии с общемировой практикой составляет в России 5-7%. Маржа является доходом букмекерской конторы, т.к. в ряде случаев букмекерская контора по отдельным событиям может получать «отрицательный доход», когда «проигрывает» игрокам и вынуждена выплачивать выигрыши, превышающие сумму принятых ставок. Из дохода букмекерская контора выплачивает установленные налоги (в том числе специальный налог на игорный бизнес, определяемый в фиксированном размере, не менее 2,5 млн. руб. за процесссинговый центр интерактивных ставок, или 50-250 тыс. руб. за процессинговый центр, а также 10-14 тыс. руб. за каждый пункт приема ставок), расходы по заработной плате работников, комиссии, связанные с взаимодействием с платежными системами и ЦУПИС, арендные платежи и другое.</w:t>
            </w:r>
            <w:r w:rsidRPr="008F5238">
              <w:rPr>
                <w:rFonts w:ascii="Times New Roman" w:eastAsia="Times New Roman" w:hAnsi="Times New Roman" w:cs="Times New Roman"/>
                <w:sz w:val="24"/>
                <w:szCs w:val="24"/>
                <w:lang w:eastAsia="ru-RU"/>
              </w:rPr>
              <w:br/>
              <w:t>Предложенный размер целевых отчислений в 10% является существенно завышенным и блокирующим деятельность легальных букмекерских контор, лишающим ее составляющей любой предпринимательской деятельности в виде извлечения прибыли.</w:t>
            </w:r>
          </w:p>
          <w:p w:rsidR="00E03063" w:rsidRPr="008F5238" w:rsidRDefault="00B46851" w:rsidP="00B46851">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настоящее время, с учетом расширения базы целевых отчислений (включение иностранных спортивных соревнований), букмекеры не в состоянии осуществлять уплату целевых отчислений в размере 10 %.</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E03063" w:rsidRPr="008F5238" w:rsidRDefault="00382E71" w:rsidP="00382E71">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азартных игр в букмекерских конторах.</w:t>
            </w:r>
          </w:p>
        </w:tc>
      </w:tr>
      <w:tr w:rsidR="00B46851"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B46851" w:rsidRPr="008F5238" w:rsidRDefault="00B46851" w:rsidP="001A7948">
            <w:pPr>
              <w:shd w:val="clear" w:color="auto" w:fill="FFFFFF" w:themeFill="background1"/>
              <w:jc w:val="center"/>
              <w:rPr>
                <w:rFonts w:ascii="Times New Roman" w:hAnsi="Times New Roman" w:cs="Times New Roman"/>
                <w:b/>
                <w:sz w:val="24"/>
                <w:szCs w:val="24"/>
              </w:rPr>
            </w:pPr>
          </w:p>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18.</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B46851" w:rsidRPr="008F5238" w:rsidRDefault="00B46851" w:rsidP="00B46851">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Данилушкина Татьяна</w:t>
            </w:r>
          </w:p>
        </w:tc>
      </w:tr>
      <w:tr w:rsidR="00B46851"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B46851" w:rsidRPr="008F5238" w:rsidTr="00453E9C">
        <w:trPr>
          <w:trHeight w:val="679"/>
        </w:trPr>
        <w:tc>
          <w:tcPr>
            <w:tcW w:w="190" w:type="pct"/>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B46851" w:rsidRPr="008F5238" w:rsidRDefault="00B46851"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B46851" w:rsidRPr="008F5238" w:rsidRDefault="00B46851"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Судя по всем эти изменениям, все близится к одному исходу – государство планирует оставить на рынке одного букмекера — монополиста с очень высокой маржой, процентов в 50. Больше никаких азартных игр официально в России не оставят, чтобы мы, граждане, не имели ни единого шанса случайно выиграть крупную сумму денег, а только проигрывали</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B46851" w:rsidRPr="008F5238" w:rsidRDefault="00B46851"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AD2F6C" w:rsidRPr="008F5238" w:rsidTr="00453E9C">
        <w:trPr>
          <w:trHeight w:val="679"/>
        </w:trPr>
        <w:tc>
          <w:tcPr>
            <w:tcW w:w="5000" w:type="pct"/>
            <w:gridSpan w:val="5"/>
            <w:vAlign w:val="center"/>
          </w:tcPr>
          <w:p w:rsidR="00AD2F6C" w:rsidRPr="008F5238" w:rsidRDefault="00AD2F6C" w:rsidP="00AD2F6C">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B46851" w:rsidRPr="008F5238" w:rsidTr="004D1C1C">
        <w:trPr>
          <w:trHeight w:val="679"/>
        </w:trPr>
        <w:tc>
          <w:tcPr>
            <w:tcW w:w="190" w:type="pct"/>
          </w:tcPr>
          <w:p w:rsidR="00B46851" w:rsidRPr="008F5238" w:rsidRDefault="00B46851"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B46851" w:rsidRPr="008F5238" w:rsidRDefault="00B46851"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B46851" w:rsidRPr="008F5238" w:rsidRDefault="00B46851"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w:t>
            </w:r>
            <w:r w:rsidR="00382E71">
              <w:rPr>
                <w:rFonts w:ascii="Times New Roman" w:hAnsi="Times New Roman" w:cs="Times New Roman"/>
                <w:b/>
                <w:sz w:val="24"/>
                <w:szCs w:val="24"/>
              </w:rPr>
              <w:t>р</w:t>
            </w:r>
            <w:r w:rsidRPr="008F5238">
              <w:rPr>
                <w:rFonts w:ascii="Times New Roman" w:hAnsi="Times New Roman" w:cs="Times New Roman"/>
                <w:b/>
                <w:sz w:val="24"/>
                <w:szCs w:val="24"/>
              </w:rPr>
              <w:t>я Минфина России</w:t>
            </w:r>
          </w:p>
        </w:tc>
      </w:tr>
      <w:tr w:rsidR="00B46851" w:rsidRPr="008F5238" w:rsidTr="004D1C1C">
        <w:trPr>
          <w:trHeight w:val="679"/>
        </w:trPr>
        <w:tc>
          <w:tcPr>
            <w:tcW w:w="190" w:type="pct"/>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B46851" w:rsidRPr="008F5238" w:rsidRDefault="00B46851"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Судя по всем эти изменениям, все близится к одному исходу – государство планирует оставить на рынке одного букмекера — монополиста с очень высокой маржой, процентов в 50. Больше никаких азартных игр официально в России не оставят, чтобы мы, граждане, не имели ни единого шанса случайно выиграть крупную сумму денег, а только проигрывали</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B46851" w:rsidRPr="008F5238" w:rsidRDefault="00382E71" w:rsidP="001A7948">
            <w:pPr>
              <w:ind w:firstLine="284"/>
              <w:jc w:val="center"/>
              <w:rPr>
                <w:rFonts w:ascii="Times New Roman" w:hAnsi="Times New Roman" w:cs="Times New Roman"/>
                <w:sz w:val="24"/>
                <w:szCs w:val="24"/>
              </w:rPr>
            </w:pPr>
            <w:r>
              <w:rPr>
                <w:rFonts w:ascii="Times New Roman" w:hAnsi="Times New Roman" w:cs="Times New Roman"/>
                <w:sz w:val="24"/>
                <w:szCs w:val="24"/>
              </w:rPr>
              <w:t>Не содержит конкретных предложений.</w:t>
            </w:r>
          </w:p>
        </w:tc>
      </w:tr>
      <w:tr w:rsidR="00B46851"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B46851" w:rsidRPr="008F5238" w:rsidRDefault="00B46851" w:rsidP="001A7948">
            <w:pPr>
              <w:shd w:val="clear" w:color="auto" w:fill="FFFFFF" w:themeFill="background1"/>
              <w:jc w:val="center"/>
              <w:rPr>
                <w:rFonts w:ascii="Times New Roman" w:hAnsi="Times New Roman" w:cs="Times New Roman"/>
                <w:b/>
                <w:sz w:val="24"/>
                <w:szCs w:val="24"/>
              </w:rPr>
            </w:pPr>
          </w:p>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19.</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B46851" w:rsidRPr="008F5238" w:rsidRDefault="00B46851" w:rsidP="00B46851">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Варнавин Максим</w:t>
            </w:r>
          </w:p>
        </w:tc>
      </w:tr>
      <w:tr w:rsidR="00B46851"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B46851" w:rsidRPr="008F5238" w:rsidTr="00453E9C">
        <w:trPr>
          <w:trHeight w:val="679"/>
        </w:trPr>
        <w:tc>
          <w:tcPr>
            <w:tcW w:w="190" w:type="pct"/>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B46851" w:rsidRPr="008F5238" w:rsidRDefault="00B46851"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B46851" w:rsidRPr="008F5238" w:rsidRDefault="00B46851"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Предполагаю, что данный Законопроект разрабатывается без учета текущих изменений законодательства.</w:t>
            </w:r>
            <w:r w:rsidRPr="008F5238">
              <w:rPr>
                <w:rFonts w:ascii="Times New Roman" w:eastAsia="Times New Roman" w:hAnsi="Times New Roman" w:cs="Times New Roman"/>
                <w:sz w:val="24"/>
                <w:szCs w:val="24"/>
                <w:lang w:eastAsia="ru-RU"/>
              </w:rPr>
              <w:br/>
              <w:t>Необходимо отметить, что уже сейчас Законом №270-ФЗ предусмотрена уплата целевых отчислений с зарубежных спортивных соревнований и с российских спортивных соревнований. Таким образом, для заключения пари необходимо принимать ставки только на спортивные соревнования, что означает уплату целевых отчислений в том же порядке, как предусмотрено Проектом – по факту с Gross Gaming Revenue. Также необходимо подчеркнуть, что данные изменения вступили в силу только 30 сентября 2020 года, поэтому оценить экономический эффект не представляется возможным на данном этапе. Это возможно будет сделать только по итогам четвертого квартала 2020 года.</w:t>
            </w:r>
            <w:r w:rsidRPr="008F5238">
              <w:rPr>
                <w:rFonts w:ascii="Times New Roman" w:eastAsia="Times New Roman" w:hAnsi="Times New Roman" w:cs="Times New Roman"/>
                <w:sz w:val="24"/>
                <w:szCs w:val="24"/>
                <w:lang w:eastAsia="ru-RU"/>
              </w:rPr>
              <w:br/>
              <w:t>Принятие данного законопроекта может способствовать сокращению объема поступлений целевых отчислений, вследствие ухода букмекеров с рынка. Такой вывод можно сделать на основании изменений, вступивших в силу 30 сентября 2020 года, на основании данных изменений и исходя из примерных расчетов участников рынка, сумма уплаченных целевых отчислений в последующих кварталах увеличится в 2,5-4 раза. Таким образом, без введения экстремально высоких барьеров целевых отчислений, которые внедряются данным Законопроектом, заявленные цели регулирования могут быть достигнуты в текущих условиях на основании уже ранее принятых актов.</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B46851" w:rsidRPr="008F5238" w:rsidRDefault="00B46851"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B46851"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B46851" w:rsidRPr="008F5238" w:rsidRDefault="00B46851" w:rsidP="001A7948">
            <w:pPr>
              <w:shd w:val="clear" w:color="auto" w:fill="FFFFFF" w:themeFill="background1"/>
              <w:jc w:val="center"/>
              <w:rPr>
                <w:rFonts w:ascii="Times New Roman" w:hAnsi="Times New Roman" w:cs="Times New Roman"/>
                <w:b/>
                <w:sz w:val="24"/>
                <w:szCs w:val="24"/>
              </w:rPr>
            </w:pPr>
          </w:p>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20.</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B46851" w:rsidRPr="008F5238" w:rsidRDefault="00B46851" w:rsidP="00B46851">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Корнеев Сергей Петрович</w:t>
            </w:r>
          </w:p>
        </w:tc>
      </w:tr>
      <w:tr w:rsidR="00B46851"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B46851" w:rsidRPr="008F5238" w:rsidTr="00453E9C">
        <w:trPr>
          <w:trHeight w:val="679"/>
        </w:trPr>
        <w:tc>
          <w:tcPr>
            <w:tcW w:w="190" w:type="pct"/>
          </w:tcPr>
          <w:p w:rsidR="00B46851" w:rsidRPr="008F5238" w:rsidRDefault="00B46851"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B46851" w:rsidRPr="008F5238" w:rsidRDefault="00B46851"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B46851" w:rsidRPr="008F5238" w:rsidRDefault="00B46851"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В результате этих изменений в стране останется, судя по всему, какой-нибудь 1 букмекер — монополист с маржой процентов в 50. Никаких других легальных азартных игр в России не станет, а граждане не смогут случайно выиграть крупную сумму денег, будут в проигрыше.</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B46851" w:rsidRPr="008F5238" w:rsidRDefault="00B46851"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AD2F6C"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AD2F6C" w:rsidRPr="008F5238" w:rsidRDefault="00AD2F6C" w:rsidP="001A7948">
            <w:pPr>
              <w:shd w:val="clear" w:color="auto" w:fill="FFFFFF" w:themeFill="background1"/>
              <w:jc w:val="center"/>
              <w:rPr>
                <w:rFonts w:ascii="Times New Roman" w:hAnsi="Times New Roman" w:cs="Times New Roman"/>
                <w:b/>
                <w:sz w:val="24"/>
                <w:szCs w:val="24"/>
              </w:rPr>
            </w:pPr>
          </w:p>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21.</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AD2F6C" w:rsidRPr="008F5238" w:rsidRDefault="00AD2F6C" w:rsidP="00AD2F6C">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Адизов Равшан Ибрагимович</w:t>
            </w:r>
          </w:p>
        </w:tc>
      </w:tr>
      <w:tr w:rsidR="00AD2F6C"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AD2F6C" w:rsidRPr="008F5238" w:rsidTr="00453E9C">
        <w:trPr>
          <w:trHeight w:val="679"/>
        </w:trPr>
        <w:tc>
          <w:tcPr>
            <w:tcW w:w="190" w:type="pct"/>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AD2F6C" w:rsidRPr="008F5238" w:rsidRDefault="00AD2F6C"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AD2F6C" w:rsidRPr="008F5238" w:rsidRDefault="00AD2F6C"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Если принять этот закон, то букмекеры, чтобы выжить на рынке, будут снижать коэффициенты и максимальные суммы. Игрокам в таком случае вряд ли будет возможно оставаться после игры в плюсе. Тем игрокам, которые сейчас в плюсе и у которых большая часть дохода — выигрыши в букмекерских конторах, в результате будут вынуждены уйти на нелегальные сайты, делать ставки там, а государство, соответственно, так и не получит тех налоговых отчислений, на которые рассчитывает</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D2F6C" w:rsidRPr="008F5238" w:rsidRDefault="00AD2F6C"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AD2F6C"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AD2F6C" w:rsidRPr="008F5238" w:rsidRDefault="00AD2F6C" w:rsidP="001A7948">
            <w:pPr>
              <w:shd w:val="clear" w:color="auto" w:fill="FFFFFF" w:themeFill="background1"/>
              <w:jc w:val="center"/>
              <w:rPr>
                <w:rFonts w:ascii="Times New Roman" w:hAnsi="Times New Roman" w:cs="Times New Roman"/>
                <w:b/>
                <w:sz w:val="24"/>
                <w:szCs w:val="24"/>
              </w:rPr>
            </w:pPr>
          </w:p>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22.</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AD2F6C" w:rsidRPr="008F5238" w:rsidRDefault="00AD2F6C" w:rsidP="00AD2F6C">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Шмидт Максим Александрович</w:t>
            </w:r>
          </w:p>
        </w:tc>
      </w:tr>
      <w:tr w:rsidR="00AD2F6C"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AD2F6C" w:rsidRPr="008F5238" w:rsidTr="00453E9C">
        <w:trPr>
          <w:trHeight w:val="679"/>
        </w:trPr>
        <w:tc>
          <w:tcPr>
            <w:tcW w:w="190" w:type="pct"/>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AD2F6C" w:rsidRPr="008F5238" w:rsidRDefault="00AD2F6C"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AD2F6C" w:rsidRPr="008F5238" w:rsidRDefault="00AD2F6C" w:rsidP="001A7948">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Легальным российским букмекерам с октября 2020 года запретили проводить тотализаторы, теперь ещё значительное повышение отчислений! Государство требует вложения таких крупных сумм, что может не выжить легальный бизнес. Это приведёт только к возврату нелегальных БК, а государство недополучит налоги</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D2F6C" w:rsidRPr="008F5238" w:rsidRDefault="00AD2F6C" w:rsidP="001A7948">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AD2F6C"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AD2F6C" w:rsidRPr="008F5238" w:rsidRDefault="00AD2F6C" w:rsidP="001A7948">
            <w:pPr>
              <w:shd w:val="clear" w:color="auto" w:fill="FFFFFF" w:themeFill="background1"/>
              <w:jc w:val="center"/>
              <w:rPr>
                <w:rFonts w:ascii="Times New Roman" w:hAnsi="Times New Roman" w:cs="Times New Roman"/>
                <w:b/>
                <w:sz w:val="24"/>
                <w:szCs w:val="24"/>
              </w:rPr>
            </w:pPr>
          </w:p>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23.</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AD2F6C" w:rsidRPr="008F5238" w:rsidRDefault="00AD2F6C" w:rsidP="00AD2F6C">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Матюнина Наталья</w:t>
            </w:r>
          </w:p>
        </w:tc>
      </w:tr>
      <w:tr w:rsidR="00AD2F6C"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AD2F6C" w:rsidRPr="008F5238" w:rsidTr="00453E9C">
        <w:trPr>
          <w:trHeight w:val="679"/>
        </w:trPr>
        <w:tc>
          <w:tcPr>
            <w:tcW w:w="190" w:type="pct"/>
          </w:tcPr>
          <w:p w:rsidR="00AD2F6C" w:rsidRPr="008F5238" w:rsidRDefault="00AD2F6C"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AD2F6C" w:rsidRPr="008F5238" w:rsidRDefault="00AD2F6C" w:rsidP="001A7948">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ООО «Управляющая компания НКС» (далее – Общество, Букмекерская контора) осуществляет деятельность по организации и проведению азартных игр в букмекерских конторах на основании предоставленной ФНС России Лицензии № 7 от 09.07.2009 г. на осуществление деятельности по организации и проведению азартных игр в букмекерских конторах и тотализаторах. Общество оперирует под брендом «Winline». Общество является действительным членом Первой саморегулируемой организации букмекеров (Союз) (ОГРН 1117799005642).</w:t>
            </w:r>
            <w:r w:rsidRPr="008F5238">
              <w:rPr>
                <w:rFonts w:ascii="Times New Roman" w:eastAsia="Times New Roman" w:hAnsi="Times New Roman" w:cs="Times New Roman"/>
                <w:sz w:val="24"/>
                <w:szCs w:val="24"/>
                <w:lang w:eastAsia="ru-RU"/>
              </w:rPr>
              <w:br/>
              <w:t>Предлагаемый Проектом размер целевых отчислений не обоснован. Отсутствует пояснительная записка, соответственно, не приводится экономического обоснования увеличения размера целевых отчислений с 5% (в настоящее время) до 10%, что свидетельствует о произвольном характере определения размера целевых отчислений.</w:t>
            </w:r>
            <w:r w:rsidRPr="008F5238">
              <w:rPr>
                <w:rFonts w:ascii="Times New Roman" w:eastAsia="Times New Roman" w:hAnsi="Times New Roman" w:cs="Times New Roman"/>
                <w:sz w:val="24"/>
                <w:szCs w:val="24"/>
                <w:lang w:eastAsia="ru-RU"/>
              </w:rPr>
              <w:br/>
              <w:t>При этом, предлагается увеличить минимальный объем целевых отчислений, уплачиваемых в квартал, с 15 миллионов до 30 миллионов рублей с каждой букмекерской конторы.</w:t>
            </w:r>
            <w:r w:rsidRPr="008F5238">
              <w:rPr>
                <w:rFonts w:ascii="Times New Roman" w:eastAsia="Times New Roman" w:hAnsi="Times New Roman" w:cs="Times New Roman"/>
                <w:sz w:val="24"/>
                <w:szCs w:val="24"/>
                <w:lang w:eastAsia="ru-RU"/>
              </w:rPr>
              <w:br/>
              <w:t>Предложенный Проектом размер целевых отчислений является необоснованно высоким и не соответствует бизнес-модели деятельности букмекерской конторы.</w:t>
            </w:r>
            <w:r w:rsidRPr="008F5238">
              <w:rPr>
                <w:rFonts w:ascii="Times New Roman" w:eastAsia="Times New Roman" w:hAnsi="Times New Roman" w:cs="Times New Roman"/>
                <w:sz w:val="24"/>
                <w:szCs w:val="24"/>
                <w:lang w:eastAsia="ru-RU"/>
              </w:rPr>
              <w:br/>
              <w:t>В основе деятельности букмекерской конторы лежит понятие «букмекерской маржи», которая представляет собой разницу между принятыми ставками и выплаченными выигрышами. Размер «маржи», в соответствии с общемировой практикой составляет в России 5-7%. Маржа является доходом букмекерской конторы, т.к. в ряде случаев букмекерская контора по отдельным событиям может получать «отрицательный доход», когда «проигрывает» игрокам и вынуждена выплачивать выигрыши, превышающие сумму принятых ставок. Из дохода букмекерская контора выплачивает установленные налоги (в том числе специальный налог на игорный бизнес, определяемый в фиксированном размере, не менее 2,5 млн. руб. за процесссинговый центр интерактивных ставок, или 50-250 тыс. руб. за процессинговый центр, а также 10-14 тыс. руб. за каждый пункт приема ставок), расходы по заработной плате работников, комиссии, связанные с взаимодействием с платежными системами и ЦУПИС, арендные платежи и другое.</w:t>
            </w:r>
            <w:r w:rsidRPr="008F5238">
              <w:rPr>
                <w:rFonts w:ascii="Times New Roman" w:eastAsia="Times New Roman" w:hAnsi="Times New Roman" w:cs="Times New Roman"/>
                <w:sz w:val="24"/>
                <w:szCs w:val="24"/>
                <w:lang w:eastAsia="ru-RU"/>
              </w:rPr>
              <w:br/>
              <w:t>Предложенный размер целевых отчислений в 10% является существенно завышенным и блокирующим деятельность легальных букмекерских контор, лишающим ее составляющей любой предпринимательской деятельности в виде извлечения прибыли.</w:t>
            </w:r>
            <w:r w:rsidRPr="008F5238">
              <w:rPr>
                <w:rFonts w:ascii="Times New Roman" w:eastAsia="Times New Roman" w:hAnsi="Times New Roman" w:cs="Times New Roman"/>
                <w:sz w:val="24"/>
                <w:szCs w:val="24"/>
                <w:lang w:eastAsia="ru-RU"/>
              </w:rPr>
              <w:br/>
              <w:t>В настоящее время, с учетом расширения базы целевых отчислений (включение иностранных спортивных соревнований), букмекеры не в состоянии осуществлять уплату целевых отчислений в размере 10%.</w:t>
            </w:r>
            <w:r w:rsidRPr="008F5238">
              <w:rPr>
                <w:rFonts w:ascii="Times New Roman" w:eastAsia="Times New Roman" w:hAnsi="Times New Roman" w:cs="Times New Roman"/>
                <w:sz w:val="24"/>
                <w:szCs w:val="24"/>
                <w:lang w:eastAsia="ru-RU"/>
              </w:rPr>
              <w:br/>
              <w:t>В соответствии с Перечнем поручений и согласно сводному отчету о проведении оценки регулирующего воздействия проекта акта с высокой степенью регулирующего воздействия, задачей на решение которой направлено регулирование, является увеличение (не менее, чем в 2 раза) размера целевых отчислений от азартных игр. Согласно пункту 9.4.4. Сводного отчета, возможные поступления оцениваются Минфином России в, приблизительно, 3,5 млрд. рублей в год. При этом, за основу расчета по данным реестра ФНС России берется количество 30 лицензий. Но это неверный расчет, т.к. услуги тотализатора в лицензии имеют 14 лицензиатов из 30 существующих лицензий. Изменения законодательства повлекут объективное переоформление лицензий на деятельность тотализатора теми лицензиатами, кто специализируется на оказании услуг тотализатора, в том числе вследствие запрета на прием ставок в тотализаторе на спортивные события.</w:t>
            </w:r>
          </w:p>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Предполагаемая сумма возможных поступлений сильно завышена, и не учитывает объективных данных и последствий новейшего регулирования, введенного Федеральным законом от 31.07.2020 года № 270-ФЗ.</w:t>
            </w:r>
          </w:p>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соответствии с Федеральным законом № 270-ФЗ, запрещается совмещение в рамках одной лицензии букмекерской деятельности и деятельности тотализатора. Действующие лицензии должны быть переоформлены в течение 1 года с даты вступления закона в силу (не позднее 30 сентября 2021 года).</w:t>
            </w:r>
          </w:p>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Необоснованно высокий размер отчислений в 10% может стать очередным фактором сокращения букмекерских лицензий. Иными словами – часть компаний уйдет с рынка, часть переоформит лицензии на тотализатор, с целью избежать аннулирования лицензии за неуплату целевых отчислений.</w:t>
            </w:r>
          </w:p>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Общее количество букмекерских лицензий, после переоформления, составит не более 27. А в случае принятия предлагаемого регулирования – всего 10-15 лицензий.</w:t>
            </w:r>
          </w:p>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Законопроект разрабатывается без учета текущих изменений законодательства и результатов их внедрения.</w:t>
            </w:r>
          </w:p>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Федеральным законом №270-ФЗ предусмотрена уплата целевых отчислений как с российских, так и с зарубежных спортивных соревнований. Стоит отметить, что перечень событий для заключения пари ограничен исключительно спортивными соревнованиями, что означает уплату целевых отчислений в том же порядке, как предусмотрено Проектом – по факту с Gross Gaming Revenue. Учитывая, что изменения вступили в силу только 30 сентября 2020 года, оценить экономический эффект представится возможным только по итогам четвертого квартала 2020 года.</w:t>
            </w:r>
          </w:p>
          <w:p w:rsidR="00453E9C" w:rsidRDefault="00AD2F6C" w:rsidP="00453E9C">
            <w:pPr>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Исходя из примерных расчетов участников рынка, сумма уплаченных целевых отчислений в последующих кварталах увеличится в 2,5-4 раза, следовательно, заявленные цели регулирования могут быть достигнуты в текущих условиях без введения экстремально высоких барьеров целевых отчислений, которые внедряются данным проектом и, напротив, могут способствовать сокращению объема поступлений целевых отчислений, вследствие ухода букмекеров с рынка.</w:t>
            </w:r>
            <w:r w:rsidRPr="008F5238">
              <w:rPr>
                <w:rFonts w:ascii="Times New Roman" w:eastAsia="Times New Roman" w:hAnsi="Times New Roman" w:cs="Times New Roman"/>
                <w:sz w:val="24"/>
                <w:szCs w:val="24"/>
                <w:lang w:eastAsia="ru-RU"/>
              </w:rPr>
              <w:br/>
              <w:t>Проект не предусматривает переходного периода и поэтапного увеличения целевых отчислений, а предполагает резкое увеличение целевых отчислений в 2 раза. Такой подход на фоне увеличения базы целевых отчислений за счет включения иностранных спортивных соревнований, а также изменений, связанных с получением банковских гарантий, формирования чистых активов в размере 1 млрд. рублей (предполагает значительные финансовые траты), будет иметь негативный эффект для не крупных и нишевых участников рынка букмекеров. Это приведет к негативным последствиям, так как не все участники рынка не успеют привести модель своей деятельности в соответствие с изменившимися условиями.</w:t>
            </w:r>
          </w:p>
          <w:p w:rsidR="00AD2F6C" w:rsidRPr="008F5238" w:rsidRDefault="00AD2F6C" w:rsidP="00453E9C">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Проект предусматривает новый порядок уплаты целевых отчислений – направление целевых отчислений в бюджет Российской Федерации. Данный порядок имеет признаки скрытого налога, поскольку является обязательным, индивидуально безвозмездным платежом, взимаемым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(п. 1 ст. 8 НК РФ). Кроме того, вместе с новыми нормами регулирования, которые обязывают букмекерские компании непрерывно вести лицензируемую деятельность и предусматривают аннулирование лицензии в случае неуплаты целевых отчислений (уплата ц.о. - критерий осуществления деятельности), подобный порядок направления целевых отчислений в бюджет может рассматриваться и как установление сбора в соответствии с ч. 2 ст. 7 НК РФ, в качестве обязательного взноса, взимаемого с организаций, уплата которого является одним из условий совершения в отношении плательщиков сборов государственными органами, юридически значимых действий, включая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r w:rsidRPr="008F5238">
              <w:rPr>
                <w:rFonts w:ascii="Times New Roman" w:eastAsia="Times New Roman" w:hAnsi="Times New Roman" w:cs="Times New Roman"/>
                <w:sz w:val="24"/>
                <w:szCs w:val="24"/>
                <w:lang w:eastAsia="ru-RU"/>
              </w:rPr>
              <w:br/>
              <w:t>При этом, в соответствии со статьями 1, 3 и 8 Налогового кодекса, все налоги и сборы должны устанавливаться исключительно актами налогового законодательства, иметь экономическое основание и не могут быть произвольными.</w:t>
            </w:r>
            <w:r w:rsidRPr="008F5238">
              <w:rPr>
                <w:rFonts w:ascii="Times New Roman" w:eastAsia="Times New Roman" w:hAnsi="Times New Roman" w:cs="Times New Roman"/>
                <w:sz w:val="24"/>
                <w:szCs w:val="24"/>
                <w:lang w:eastAsia="ru-RU"/>
              </w:rPr>
              <w:br/>
              <w:t>В соответствии с Перечнем поручений, законопроект должен разрабатываться с учетом ранее данных поручений. Поручением Президента РФ Пр-1261 от 10.12.2015 года было предусмотрено формирование механизмов увеличения в общих доходах субъектов спорта доли внебюджетных доходов, включая доходы от деятельности букмекерских контор и тотализаторов. Поручение Президента РФ было исполнено, был реализован институт внебюджетных целевых отчислений от букмекерской деятельности субъектам профессионального спорта на основании соглашений об использовании символики и наименований спортивных соревнований. Получается, что дальнейшее регулирование в указанной сфере должно производиться с учетом ранее данных получений (в том же порядке).</w:t>
            </w:r>
            <w:r w:rsidRPr="008F5238">
              <w:rPr>
                <w:rFonts w:ascii="Times New Roman" w:eastAsia="Times New Roman" w:hAnsi="Times New Roman" w:cs="Times New Roman"/>
                <w:sz w:val="24"/>
                <w:szCs w:val="24"/>
                <w:lang w:eastAsia="ru-RU"/>
              </w:rPr>
              <w:br/>
              <w:t>Проект не предусматривает заключения соглашений с субъектами профессионального спорта, и использования целевых отчислений в качестве платы за использование символики и наименований спортивных соревнований (символика и наименования спортивных соревнований в соответствии с ГК РФ являются интеллектуальной собственностью субъектов профессионального спорта, использование которых бесплатно и (или) без договора с правообладателем – запрещено). В данной ситуации, на букмекеров будет возложена дополнительная нагрузка в виде обязательного заключения соглашений с субъектами спорта, а в отсутствии законодательного регулирования, стоимость такого соглашения будет определяться субъектом профессионального спорта – произвольно, что повлечет за собой дополнительные траты.</w:t>
            </w:r>
            <w:r w:rsidRPr="008F5238">
              <w:rPr>
                <w:rFonts w:ascii="Times New Roman" w:eastAsia="Times New Roman" w:hAnsi="Times New Roman" w:cs="Times New Roman"/>
                <w:sz w:val="24"/>
                <w:szCs w:val="24"/>
                <w:lang w:eastAsia="ru-RU"/>
              </w:rPr>
              <w:br/>
              <w:t>В целях исполнения Перечня поручении в части совершенствования порядка уплаты целевых отчислений, осуществления государственного контроля за уплатой таких целевых отчислений и их целевым использованием, при сохранении действующего порядка направления целевых отчислений внебюджетным путем субъектов спорта, предлагаем рассмотреть возможность определения федеральным законом общих принципов формирования специального фонда для сбора и направления целевых отчислений субъектам спорта.</w:t>
            </w:r>
            <w:r w:rsidRPr="008F5238">
              <w:rPr>
                <w:rFonts w:ascii="Times New Roman" w:eastAsia="Times New Roman" w:hAnsi="Times New Roman" w:cs="Times New Roman"/>
                <w:sz w:val="24"/>
                <w:szCs w:val="24"/>
                <w:lang w:eastAsia="ru-RU"/>
              </w:rPr>
              <w:br/>
              <w:t>Такой фонд может быть создан при министерстве спорта РФ, а функции по контролю будут возложены на Счетную палату РФ, или каждой саморегулируемой организацией организаторов азартных игр, которые поднадзорны Федеральной налоговой службе РФ, находящейся в ведении Минфина России. У Саморегулируемых организаций есть опыт создания и сохранения Компенсационных фондов (предусмотренных ФЗ № 315).</w:t>
            </w:r>
            <w:r w:rsidRPr="008F5238">
              <w:rPr>
                <w:rFonts w:ascii="Times New Roman" w:eastAsia="Times New Roman" w:hAnsi="Times New Roman" w:cs="Times New Roman"/>
                <w:sz w:val="24"/>
                <w:szCs w:val="24"/>
                <w:lang w:eastAsia="ru-RU"/>
              </w:rPr>
              <w:br/>
              <w:t>Федеральным законом № 270-ФЗ предусмотрен закрытый перечень событий для заключения пари, а также новый вид соглашений букмекеров с общероссийскими спортивными федерациями, профессиональными спортивными лигами «о предоставлении информации о проведении спортивных соревнований». При этом, неоднократно подвергалось критике несовершенство соответствующих формулировок, из-за которых существует риск исключения из состава «разрешенных» спортивных соревнований: NBA, UFC, Formula 1 и др., так и предложенной правовой конструкции, влекущей риски предъявления исков от зарубежных организаторов спортивных соревнований к получателям денежных средств от ставок на организованные ими спортивные соревнования.</w:t>
            </w:r>
            <w:r w:rsidRPr="008F5238">
              <w:rPr>
                <w:rFonts w:ascii="Times New Roman" w:eastAsia="Times New Roman" w:hAnsi="Times New Roman" w:cs="Times New Roman"/>
                <w:sz w:val="24"/>
                <w:szCs w:val="24"/>
                <w:lang w:eastAsia="ru-RU"/>
              </w:rPr>
              <w:br/>
              <w:t>Целесообразно рассмотреть возможность возврата к действовавшей до 30 сентября 2020 года модели уплаты целевых отчислений от российских спортивных соревнований, с увеличением размера (ставки %) целевых отчислений более чем в два раза от российских спортивных соревнований, с одновременным исключением из базы расчета иностранных спортивных соревнований.</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D2F6C" w:rsidRPr="008F5238" w:rsidRDefault="00453E9C" w:rsidP="00453E9C">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w:t>
            </w:r>
            <w:r>
              <w:rPr>
                <w:rFonts w:ascii="Times New Roman" w:eastAsia="Calibri" w:hAnsi="Times New Roman" w:cs="Times New Roman"/>
                <w:sz w:val="24"/>
                <w:szCs w:val="24"/>
              </w:rPr>
              <w:t>ных игр в букмекерских конторах</w:t>
            </w:r>
            <w:r w:rsidR="00AD2F6C" w:rsidRPr="008F5238">
              <w:rPr>
                <w:rFonts w:ascii="Times New Roman" w:hAnsi="Times New Roman" w:cs="Times New Roman"/>
                <w:sz w:val="24"/>
                <w:szCs w:val="24"/>
              </w:rPr>
              <w:t>.</w:t>
            </w:r>
          </w:p>
        </w:tc>
      </w:tr>
      <w:tr w:rsidR="002613C2"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2613C2" w:rsidRPr="008F5238" w:rsidRDefault="002613C2" w:rsidP="001A7948">
            <w:pPr>
              <w:shd w:val="clear" w:color="auto" w:fill="FFFFFF" w:themeFill="background1"/>
              <w:jc w:val="center"/>
              <w:rPr>
                <w:rFonts w:ascii="Times New Roman" w:hAnsi="Times New Roman" w:cs="Times New Roman"/>
                <w:b/>
                <w:sz w:val="24"/>
                <w:szCs w:val="24"/>
              </w:rPr>
            </w:pPr>
          </w:p>
          <w:p w:rsidR="002613C2" w:rsidRPr="008F5238" w:rsidRDefault="002613C2"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24.</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2613C2" w:rsidRPr="008F5238" w:rsidRDefault="002613C2" w:rsidP="002613C2">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Никофорова Елена</w:t>
            </w:r>
          </w:p>
        </w:tc>
      </w:tr>
      <w:tr w:rsidR="002613C2" w:rsidRPr="008F5238" w:rsidTr="00453E9C">
        <w:trPr>
          <w:trHeight w:val="679"/>
        </w:trPr>
        <w:tc>
          <w:tcPr>
            <w:tcW w:w="5000" w:type="pct"/>
            <w:gridSpan w:val="5"/>
            <w:vAlign w:val="center"/>
          </w:tcPr>
          <w:p w:rsidR="002613C2" w:rsidRPr="008F5238" w:rsidRDefault="002613C2" w:rsidP="001A7948">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2613C2" w:rsidRPr="008F5238" w:rsidTr="004D1C1C">
        <w:trPr>
          <w:trHeight w:val="679"/>
        </w:trPr>
        <w:tc>
          <w:tcPr>
            <w:tcW w:w="190" w:type="pct"/>
          </w:tcPr>
          <w:p w:rsidR="002613C2" w:rsidRPr="008F5238" w:rsidRDefault="002613C2"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2613C2" w:rsidRPr="008F5238" w:rsidRDefault="002613C2"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2613C2" w:rsidRPr="008F5238" w:rsidRDefault="002613C2"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2613C2" w:rsidRPr="008F5238" w:rsidTr="004D1C1C">
        <w:trPr>
          <w:trHeight w:val="679"/>
        </w:trPr>
        <w:tc>
          <w:tcPr>
            <w:tcW w:w="190" w:type="pct"/>
          </w:tcPr>
          <w:p w:rsidR="002613C2" w:rsidRPr="008F5238" w:rsidRDefault="002613C2"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2613C2" w:rsidRPr="008F5238" w:rsidRDefault="002613C2"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Похоже, что государство решило оставить на рынке одного букмекера- монополиста, и больше никаких тебе ставок на другие события, кроме как спорт, и никакого права выбора букмекерской конторы.</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2613C2" w:rsidRPr="008F5238" w:rsidRDefault="00453E9C" w:rsidP="001A7948">
            <w:pPr>
              <w:ind w:firstLine="284"/>
              <w:jc w:val="center"/>
              <w:rPr>
                <w:rFonts w:ascii="Times New Roman" w:hAnsi="Times New Roman" w:cs="Times New Roman"/>
                <w:sz w:val="24"/>
                <w:szCs w:val="24"/>
              </w:rPr>
            </w:pPr>
            <w:r>
              <w:rPr>
                <w:rFonts w:ascii="Times New Roman" w:hAnsi="Times New Roman" w:cs="Times New Roman"/>
                <w:sz w:val="24"/>
                <w:szCs w:val="24"/>
              </w:rPr>
              <w:t>Не содержит конкретных предложений.</w:t>
            </w:r>
          </w:p>
        </w:tc>
      </w:tr>
      <w:tr w:rsidR="002613C2"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2613C2" w:rsidRPr="008F5238" w:rsidRDefault="002613C2" w:rsidP="001A7948">
            <w:pPr>
              <w:shd w:val="clear" w:color="auto" w:fill="FFFFFF" w:themeFill="background1"/>
              <w:jc w:val="center"/>
              <w:rPr>
                <w:rFonts w:ascii="Times New Roman" w:hAnsi="Times New Roman" w:cs="Times New Roman"/>
                <w:b/>
                <w:sz w:val="24"/>
                <w:szCs w:val="24"/>
              </w:rPr>
            </w:pPr>
          </w:p>
          <w:p w:rsidR="002613C2" w:rsidRPr="008F5238" w:rsidRDefault="002613C2"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25.</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2613C2" w:rsidRPr="008F5238" w:rsidRDefault="002613C2" w:rsidP="00DF07CD">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w:t>
            </w:r>
            <w:r w:rsidR="00DF07CD" w:rsidRPr="008F5238">
              <w:rPr>
                <w:rFonts w:ascii="Times New Roman" w:hAnsi="Times New Roman" w:cs="Times New Roman"/>
                <w:b/>
                <w:sz w:val="24"/>
                <w:szCs w:val="24"/>
                <w:u w:val="single"/>
              </w:rPr>
              <w:t>Иванова Наталия</w:t>
            </w:r>
          </w:p>
        </w:tc>
      </w:tr>
      <w:tr w:rsidR="002613C2" w:rsidRPr="008F5238" w:rsidTr="00453E9C">
        <w:trPr>
          <w:trHeight w:val="679"/>
        </w:trPr>
        <w:tc>
          <w:tcPr>
            <w:tcW w:w="5000" w:type="pct"/>
            <w:gridSpan w:val="5"/>
            <w:vAlign w:val="center"/>
          </w:tcPr>
          <w:p w:rsidR="002613C2" w:rsidRPr="008F5238" w:rsidRDefault="002613C2" w:rsidP="001A7948">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2613C2" w:rsidRPr="008F5238" w:rsidTr="004D1C1C">
        <w:trPr>
          <w:trHeight w:val="679"/>
        </w:trPr>
        <w:tc>
          <w:tcPr>
            <w:tcW w:w="190" w:type="pct"/>
          </w:tcPr>
          <w:p w:rsidR="002613C2" w:rsidRPr="008F5238" w:rsidRDefault="002613C2"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2613C2" w:rsidRPr="008F5238" w:rsidRDefault="002613C2"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2613C2" w:rsidRPr="008F5238" w:rsidRDefault="002613C2"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2613C2" w:rsidRPr="008F5238" w:rsidTr="004D1C1C">
        <w:trPr>
          <w:trHeight w:val="679"/>
        </w:trPr>
        <w:tc>
          <w:tcPr>
            <w:tcW w:w="190" w:type="pct"/>
          </w:tcPr>
          <w:p w:rsidR="002613C2" w:rsidRPr="008F5238" w:rsidRDefault="002613C2"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2613C2" w:rsidRPr="008F5238" w:rsidRDefault="00DF07CD"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Мало того, что государство ограничило круг событий, на которые можно делать ставки, так ещё и отчисления увеличить надумали. Сдаётся мне, что пострадаем снова мы, обычные граждане, делающие ставки у букмекеров. Букмекеры коэффициенты порежут и выиграть станет нереально, клиенты начнут проигрывать, а букмекеры банкротиться, поскольку ходить к ним будут все меньше</w:t>
            </w:r>
            <w:r w:rsidR="002613C2" w:rsidRPr="008F5238">
              <w:rPr>
                <w:rFonts w:ascii="Times New Roman" w:eastAsia="Times New Roman" w:hAnsi="Times New Roman" w:cs="Times New Roman"/>
                <w:sz w:val="24"/>
                <w:szCs w:val="24"/>
                <w:lang w:eastAsia="ru-RU"/>
              </w:rPr>
              <w:t>.</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2613C2" w:rsidRPr="008F5238" w:rsidRDefault="00453E9C" w:rsidP="001A7948">
            <w:pPr>
              <w:ind w:firstLine="284"/>
              <w:jc w:val="center"/>
              <w:rPr>
                <w:rFonts w:ascii="Times New Roman" w:hAnsi="Times New Roman" w:cs="Times New Roman"/>
                <w:sz w:val="24"/>
                <w:szCs w:val="24"/>
              </w:rPr>
            </w:pPr>
            <w:r>
              <w:rPr>
                <w:rFonts w:ascii="Times New Roman" w:hAnsi="Times New Roman" w:cs="Times New Roman"/>
                <w:sz w:val="24"/>
                <w:szCs w:val="24"/>
              </w:rPr>
              <w:t>Не содержит конкретных предложений.</w:t>
            </w:r>
          </w:p>
        </w:tc>
      </w:tr>
      <w:tr w:rsidR="00DF07CD"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DF07CD" w:rsidRPr="008F5238" w:rsidRDefault="00DF07CD" w:rsidP="001A7948">
            <w:pPr>
              <w:shd w:val="clear" w:color="auto" w:fill="FFFFFF" w:themeFill="background1"/>
              <w:jc w:val="center"/>
              <w:rPr>
                <w:rFonts w:ascii="Times New Roman" w:hAnsi="Times New Roman" w:cs="Times New Roman"/>
                <w:b/>
                <w:sz w:val="24"/>
                <w:szCs w:val="24"/>
              </w:rPr>
            </w:pPr>
          </w:p>
          <w:p w:rsidR="00DF07CD" w:rsidRPr="008F5238" w:rsidRDefault="00DF07C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26.</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DF07CD" w:rsidRPr="008F5238" w:rsidRDefault="00DF07CD" w:rsidP="00DF07CD">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Киселева Елена</w:t>
            </w:r>
          </w:p>
        </w:tc>
      </w:tr>
      <w:tr w:rsidR="00DF07CD" w:rsidRPr="008F5238" w:rsidTr="00453E9C">
        <w:trPr>
          <w:trHeight w:val="679"/>
        </w:trPr>
        <w:tc>
          <w:tcPr>
            <w:tcW w:w="5000" w:type="pct"/>
            <w:gridSpan w:val="5"/>
            <w:vAlign w:val="center"/>
          </w:tcPr>
          <w:p w:rsidR="00DF07CD" w:rsidRPr="008F5238" w:rsidRDefault="00DF07CD" w:rsidP="001A7948">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DF07CD" w:rsidRPr="008F5238" w:rsidTr="004D1C1C">
        <w:trPr>
          <w:trHeight w:val="679"/>
        </w:trPr>
        <w:tc>
          <w:tcPr>
            <w:tcW w:w="190" w:type="pct"/>
          </w:tcPr>
          <w:p w:rsidR="00DF07CD" w:rsidRPr="008F5238" w:rsidRDefault="00DF07CD"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DF07CD" w:rsidRPr="008F5238" w:rsidRDefault="00DF07CD"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DF07CD" w:rsidRPr="008F5238" w:rsidRDefault="00DF07CD"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DF07CD" w:rsidRPr="008F5238" w:rsidTr="004D1C1C">
        <w:trPr>
          <w:trHeight w:val="679"/>
        </w:trPr>
        <w:tc>
          <w:tcPr>
            <w:tcW w:w="190" w:type="pct"/>
          </w:tcPr>
          <w:p w:rsidR="00DF07CD" w:rsidRPr="008F5238" w:rsidRDefault="00DF07C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DF07CD" w:rsidRPr="008F5238" w:rsidRDefault="00DF07CD"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Обложив такими поборами букмекеров, государство либо загонит их обратно в теневую экономику, либо добьется полной деградации букмекерского бизнеса. В итоге игроки тоже окажутся неудел, делать ставки придётся либо у букмекера, который останется один на рынке, либо придется делать это нелегально.</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DF07CD" w:rsidRPr="008F5238" w:rsidRDefault="00453E9C" w:rsidP="001A7948">
            <w:pPr>
              <w:ind w:firstLine="284"/>
              <w:jc w:val="center"/>
              <w:rPr>
                <w:rFonts w:ascii="Times New Roman" w:hAnsi="Times New Roman" w:cs="Times New Roman"/>
                <w:sz w:val="24"/>
                <w:szCs w:val="24"/>
              </w:rPr>
            </w:pPr>
            <w:r>
              <w:rPr>
                <w:rFonts w:ascii="Times New Roman" w:hAnsi="Times New Roman" w:cs="Times New Roman"/>
                <w:sz w:val="24"/>
                <w:szCs w:val="24"/>
              </w:rPr>
              <w:t>Не содержит конкретных предложений.</w:t>
            </w:r>
          </w:p>
        </w:tc>
      </w:tr>
      <w:tr w:rsidR="00DF07CD"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DF07CD" w:rsidRPr="008F5238" w:rsidRDefault="00DF07CD" w:rsidP="001A7948">
            <w:pPr>
              <w:shd w:val="clear" w:color="auto" w:fill="FFFFFF" w:themeFill="background1"/>
              <w:jc w:val="center"/>
              <w:rPr>
                <w:rFonts w:ascii="Times New Roman" w:hAnsi="Times New Roman" w:cs="Times New Roman"/>
                <w:b/>
                <w:sz w:val="24"/>
                <w:szCs w:val="24"/>
              </w:rPr>
            </w:pPr>
          </w:p>
          <w:p w:rsidR="00DF07CD" w:rsidRPr="008F5238" w:rsidRDefault="00DF07C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w:t>
            </w:r>
            <w:r w:rsidR="001A7948" w:rsidRPr="008F5238">
              <w:rPr>
                <w:rFonts w:ascii="Times New Roman" w:hAnsi="Times New Roman" w:cs="Times New Roman"/>
                <w:b/>
                <w:sz w:val="24"/>
                <w:szCs w:val="24"/>
              </w:rPr>
              <w:t>7</w:t>
            </w:r>
            <w:r w:rsidRPr="008F5238">
              <w:rPr>
                <w:rFonts w:ascii="Times New Roman" w:hAnsi="Times New Roman" w:cs="Times New Roman"/>
                <w:b/>
                <w:sz w:val="24"/>
                <w:szCs w:val="24"/>
              </w:rPr>
              <w:t>.</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DF07CD" w:rsidRPr="008F5238" w:rsidRDefault="00DF07CD" w:rsidP="00DF07CD">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Торгово-промышленная палата Российской Федерации</w:t>
            </w:r>
          </w:p>
        </w:tc>
      </w:tr>
      <w:tr w:rsidR="00DF07CD" w:rsidRPr="008F5238" w:rsidTr="00453E9C">
        <w:trPr>
          <w:trHeight w:val="679"/>
        </w:trPr>
        <w:tc>
          <w:tcPr>
            <w:tcW w:w="5000" w:type="pct"/>
            <w:gridSpan w:val="5"/>
            <w:vAlign w:val="center"/>
          </w:tcPr>
          <w:p w:rsidR="00DF07CD" w:rsidRPr="008F5238" w:rsidRDefault="00DF07CD" w:rsidP="001A7948">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DF07CD" w:rsidRPr="008F5238" w:rsidTr="004D1C1C">
        <w:trPr>
          <w:trHeight w:val="679"/>
        </w:trPr>
        <w:tc>
          <w:tcPr>
            <w:tcW w:w="190" w:type="pct"/>
          </w:tcPr>
          <w:p w:rsidR="00DF07CD" w:rsidRPr="008F5238" w:rsidRDefault="00DF07CD"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DF07CD" w:rsidRPr="008F5238" w:rsidRDefault="00DF07CD"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DF07CD" w:rsidRPr="008F5238" w:rsidRDefault="00DF07CD"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DF07CD" w:rsidRPr="008F5238" w:rsidTr="004D1C1C">
        <w:trPr>
          <w:trHeight w:val="679"/>
        </w:trPr>
        <w:tc>
          <w:tcPr>
            <w:tcW w:w="190" w:type="pct"/>
          </w:tcPr>
          <w:p w:rsidR="00DF07CD" w:rsidRPr="008F5238" w:rsidRDefault="00DF07CD"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DF07CD" w:rsidRPr="008F5238" w:rsidRDefault="00653851" w:rsidP="00DF07C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 xml:space="preserve">В </w:t>
            </w:r>
            <w:r w:rsidR="00DF07CD" w:rsidRPr="008F5238">
              <w:rPr>
                <w:rFonts w:ascii="Times New Roman" w:eastAsia="Times New Roman" w:hAnsi="Times New Roman" w:cs="Times New Roman"/>
                <w:sz w:val="24"/>
                <w:szCs w:val="24"/>
                <w:lang w:eastAsia="ru-RU"/>
              </w:rPr>
              <w:t>Торгово-промышленной палате Российской Федерации в рамках проведения публичных консультаций рассмотрен проект федерального закона «О внесении изменений в статью 62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статью 191 Федерального закона «О физической культуре и спорте в Российской Федерации» (далее – проект НПА).</w:t>
            </w:r>
          </w:p>
          <w:p w:rsidR="00DF07CD" w:rsidRPr="008F5238" w:rsidRDefault="00DF07CD" w:rsidP="00DF07C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Направляем замечания и предложения, полученные от Первой СРО букмекеров России (организация - член ТПП РФ). Учитывая изложенные замечания и предложения, ТПП РФ не поддерживает проект федерального закона в данной редакции.Просим учесть.</w:t>
            </w:r>
          </w:p>
          <w:p w:rsidR="00DF07CD" w:rsidRPr="008F5238" w:rsidRDefault="00DF07CD" w:rsidP="00DF07CD">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Приложение: Письмо Первой СРО букмекеров России, на 8 листах</w:t>
            </w:r>
            <w:r w:rsidR="00653851" w:rsidRPr="008F5238">
              <w:rPr>
                <w:rFonts w:ascii="Times New Roman" w:eastAsia="Times New Roman" w:hAnsi="Times New Roman" w:cs="Times New Roman"/>
                <w:sz w:val="24"/>
                <w:szCs w:val="24"/>
                <w:lang w:eastAsia="ru-RU"/>
              </w:rPr>
              <w:t>.</w:t>
            </w:r>
          </w:p>
          <w:p w:rsidR="001A7948" w:rsidRPr="008F5238" w:rsidRDefault="001A7948" w:rsidP="00DF07CD">
            <w:pPr>
              <w:shd w:val="clear" w:color="auto" w:fill="FFFFFF" w:themeFill="background1"/>
              <w:ind w:firstLine="284"/>
              <w:jc w:val="both"/>
              <w:rPr>
                <w:rFonts w:ascii="Times New Roman" w:eastAsia="Times New Roman" w:hAnsi="Times New Roman" w:cs="Times New Roman"/>
                <w:sz w:val="24"/>
                <w:szCs w:val="24"/>
                <w:lang w:eastAsia="ru-RU"/>
              </w:rPr>
            </w:pPr>
          </w:p>
          <w:p w:rsidR="001A7948" w:rsidRPr="008F5238" w:rsidRDefault="001A7948"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Согласно сводному отчету о проведении оценки регулирующего воздействия проекта акта с высокой степенью регулирующего воздействия (далее – Сводный отчет), проект разработан на основании подп. «Б» п.1 Перечня поручений Президента РФ № Пр-1760 от 06.10.2020г.(далее – Перечень поручений). Целью проекта является увеличение поступлений целевых отчислений от азартных игр.</w:t>
            </w:r>
          </w:p>
          <w:p w:rsidR="001A7948" w:rsidRPr="008F5238" w:rsidRDefault="001A7948"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Союз «Первая СРО Букмекеров» (далее – Первая СРО Букмекеров) по результатам проведенной независимой экспертизы приходит к выводу, что Проект нуждается в существенной доработке, и не может быть поддержан в представленной редакции, по следующим основаниям.</w:t>
            </w:r>
          </w:p>
          <w:p w:rsidR="001A7948" w:rsidRPr="008F5238" w:rsidRDefault="001A7948" w:rsidP="001A7948">
            <w:pPr>
              <w:shd w:val="clear" w:color="auto" w:fill="FFFFFF" w:themeFill="background1"/>
              <w:ind w:firstLine="284"/>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1) Проектом предлагается установить целевые отчисления в размере 10% от базы расчета целевых отчислений (далее – размер ЦО), определяемой как положительная разница между суммой ставок, интерактивных ставок, сделанных участниками азартных игр в отношении спортивных соревнований, по которым наступил результат азартной игры, и выплаченных им выигрышей. При этом, минимальный объем целевых отчислений, уплачиваемых в квартал, предлагается увеличить с 15 миллионов до 30 миллионов рублей с каждой букмекерской конторы (далее – минимальный объем ЦО).</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Предлагаемый Проектом Размер ЦО никак не обоснован. Не приводится экономического обоснования увеличения размера целевых отчислений с 5% (в настоящее время) до 10%, что в целом свидетельствует о произвольном характере определения размера целевых отчислений.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Предложенный Проектом размер целевых отчислений является необоснованно высоким и не соответствует бизнес-модели деятельности букмекерской конторы.</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 основе деятельности букмекерской конторы лежит понятие «букмекерской маржи», которая и представляет собой разницу между принятыми ставками и выплаченными выигрышами. Размер «маржи» является важным параметром клиентов букмекерских контор, и в соответствии с общемировой практикой составляет в России порядка 5-7%. Маржа является доходом букмекерской конторы, так как в ряде случаев букмекерская контора по отдельным событиям может получать «отрицательный доход», когда «проигрывает» игрокам и вынуждена выплачивать выигрыши, превышающие сумму принятых ставок. Из дохода букмекерская контора выплачивает установленные налоги (букмекерские конторы являются плательщиками специального налога на игорный бизнес, определяемого в фиксированном размере, не менее 2,5 млн. руб. за процесссинговый центр интерактивных ставок, или 50-250 тыс. руб. за процессинговый центр, а также 10-14 тыс. руб. за каждый пункт приема ставок), расходы по заработной плате работников, комиссии, связанные с взаимодействием с платежными системами и ЦУПИС, арендные платежи и другое.</w:t>
            </w:r>
            <w:r w:rsidRPr="008F5238">
              <w:rPr>
                <w:rFonts w:ascii="Times New Roman" w:hAnsi="Times New Roman" w:cs="Times New Roman"/>
                <w:sz w:val="24"/>
                <w:szCs w:val="24"/>
                <w:lang w:eastAsia="ru-RU"/>
              </w:rPr>
              <w:br/>
              <w:t>Учитывая вышеизложенное, предположенный размер целевых отчислений в 10% является существенно завышенным, по сути, блокирующим деятельность легальных букмекерских контор, лишающим ее составляющей любой предпринимательской деятельности в виде извлечения прибыли.</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 настоящее время, с учетом расширения базы целевых отчислений (включение иностранных спортивных соревнований), букмекерские конторы не в состоянии осуществлять уплату целевых отчислений в размере 10%.</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2) В соответствии с Перечнем поручений и согласно сводному отчету, задачей на решение которой направлено регулирование, является увеличение не менее чем в 2 раза размера целевых отчислений от азартных игр. Согласно пункту 9.4.4. Сводного отчета, ожидаемые поступления оцениваются Минфином России в порядок 3,5 млрд. рублей в год. При этом, за основу расчета по данным реестра ФНС России берется количество 30 лицензий.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Надо отметить, что предлагаемая сумма сильно завышена, и не учитывает объективных данных и последствий новейшего регулирования, введенного Федеральным законом от 31.07.2020 года № 270-ФЗ (далее – Федеральный закон № 270-ФЗ).</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 соответствии с Федеральным законом № 270-ФЗ, запрещается совмещение в рамках одной лицензии деятельности по заключению пари с участниками (букмекерская деятельность) и деятельности по организации заключения пари между участниками (деятельность тотализатора). Действующие лицензии должны быть переоформлены в течение 1 года с даты вступления закона в силу, т.е. не позднее 30 сентября 2021 года.</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На сегодняшний день, услуги тотализатора в лицензии имеют 14 лицензиатов из 30 выданных лицензий. Изменения законодательства повлекут объективное переоформление лицензий на деятельность тотализатора теми лицензиатами, кто специализируется на оказании услуг тотализатора, в том числе вследствие запрета на прием ставок в тотализаторе на спортивные события.</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Еще одним фактором сокращения букмекерских лицензий может стать необоснованно высокий размер отчислений в 10% - часть компаний уйдет с рынка, часть переоформит лицензии на тотализатор, с целью избежать аннулирования лицензии за неуплату целевых отчислений.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Общее количество букмекерских лицензий, после урегулирования всех формальностей, составит не более 27. А в случае принятия предлагаемого регулирования, в лучшем случае 10-15 лицензий.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Указанные данные свидетельствуют о недостаточной проработке экономики Проекта, вследствие чего ожидаемые показатели являются существенно завышенными.</w:t>
            </w:r>
            <w:r w:rsidRPr="008F5238">
              <w:rPr>
                <w:rFonts w:ascii="Times New Roman" w:hAnsi="Times New Roman" w:cs="Times New Roman"/>
                <w:sz w:val="24"/>
                <w:szCs w:val="24"/>
                <w:lang w:eastAsia="ru-RU"/>
              </w:rPr>
              <w:br/>
              <w:t>3) Законопроект разрабатывается без учета актуальных изменений законодательства и результатов их внедрения.</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Федеральным законом №270-ФЗ предусмотрена уплата целевых отчислений как с российских, так и с зарубежных спортивных соревнований. При этом, перечень событий для заключения пари ограничен исключительно спортивными соревнованиями, что означает уплату целевых отчислений в том же порядке, как предусмотрено Проектом – фактически с GGR (Gross Gaming Revenue).</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Учитывая, что изменения вступили в силу только 30 сентября 2020 года, оценить экономический эффект будет возможно только по итогам 4 (четвертого) квартала 2020 года.</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Вместе с тем, Первой СРО Букмекеров проведено математическое моделирование исходя из общей суммы целевых отчислений, уплаченных в 3 квартале 2020 года членами Первой СРО Букмекеров, составившей 148,9 млн. рублей и 5% GGR в ретроспективном порядке на 3 квартал 2020 года по каждой букмекерской компании. Модель показала увеличение целевых отчислений в 2,7 раз, а по отдельным крупнейшим букмекерским компаниям – в 5 раз.</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Эти показатели свидетельствуют о том, что заявленные цели регулирования могут быть достигнуты в текущих условиях без введения экстремально высоких барьеров целевых отчислений, которые могу, как указано выше, напротив сократить объем поступлений целевых отчислений, вследствие ухода букмекеров с рынка.</w:t>
            </w:r>
          </w:p>
          <w:p w:rsidR="00453E9C"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4) Проект не предусматривает переходного периода и поэтапного увеличения целевых отчислений в зависимости от финансовых показателей за определенный период.</w:t>
            </w:r>
          </w:p>
          <w:p w:rsidR="00453E9C"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Резкое увеличение целевых отчислений в 2 раза, на фоне увеличения базы целевых отчислений за счет включения в нее иностранных спортивных соревнований, а также изменений, связанных с получением банковских гарантий определенного вида, формирования чистых активов в размере 1 млрд. рублей, что также связано со значительными финансовыми затратами, будет иметь эффект «шока» для не крупных и нишевых участников рынка букмекеров. Это приведет к описанным выше негативным последствиям, так как они просто не успеют привести модель своей деятельности в соответствие с изменившимися условиями.</w:t>
            </w:r>
          </w:p>
          <w:p w:rsidR="006E485E"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Полагаем целесообразным ввести поэтапное увеличение минимальной суммы целевых отчислений, подлежащих уплате в квартал, что также позволит оценить и экономический эффект от новейшего регулирования, и определить точку баланса между размером целевых отчислений и возможностями участников рынка.</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5) Проект предусматривает изменение порядка уплаты целевых отчислений с их направлением в бюджет Российской Федерации.</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Предлагаемый порядок имеет признаки скрытого налога, поскольку является обязательным, индивидуально безвозмездным платежом, взимаемым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(прим.: т.е. направляемых в бюджет). Кроме того, в совокупности с новыми нормами регулирования, обязывающими букмекерские компании непрерывно вести лицензируемый деятельность и предусматривающими аннулирование лицензии в случае неуплаты целевых отчислений (уплата которых является критерием осуществления деятельности), подобный порядок направления целевых отчислений в бюджет может рассматриваться и как установление сбора в соответствии с частью 2 статьи 7 НК РФ, в качестве обязательного взноса, взимаемого с организаций, уплата которого является одним из условий совершения в отношении плательщиков сборов государственными органами, юридически значимых действий, включая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При этом, в соответствии со статьями 1, 3 и 8 Налогового кодекса, все налоги и сборы должны устанавливаться исключительно актами налогового законодательства, иметь экономическое основание и не могут быть произвольными. Ни на кого не может быть возложена обязанность уплачивать налоги и сборы, а также иные взносы и платежи, обладающие установленными НК РФ признаками налогов или сборов, не предусмотренные НК РФ либо установленные в ином порядке, чем это определено НК РФ.</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Кроме того, в соответствии с Перечнем поручений, предусмотренный им проект федерального закона должен разрабатываться с учетом ранее данных поручений.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Следует отметить, что Поручением Президента РФ Пр-1261 от 10.12.2015 года было предусмотрено формирование механизмов увеличения в общих доходах субъектов спорта доли внебюджетных доходов, включая доходы от деятельности букмекерских контор и тотализаторов.</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Поручение Президента РФ было исполнено, был реализован институт внебюджетных целевых отчислений от букмекерской деятельности субъектам профессионального спорта на основании соглашений об использовании символики и наименований спортивных соревнований. Таким образом, дальнейшее регулирование в указанной сфере должно производиться с учетом ранее данных получений в том же порядке.</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Следует отметить, что символика и наименования спортивных соревнований в соответствии с ГК РФ являются интеллектуальной собственностью субъектов профессионального спорта, использование которых бесплатно и (или) без договора с правообладателем – запрещено, под угрозой наступления гражданско-правовой или уголовной ответственности. При этом, символика и наименования спортивных соревнований являются обязательным условием функционирования букмекерской конторы.</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Проект не предусматривает заключения соглашений с субъектами профессионального спорта, и использования целевых отчислений в качестве платы за использование символики и наименований спортивных соревнований. В данной ситуации, на букмекеров будет возложена дополнительная нагрузка в виде обязательного заключения соглашений с субъектами спорта, при чем в отсутствии законодательного регулирования, стоимость такого соглашения будет определяться субъектом профессионального спорта – произвольно.</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 этой связи, направление целевых отчислений в бюджет РФ противоречит как основам законодательства о налогах и об азартных играх, так и возлагает на букмекерские конторы дополнительные обязанности и финансовые издержки, а также противоречит политике государства в области внебюджетного финансирования физической культуры и спорта.</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Вместе с тем, в целях исполнения Перечня поручении в части совершенствования порядка уплаты целевых отчислений, осуществления государственного контроля за уплатой таких целевых отчислений и их целевым использованием, при сохранении действующего порядка направления целевых отчислений внебюджетным путем субъектам спорта, предлагается рассмотреть возможность определения федеральным законом общих принципов формирования специального фонда для сбора и направления целевых отчислений субъектам спорта. Такой фонд может быть учрежден при Минспорта РФ, с возложением функций по контролю на Счетную палату РФ, или каждой саморегулируемой организацией организаторов азартных игр, которые поднадзорны Федеральной налоговой службе РФ, находящейся в ведении Минфина России. Саморегулируемые организации имеют опыт создания и сохранения предусмотренных Федеральным законом № 315-ФЗ Компенсационных фондов. Фонд может быть учрежден и совместно двумя саморегулируемыми организациями на паритетных началах в качестве юридического лица.</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6) При подготовке Проекта не рассмотрены альтернативные методы регулирования в области целевых отчислений, в том числе устраняющие несовершенства действующего законодательства.</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Федеральным законом № 270-ФЗ предусмотрен закрытый перечень событий для заключения пари, а также новый вид соглашений букмекеров с общероссийскими спортивными федерациями, профессиональными спортивными лигами «о предоставлении информации о проведении спортивных соревнований». Предпринимательским и экспертным сообществом неоднократно указывалось как на несовершенство соответствующих формулировок, создающих риск исключения из состава «разрешенных» спортивных соревнований таких популярных как NBA, UFC, Formula 1 и др., так и предложенной правовой конструкции, влекущей риски предъявления исков от зарубежных организаторов спортивных соревнований к получателям денежных средств от ставок на организованные ими спортивные соревнования.</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 ходе заседания Совета по физической культуре и спорту при Президенте РФ от 06.10.2020 года, доклад Министра Финансов РФ Антона Германовича Силуанова Президенту РФ об увеличении не менее чем в два раза размера целевых отчислений, содержал ссылки на финансовые показатели букмекерских контор в 2019 году, и сумму уплаченных целевых отчислений в 2019 году в 1,2 млрд. рублей.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Вместе с тем, в 2019 году и до вступления в силу Федерального закона № 270-ФЗ действовал порядок расчета и уплаты целевых отчислений со спортивных соревнований, организованных российскими субъектами спорта, на основании соглашений «об использовании символики и наименований спортивных соревнований», соответствующих нормам ГК РФ, и обеспечивающих защиту участников правоотношений от возможных претензий иностранных правообладателей.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Исходя из вышеизложенного, считаем целесообразным рассмотреть возможность возврата к действовавшей до 30 сентября 2020 года модели уплаты целевых отчислений от российских спортивных соревнований, с увеличением размера (ставки %) целевых отчислений более чем в два раза от российских спортивных соревнований, с одновременным исключением из базы расчета иностранных спортивных соревнований.</w:t>
            </w:r>
          </w:p>
          <w:p w:rsidR="001A7948"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Помимо перечисленных замечаний, следует обратить внимание на то, что в настоящее время букмекерские конторы становятся одним из основных источников финансирования спорта РФ, и в первую очередь не за счет целевых отчислений, а за счет таких добровольных сделок как спонсорские контракты и размещение рекламы на дотационных федеральных телеканалах. Дискриминационное регулирование в этой сфере может привести не только к уменьшению размера целевых отчислении за счет прекращения деятельности рядом компаний, но и к уменьшению таких косвенных источников финансирования, вследствие оптимизации бюджетов букмекеров, для возможности исполнять новые требования законодательства.</w:t>
            </w:r>
          </w:p>
          <w:p w:rsidR="00DF07CD" w:rsidRPr="008F5238" w:rsidRDefault="001A7948" w:rsidP="001A7948">
            <w:pPr>
              <w:ind w:firstLine="284"/>
              <w:jc w:val="both"/>
              <w:rPr>
                <w:rFonts w:ascii="Times New Roman" w:hAnsi="Times New Roman" w:cs="Times New Roman"/>
                <w:sz w:val="24"/>
                <w:szCs w:val="24"/>
                <w:lang w:eastAsia="ru-RU"/>
              </w:rPr>
            </w:pPr>
            <w:r w:rsidRPr="008F5238">
              <w:rPr>
                <w:rFonts w:ascii="Times New Roman" w:hAnsi="Times New Roman" w:cs="Times New Roman"/>
                <w:sz w:val="24"/>
                <w:szCs w:val="24"/>
                <w:lang w:eastAsia="ru-RU"/>
              </w:rPr>
              <w:t>Первая СРО Букмекеров выражает надежду на всестороннее и объективное рассмотрение Минфином России предложенных подходов к регулированию в важнейшей сфере как для букмекеров, так и для российского спорта. Со своей стороны выражаем готовность оказать всестороннее содействие в выработке подходов к регулированию с учетом интересов государства и бизнеса.</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DF07CD" w:rsidRPr="008F5238" w:rsidRDefault="00453E9C" w:rsidP="00453E9C">
            <w:pPr>
              <w:ind w:firstLine="284"/>
              <w:jc w:val="both"/>
              <w:rPr>
                <w:rFonts w:ascii="Times New Roman" w:hAnsi="Times New Roman" w:cs="Times New Roman"/>
                <w:sz w:val="24"/>
                <w:szCs w:val="24"/>
              </w:rPr>
            </w:pPr>
            <w:r w:rsidRPr="00010CDA">
              <w:rPr>
                <w:rStyle w:val="CharStyle5"/>
                <w:rFonts w:ascii="Times New Roman" w:hAnsi="Times New Roman" w:cs="Times New Roman"/>
                <w:sz w:val="24"/>
                <w:szCs w:val="24"/>
              </w:rPr>
              <w:t>Подпунктом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r w:rsidRPr="00010CDA">
              <w:rPr>
                <w:rFonts w:ascii="Times New Roman" w:eastAsia="Calibri" w:hAnsi="Times New Roman" w:cs="Times New Roman"/>
                <w:sz w:val="24"/>
                <w:szCs w:val="24"/>
              </w:rPr>
              <w:t xml:space="preserve"> предусмотрено увеличение не менее чем в 2 раза размера целевых отчислений от азартных игр, уплачиваемых организатором азарт</w:t>
            </w:r>
            <w:r>
              <w:rPr>
                <w:rFonts w:ascii="Times New Roman" w:eastAsia="Calibri" w:hAnsi="Times New Roman" w:cs="Times New Roman"/>
                <w:sz w:val="24"/>
                <w:szCs w:val="24"/>
              </w:rPr>
              <w:t>ных игр в букмекерских конторах</w:t>
            </w:r>
            <w:r w:rsidRPr="008F5238">
              <w:rPr>
                <w:rFonts w:ascii="Times New Roman" w:hAnsi="Times New Roman" w:cs="Times New Roman"/>
                <w:sz w:val="24"/>
                <w:szCs w:val="24"/>
              </w:rPr>
              <w:t>.</w:t>
            </w:r>
          </w:p>
        </w:tc>
      </w:tr>
      <w:tr w:rsidR="001A7948"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1A7948" w:rsidRPr="008F5238" w:rsidRDefault="001A7948" w:rsidP="001A7948">
            <w:pPr>
              <w:shd w:val="clear" w:color="auto" w:fill="FFFFFF" w:themeFill="background1"/>
              <w:jc w:val="center"/>
              <w:rPr>
                <w:rFonts w:ascii="Times New Roman" w:hAnsi="Times New Roman" w:cs="Times New Roman"/>
                <w:b/>
                <w:sz w:val="24"/>
                <w:szCs w:val="24"/>
              </w:rPr>
            </w:pPr>
          </w:p>
          <w:p w:rsidR="001A7948" w:rsidRPr="008F5238" w:rsidRDefault="001A7948"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28.</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1A7948" w:rsidRPr="008F5238" w:rsidRDefault="001A7948" w:rsidP="001A7948">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Блюмин Борис Александрович</w:t>
            </w:r>
          </w:p>
        </w:tc>
      </w:tr>
      <w:tr w:rsidR="001A7948" w:rsidRPr="008F5238" w:rsidTr="00453E9C">
        <w:trPr>
          <w:trHeight w:val="679"/>
        </w:trPr>
        <w:tc>
          <w:tcPr>
            <w:tcW w:w="5000" w:type="pct"/>
            <w:gridSpan w:val="5"/>
            <w:vAlign w:val="center"/>
          </w:tcPr>
          <w:p w:rsidR="001A7948" w:rsidRPr="008F5238" w:rsidRDefault="001A7948" w:rsidP="001A7948">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1A7948" w:rsidRPr="008F5238" w:rsidTr="004D1C1C">
        <w:trPr>
          <w:trHeight w:val="679"/>
        </w:trPr>
        <w:tc>
          <w:tcPr>
            <w:tcW w:w="190" w:type="pct"/>
          </w:tcPr>
          <w:p w:rsidR="001A7948" w:rsidRPr="008F5238" w:rsidRDefault="001A7948" w:rsidP="001A7948">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1A7948" w:rsidRPr="008F5238" w:rsidRDefault="001A7948" w:rsidP="001A7948">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1A7948" w:rsidRPr="008F5238" w:rsidRDefault="001A7948" w:rsidP="001A7948">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1A7948" w:rsidRPr="008F5238" w:rsidTr="004D1C1C">
        <w:trPr>
          <w:trHeight w:val="679"/>
        </w:trPr>
        <w:tc>
          <w:tcPr>
            <w:tcW w:w="190" w:type="pct"/>
          </w:tcPr>
          <w:p w:rsidR="001A7948" w:rsidRPr="008F5238" w:rsidRDefault="001A7948" w:rsidP="001A7948">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8851D9" w:rsidRPr="008F5238" w:rsidRDefault="008851D9" w:rsidP="008851D9">
            <w:pPr>
              <w:shd w:val="clear" w:color="auto" w:fill="FFFFFF" w:themeFill="background1"/>
              <w:ind w:firstLine="170"/>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Добрый день!</w:t>
            </w:r>
          </w:p>
          <w:p w:rsidR="00453E9C" w:rsidRDefault="008851D9" w:rsidP="008851D9">
            <w:pPr>
              <w:shd w:val="clear" w:color="auto" w:fill="FFFFFF" w:themeFill="background1"/>
              <w:ind w:firstLine="170"/>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В рамках общественного обсуждения Законопроекта Общероссийская общественная организация "Российский футбольный союз" (РФС) направляет свой отзыв на Законопроект.</w:t>
            </w:r>
          </w:p>
          <w:p w:rsidR="00453E9C" w:rsidRDefault="008851D9" w:rsidP="008851D9">
            <w:pPr>
              <w:shd w:val="clear" w:color="auto" w:fill="FFFFFF" w:themeFill="background1"/>
              <w:ind w:firstLine="170"/>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Файл с отзывом прилагается к настоящему письму.</w:t>
            </w:r>
          </w:p>
          <w:p w:rsidR="001A7948" w:rsidRPr="008F5238" w:rsidRDefault="008851D9" w:rsidP="008851D9">
            <w:pPr>
              <w:shd w:val="clear" w:color="auto" w:fill="FFFFFF" w:themeFill="background1"/>
              <w:ind w:firstLine="170"/>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eastAsia="ru-RU"/>
              </w:rPr>
              <w:t>Указанное сообщение продублировано на почту Olga.Rybina@minfin.ru - почтовый адрес, указанный как адрес для отправки предложений.</w:t>
            </w:r>
            <w:r w:rsidRPr="008F5238">
              <w:rPr>
                <w:rFonts w:ascii="Times New Roman" w:eastAsia="Times New Roman" w:hAnsi="Times New Roman" w:cs="Times New Roman"/>
                <w:sz w:val="24"/>
                <w:szCs w:val="24"/>
                <w:lang w:eastAsia="ru-RU"/>
              </w:rPr>
              <w:br/>
              <w:t>Благодарим за предоставленную возможность обратной связи.!</w:t>
            </w:r>
          </w:p>
          <w:p w:rsidR="008851D9" w:rsidRPr="008F5238" w:rsidRDefault="008851D9" w:rsidP="008851D9">
            <w:pPr>
              <w:shd w:val="clear" w:color="auto" w:fill="FFFFFF" w:themeFill="background1"/>
              <w:ind w:firstLine="170"/>
              <w:jc w:val="both"/>
              <w:rPr>
                <w:rFonts w:ascii="Times New Roman" w:eastAsia="Times New Roman" w:hAnsi="Times New Roman" w:cs="Times New Roman"/>
                <w:sz w:val="24"/>
                <w:szCs w:val="24"/>
                <w:lang w:eastAsia="ru-RU"/>
              </w:rPr>
            </w:pPr>
          </w:p>
          <w:p w:rsidR="008851D9" w:rsidRPr="008F5238" w:rsidRDefault="008851D9" w:rsidP="008851D9">
            <w:pPr>
              <w:pStyle w:val="Default"/>
              <w:ind w:firstLine="170"/>
              <w:jc w:val="both"/>
              <w:rPr>
                <w:color w:val="auto"/>
              </w:rPr>
            </w:pPr>
          </w:p>
          <w:p w:rsidR="008851D9" w:rsidRPr="008F5238" w:rsidRDefault="008851D9" w:rsidP="008851D9">
            <w:pPr>
              <w:shd w:val="clear" w:color="auto" w:fill="FFFFFF" w:themeFill="background1"/>
              <w:ind w:firstLine="170"/>
              <w:jc w:val="both"/>
              <w:rPr>
                <w:rFonts w:ascii="Times New Roman" w:hAnsi="Times New Roman" w:cs="Times New Roman"/>
                <w:sz w:val="24"/>
                <w:szCs w:val="24"/>
              </w:rPr>
            </w:pPr>
            <w:r w:rsidRPr="008F5238">
              <w:rPr>
                <w:rFonts w:ascii="Times New Roman" w:hAnsi="Times New Roman" w:cs="Times New Roman"/>
                <w:sz w:val="24"/>
                <w:szCs w:val="24"/>
              </w:rPr>
              <w:t xml:space="preserve"> Настоящим Общероссийская общественная организация «Российский футбольный союз» (далее – «РФС») представляет свой отзыв на проект Федерального закона О внесении изменений в статью 6.2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статью 19.1 Федерального закона «О физической культуре и спорте в Российской Федерации» (далее – «Законопроект»), размещенного на сайте https://regulation.gov.ru/ для общественного обсуждения 13 ноября 2020 года.</w:t>
            </w:r>
          </w:p>
          <w:p w:rsidR="008851D9" w:rsidRPr="008F5238" w:rsidRDefault="008851D9" w:rsidP="008851D9">
            <w:pPr>
              <w:pStyle w:val="Default"/>
              <w:ind w:firstLine="170"/>
              <w:jc w:val="both"/>
              <w:rPr>
                <w:color w:val="auto"/>
              </w:rPr>
            </w:pPr>
          </w:p>
          <w:p w:rsidR="008851D9" w:rsidRPr="008F5238" w:rsidRDefault="008851D9" w:rsidP="008851D9">
            <w:pPr>
              <w:pStyle w:val="Default"/>
              <w:ind w:firstLine="170"/>
              <w:jc w:val="both"/>
              <w:rPr>
                <w:color w:val="auto"/>
              </w:rPr>
            </w:pPr>
            <w:r w:rsidRPr="008F5238">
              <w:rPr>
                <w:color w:val="auto"/>
              </w:rPr>
              <w:t xml:space="preserve"> По результатам аналитической работы, проведенной в РФС, учитывающей реалии взаимоотношений государства, букмекерского бизнеса, субъектов профессионального спорта в лице общероссийских спортивных федераций (далее – «ОСФ»), профессиональных спортивных лиг (далее – «лиги»), организующих спортивные соревнования, а также накопленный положительный опыт реализации действующего механизма целевых отчислений, сведения о практике государств, реализующих альтернативные предлагаемому Законопроектом механизму варианты производства целевых выплат, РФС пришел к следующим заключениям и выводам: </w:t>
            </w:r>
          </w:p>
          <w:p w:rsidR="008851D9" w:rsidRPr="008F5238" w:rsidRDefault="008851D9" w:rsidP="008851D9">
            <w:pPr>
              <w:pStyle w:val="Default"/>
              <w:ind w:firstLine="170"/>
              <w:jc w:val="both"/>
              <w:rPr>
                <w:color w:val="auto"/>
              </w:rPr>
            </w:pPr>
            <w:r w:rsidRPr="008F5238">
              <w:rPr>
                <w:b/>
                <w:bCs/>
                <w:color w:val="auto"/>
              </w:rPr>
              <w:t xml:space="preserve">1. </w:t>
            </w:r>
            <w:r w:rsidRPr="008F5238">
              <w:rPr>
                <w:color w:val="auto"/>
              </w:rPr>
              <w:t xml:space="preserve">Законопроектом предлагается изменить систему производства целевых отчислений путем возложения на букмекеров обязанности перечислять целевые отчисления не в ОСФ/лигу, не в специализированный орган, а напрямую в федеральный бюджет. </w:t>
            </w:r>
          </w:p>
          <w:p w:rsidR="008851D9" w:rsidRPr="008F5238" w:rsidRDefault="008851D9" w:rsidP="008851D9">
            <w:pPr>
              <w:pStyle w:val="Default"/>
              <w:ind w:firstLine="170"/>
              <w:jc w:val="both"/>
              <w:rPr>
                <w:color w:val="auto"/>
              </w:rPr>
            </w:pPr>
            <w:r w:rsidRPr="008F5238">
              <w:rPr>
                <w:color w:val="auto"/>
              </w:rPr>
              <w:t xml:space="preserve"> Отметим, что согласно статье 35 Бюджетного кодекса Российской Федерации устанавливается принцип общего (совокупного) покрытия расходов бюджетов, который означает, что расходы бюджета по общему правилу </w:t>
            </w:r>
            <w:r w:rsidRPr="008F5238">
              <w:rPr>
                <w:i/>
                <w:iCs/>
                <w:color w:val="auto"/>
              </w:rPr>
              <w:t xml:space="preserve">не могут быть </w:t>
            </w:r>
            <w:r w:rsidRPr="008F5238">
              <w:rPr>
                <w:color w:val="auto"/>
              </w:rPr>
              <w:t xml:space="preserve">увязаны с определенными доходами бюджета и источниками финансирования дефицита бюджета. </w:t>
            </w:r>
          </w:p>
          <w:p w:rsidR="008851D9" w:rsidRPr="008F5238" w:rsidRDefault="008851D9" w:rsidP="008851D9">
            <w:pPr>
              <w:pStyle w:val="Default"/>
              <w:ind w:firstLine="170"/>
              <w:jc w:val="both"/>
              <w:rPr>
                <w:color w:val="auto"/>
              </w:rPr>
            </w:pPr>
            <w:r w:rsidRPr="008F5238">
              <w:rPr>
                <w:color w:val="auto"/>
              </w:rPr>
              <w:t xml:space="preserve">Без конкретизаций Законопроектом устанавливается, что </w:t>
            </w:r>
            <w:r w:rsidRPr="008F5238">
              <w:rPr>
                <w:i/>
                <w:iCs/>
                <w:color w:val="auto"/>
              </w:rPr>
              <w:t>Целевые отчисления от азартных игр используются для финансирования мероприятий, направленных на развитие физической культуры и спорта</w:t>
            </w:r>
            <w:r w:rsidRPr="008F5238">
              <w:rPr>
                <w:color w:val="auto"/>
              </w:rPr>
              <w:t xml:space="preserve">. </w:t>
            </w:r>
          </w:p>
          <w:p w:rsidR="008851D9" w:rsidRPr="008F5238" w:rsidRDefault="008851D9" w:rsidP="008851D9">
            <w:pPr>
              <w:shd w:val="clear" w:color="auto" w:fill="FFFFFF" w:themeFill="background1"/>
              <w:ind w:firstLine="170"/>
              <w:jc w:val="both"/>
              <w:rPr>
                <w:rFonts w:ascii="Times New Roman" w:hAnsi="Times New Roman" w:cs="Times New Roman"/>
                <w:sz w:val="24"/>
                <w:szCs w:val="24"/>
              </w:rPr>
            </w:pPr>
            <w:r w:rsidRPr="008F5238">
              <w:rPr>
                <w:rFonts w:ascii="Times New Roman" w:hAnsi="Times New Roman" w:cs="Times New Roman"/>
                <w:sz w:val="24"/>
                <w:szCs w:val="24"/>
              </w:rPr>
              <w:t>С учетом того, что Законопроект не предусматривает гарантий и методик распределения денежных средств, которые, по нашему мнению, должны быть подробно регламентированы при реализации любого механизма финансирования спорта со стороны частного сектора (в данном случае со стороны букмекеров), считаем, что в случае реализации норм Законопроекта российский профессиональный и детско-юношеский спорт может оказаться в ситуации, когда «новые» целевые отчисления поступят в бюджет, но в спортивную отрасль либо не вернутся, либо вернутся в совершенно ином объеме: меньшем, нежели по действующему или иному альтернативному варианту производства целевых отчислений.</w:t>
            </w:r>
          </w:p>
          <w:p w:rsidR="008851D9" w:rsidRPr="008F5238" w:rsidRDefault="008851D9" w:rsidP="008851D9">
            <w:pPr>
              <w:pStyle w:val="Default"/>
              <w:ind w:firstLine="170"/>
              <w:jc w:val="both"/>
              <w:rPr>
                <w:color w:val="auto"/>
              </w:rPr>
            </w:pPr>
            <w:r w:rsidRPr="008F5238">
              <w:rPr>
                <w:color w:val="auto"/>
              </w:rPr>
              <w:t xml:space="preserve">Отсутствие методики распределения денежных средств может привести к финансовым потерям основных видов спорта в связи с возможным распределением денежных средств из их общего объема в адрес иных видов спорта, </w:t>
            </w:r>
            <w:r w:rsidRPr="008F5238">
              <w:rPr>
                <w:i/>
                <w:iCs/>
                <w:color w:val="auto"/>
              </w:rPr>
              <w:t>не имеющих</w:t>
            </w:r>
            <w:r w:rsidRPr="008F5238">
              <w:rPr>
                <w:color w:val="auto"/>
              </w:rPr>
              <w:t xml:space="preserve">, на наш взгляд, схожего потенциала зрительского интереса и значимого влияния на массовость занятий спортом населения, в особенности, детей и молодежи (речь идет о возможном диспропорциональном распределении, не увязывающем доходы от ставок и вид спорта, по которому они приняты). </w:t>
            </w:r>
          </w:p>
          <w:p w:rsidR="008851D9" w:rsidRPr="008F5238" w:rsidRDefault="008851D9" w:rsidP="008851D9">
            <w:pPr>
              <w:pStyle w:val="Default"/>
              <w:ind w:firstLine="170"/>
              <w:jc w:val="both"/>
              <w:rPr>
                <w:color w:val="auto"/>
              </w:rPr>
            </w:pPr>
            <w:r w:rsidRPr="008F5238">
              <w:rPr>
                <w:color w:val="auto"/>
              </w:rPr>
              <w:t xml:space="preserve">Подчеркнем также, что Законопроект не предусматривает необходимость обязательного направления денежных средств по каким-либо категориям в принципе (например, детско-юношеский или профессиональный спорт), оставляя такие категории также без прямых гарантий их финансирования. </w:t>
            </w:r>
          </w:p>
          <w:p w:rsidR="008851D9" w:rsidRPr="008F5238" w:rsidRDefault="008851D9" w:rsidP="008851D9">
            <w:pPr>
              <w:pStyle w:val="Default"/>
              <w:ind w:firstLine="170"/>
              <w:jc w:val="both"/>
              <w:rPr>
                <w:color w:val="auto"/>
              </w:rPr>
            </w:pPr>
            <w:r w:rsidRPr="008F5238">
              <w:rPr>
                <w:b/>
                <w:bCs/>
                <w:color w:val="auto"/>
              </w:rPr>
              <w:t xml:space="preserve">2. </w:t>
            </w:r>
            <w:r w:rsidRPr="008F5238">
              <w:rPr>
                <w:color w:val="auto"/>
              </w:rPr>
              <w:t xml:space="preserve">Законопроект не предоставляет гарантий того, что </w:t>
            </w:r>
            <w:r w:rsidRPr="008F5238">
              <w:rPr>
                <w:i/>
                <w:iCs/>
                <w:color w:val="auto"/>
              </w:rPr>
              <w:t xml:space="preserve">реформирование системы </w:t>
            </w:r>
            <w:r w:rsidRPr="008F5238">
              <w:rPr>
                <w:color w:val="auto"/>
              </w:rPr>
              <w:t xml:space="preserve">детско-юношеских соревнований, начавшееся после введения институтов соглашений с букмекерами, сможет быть реализовано под действием предлагаемых ко введению норм. Так, например, одной из предполагаемых составляющих реформирования системы детско-юношеских соревнований может стать освобождение участников (команд) от взносов за участие в соответствующих соревнованиях, создание новых или расширение школьных и студенческих лиг, соревнований среди спортивных школ. Если же поступление целевых выплат будет носить несистемный или непрогнозируемый характер, то реформирование системы детско-юношеских соревнований может оказаться априори бессмысленным, более того, реформа, в случае начала ее реализации, имеет риск быть свернутой «на полпути» со всеми вытекающими негативными для спорта последствиями. Не представляется возможным начать реализацию за счет целевых средств новых востребованных уровней детских соревнований, а через год их упразднить или переложить обязанность их финансирования за счет средств участников (спортшкол и родителей учащихся). </w:t>
            </w:r>
          </w:p>
          <w:p w:rsidR="008851D9" w:rsidRPr="008F5238" w:rsidRDefault="008851D9" w:rsidP="008851D9">
            <w:pPr>
              <w:pStyle w:val="Default"/>
              <w:ind w:firstLine="170"/>
              <w:jc w:val="both"/>
              <w:rPr>
                <w:color w:val="auto"/>
              </w:rPr>
            </w:pPr>
            <w:r w:rsidRPr="008F5238">
              <w:rPr>
                <w:color w:val="auto"/>
              </w:rPr>
              <w:t xml:space="preserve">Аналогичным образом ситуация может обстоять и с запланированным на многие годы вперед многоэтапным развитием материально-технической базы детско-юношеского спорта, для реализации которого необходим предсказуемый и стабильный источник финансирования: разовое вливание в эту сферу не способно дать ожидаемого эффекта. </w:t>
            </w:r>
          </w:p>
          <w:p w:rsidR="008851D9" w:rsidRPr="008F5238" w:rsidRDefault="008851D9" w:rsidP="008851D9">
            <w:pPr>
              <w:pStyle w:val="Default"/>
              <w:ind w:firstLine="170"/>
              <w:jc w:val="both"/>
              <w:rPr>
                <w:color w:val="auto"/>
              </w:rPr>
            </w:pPr>
            <w:r w:rsidRPr="008F5238">
              <w:rPr>
                <w:b/>
                <w:bCs/>
                <w:color w:val="auto"/>
              </w:rPr>
              <w:t xml:space="preserve">3. </w:t>
            </w:r>
            <w:r w:rsidRPr="008F5238">
              <w:rPr>
                <w:color w:val="auto"/>
              </w:rPr>
              <w:t xml:space="preserve">ОСФ/лиги полностью исключаются из субъектов, непосредственно связанных с порядком осуществления целевых выплат по обоим видам соглашений с букмекерами, так как упраздняются сами институты таких соглашений. Полагаем, что ОСФ/ лиги «выключаются» из процесса контроля за корректностью целевых выплат и дистанцируются от возможности как прямого, так и опосредованного взаимодействия с букмекерами по вопросам производства целевых выплат. </w:t>
            </w:r>
          </w:p>
          <w:p w:rsidR="008851D9" w:rsidRPr="008F5238" w:rsidRDefault="008851D9" w:rsidP="008851D9">
            <w:pPr>
              <w:pStyle w:val="Default"/>
              <w:ind w:firstLine="170"/>
              <w:jc w:val="both"/>
              <w:rPr>
                <w:color w:val="auto"/>
              </w:rPr>
            </w:pPr>
            <w:r w:rsidRPr="008F5238">
              <w:rPr>
                <w:color w:val="auto"/>
              </w:rPr>
              <w:t xml:space="preserve">Таким образом, выражая признательность разработчикам за проделанную работу, а инициаторам принятия Законопроекта за проявленный интерес к системе финансирования российского спорта за счет частных источников финансирования, считаем, что констатировать соответствие Законопроекта реалиям и потребностям конечных получателей денежных средств, а также положениям поручений Президента Российской Федерации В.В. Путина от 30 октября 2020 года, сделанных по итогам заседания Совета по развитию физической культуры и спорта в Российской Федерации, не представляется возможным. </w:t>
            </w:r>
          </w:p>
          <w:p w:rsidR="008851D9" w:rsidRPr="008F5238" w:rsidRDefault="008851D9" w:rsidP="008851D9">
            <w:pPr>
              <w:shd w:val="clear" w:color="auto" w:fill="FFFFFF" w:themeFill="background1"/>
              <w:ind w:firstLine="170"/>
              <w:jc w:val="both"/>
              <w:rPr>
                <w:rFonts w:ascii="Times New Roman" w:eastAsia="Times New Roman" w:hAnsi="Times New Roman" w:cs="Times New Roman"/>
                <w:sz w:val="24"/>
                <w:szCs w:val="24"/>
                <w:lang w:eastAsia="ru-RU"/>
              </w:rPr>
            </w:pPr>
            <w:r w:rsidRPr="008F5238">
              <w:rPr>
                <w:rFonts w:ascii="Times New Roman" w:hAnsi="Times New Roman" w:cs="Times New Roman"/>
                <w:sz w:val="24"/>
                <w:szCs w:val="24"/>
              </w:rPr>
              <w:t>Полагаем, что принятие Законопроекта имеет высокий риск деструктурирования положительного примера по финансированию частным сектором спортивной отрасли, планомерно реализуемого государством посредством целевых выплат со стороны букмекеров, начиная с 2017-го года.</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7F21E6" w:rsidRDefault="007F21E6" w:rsidP="007F21E6">
            <w:pPr>
              <w:ind w:firstLine="170"/>
              <w:jc w:val="both"/>
              <w:rPr>
                <w:rFonts w:ascii="Times New Roman" w:hAnsi="Times New Roman" w:cs="Times New Roman"/>
                <w:sz w:val="24"/>
                <w:szCs w:val="24"/>
              </w:rPr>
            </w:pPr>
            <w:r>
              <w:rPr>
                <w:rFonts w:ascii="Times New Roman" w:hAnsi="Times New Roman" w:cs="Times New Roman"/>
                <w:sz w:val="24"/>
                <w:szCs w:val="24"/>
              </w:rPr>
              <w:t xml:space="preserve">Установление обязанности перечисления целевых отчислений от азартных игр в федеральный бюджет предлагается в целях </w:t>
            </w:r>
            <w:r w:rsidRPr="007F21E6">
              <w:rPr>
                <w:rFonts w:ascii="Times New Roman" w:hAnsi="Times New Roman" w:cs="Times New Roman"/>
                <w:sz w:val="24"/>
                <w:szCs w:val="24"/>
              </w:rPr>
              <w:t>совершенствовани</w:t>
            </w:r>
            <w:r>
              <w:rPr>
                <w:rFonts w:ascii="Times New Roman" w:hAnsi="Times New Roman" w:cs="Times New Roman"/>
                <w:sz w:val="24"/>
                <w:szCs w:val="24"/>
              </w:rPr>
              <w:t>я</w:t>
            </w:r>
            <w:r w:rsidRPr="007F21E6">
              <w:rPr>
                <w:rFonts w:ascii="Times New Roman" w:hAnsi="Times New Roman" w:cs="Times New Roman"/>
                <w:sz w:val="24"/>
                <w:szCs w:val="24"/>
              </w:rPr>
              <w:t xml:space="preserve"> порядка уплаты таких отчислений, порядка их направления на финансирование мероприятий по развитию спорта и порядка целевого использования таких отчислений, а также предусматривающего осуществление государственного контроля за уплатой таких отчислений и их целевым использованием</w:t>
            </w:r>
            <w:r>
              <w:rPr>
                <w:rFonts w:ascii="Times New Roman" w:hAnsi="Times New Roman" w:cs="Times New Roman"/>
                <w:sz w:val="24"/>
                <w:szCs w:val="24"/>
              </w:rPr>
              <w:t>.</w:t>
            </w:r>
          </w:p>
          <w:p w:rsidR="007F21E6" w:rsidRDefault="007F21E6" w:rsidP="007F21E6">
            <w:pPr>
              <w:ind w:firstLine="170"/>
              <w:jc w:val="both"/>
              <w:rPr>
                <w:rFonts w:ascii="Times New Roman" w:hAnsi="Times New Roman" w:cs="Times New Roman"/>
                <w:sz w:val="24"/>
                <w:szCs w:val="24"/>
              </w:rPr>
            </w:pPr>
            <w:r>
              <w:rPr>
                <w:rFonts w:ascii="Times New Roman" w:hAnsi="Times New Roman" w:cs="Times New Roman"/>
                <w:sz w:val="24"/>
                <w:szCs w:val="24"/>
              </w:rPr>
              <w:t>В соответствии со с</w:t>
            </w:r>
            <w:r w:rsidRPr="009B25CC">
              <w:rPr>
                <w:rFonts w:ascii="Times New Roman" w:hAnsi="Times New Roman" w:cs="Times New Roman"/>
                <w:sz w:val="24"/>
                <w:szCs w:val="24"/>
              </w:rPr>
              <w:t>тать</w:t>
            </w:r>
            <w:r>
              <w:rPr>
                <w:rFonts w:ascii="Times New Roman" w:hAnsi="Times New Roman" w:cs="Times New Roman"/>
                <w:sz w:val="24"/>
                <w:szCs w:val="24"/>
              </w:rPr>
              <w:t>ей</w:t>
            </w:r>
            <w:r w:rsidRPr="009B25CC">
              <w:rPr>
                <w:rFonts w:ascii="Times New Roman" w:hAnsi="Times New Roman" w:cs="Times New Roman"/>
                <w:sz w:val="24"/>
                <w:szCs w:val="24"/>
              </w:rPr>
              <w:t xml:space="preserve"> 35</w:t>
            </w:r>
            <w:r>
              <w:rPr>
                <w:rFonts w:ascii="Times New Roman" w:hAnsi="Times New Roman" w:cs="Times New Roman"/>
                <w:sz w:val="24"/>
                <w:szCs w:val="24"/>
              </w:rPr>
              <w:t xml:space="preserve"> Бюджетного кодекса Российской Федерации </w:t>
            </w:r>
            <w:r w:rsidRPr="009B25CC">
              <w:rPr>
                <w:rFonts w:ascii="Times New Roman" w:hAnsi="Times New Roman" w:cs="Times New Roman"/>
                <w:sz w:val="24"/>
                <w:szCs w:val="24"/>
              </w:rPr>
              <w:t>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w:t>
            </w:r>
            <w:r>
              <w:rPr>
                <w:rFonts w:ascii="Times New Roman" w:hAnsi="Times New Roman" w:cs="Times New Roman"/>
                <w:sz w:val="24"/>
                <w:szCs w:val="24"/>
              </w:rPr>
              <w:t>,</w:t>
            </w:r>
            <w:r w:rsidRPr="009B25CC">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w:t>
            </w:r>
            <w:r w:rsidRPr="009B25CC">
              <w:rPr>
                <w:rFonts w:ascii="Times New Roman" w:hAnsi="Times New Roman" w:cs="Times New Roman"/>
                <w:sz w:val="24"/>
                <w:szCs w:val="24"/>
              </w:rPr>
              <w:t>в части, касающейся</w:t>
            </w:r>
            <w:r>
              <w:rPr>
                <w:rFonts w:ascii="Times New Roman" w:hAnsi="Times New Roman" w:cs="Times New Roman"/>
                <w:sz w:val="24"/>
                <w:szCs w:val="24"/>
              </w:rPr>
              <w:t xml:space="preserve"> </w:t>
            </w:r>
            <w:r w:rsidRPr="009B25CC">
              <w:rPr>
                <w:rFonts w:ascii="Times New Roman" w:hAnsi="Times New Roman" w:cs="Times New Roman"/>
                <w:sz w:val="24"/>
                <w:szCs w:val="24"/>
              </w:rPr>
              <w:t>расходов бюджета, осуществляемых в случаях и в пределах поступления отдельных видов неналоговых доходов.</w:t>
            </w:r>
          </w:p>
          <w:p w:rsidR="001A7948" w:rsidRDefault="007F21E6" w:rsidP="007F21E6">
            <w:pPr>
              <w:ind w:firstLine="284"/>
              <w:jc w:val="both"/>
              <w:rPr>
                <w:rFonts w:ascii="Times New Roman" w:hAnsi="Times New Roman" w:cs="Times New Roman"/>
                <w:sz w:val="24"/>
                <w:szCs w:val="24"/>
              </w:rPr>
            </w:pPr>
            <w:r>
              <w:rPr>
                <w:rFonts w:ascii="Times New Roman" w:hAnsi="Times New Roman" w:cs="Times New Roman"/>
                <w:sz w:val="24"/>
                <w:szCs w:val="24"/>
              </w:rPr>
              <w:t>После принятия законопроекта предполагается внесение соответствующих изменений в закон о федеральном бюджете.</w:t>
            </w:r>
          </w:p>
          <w:p w:rsidR="007F21E6" w:rsidRPr="008F5238" w:rsidRDefault="007F21E6" w:rsidP="007F21E6">
            <w:pPr>
              <w:ind w:firstLine="284"/>
              <w:jc w:val="both"/>
              <w:rPr>
                <w:rFonts w:ascii="Times New Roman" w:hAnsi="Times New Roman" w:cs="Times New Roman"/>
                <w:sz w:val="24"/>
                <w:szCs w:val="24"/>
              </w:rPr>
            </w:pPr>
          </w:p>
        </w:tc>
      </w:tr>
      <w:tr w:rsidR="00AD6C4D"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AD6C4D" w:rsidRPr="008F5238" w:rsidRDefault="00AD6C4D" w:rsidP="00D368CC">
            <w:pPr>
              <w:shd w:val="clear" w:color="auto" w:fill="FFFFFF" w:themeFill="background1"/>
              <w:jc w:val="center"/>
              <w:rPr>
                <w:rFonts w:ascii="Times New Roman" w:hAnsi="Times New Roman" w:cs="Times New Roman"/>
                <w:b/>
                <w:sz w:val="24"/>
                <w:szCs w:val="24"/>
              </w:rPr>
            </w:pPr>
          </w:p>
          <w:p w:rsidR="00AD6C4D" w:rsidRPr="008F5238" w:rsidRDefault="00FF7CC1"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29</w:t>
            </w:r>
            <w:r w:rsidR="00AD6C4D" w:rsidRPr="008F5238">
              <w:rPr>
                <w:rFonts w:ascii="Times New Roman" w:hAnsi="Times New Roman" w:cs="Times New Roman"/>
                <w:b/>
                <w:sz w:val="24"/>
                <w:szCs w:val="24"/>
              </w:rPr>
              <w:t>.</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AD6C4D" w:rsidRPr="008F5238" w:rsidRDefault="00AD6C4D" w:rsidP="00AD6C4D">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Участник публичного обсуждения – Кораблева Валерия Сергеевна</w:t>
            </w:r>
          </w:p>
        </w:tc>
      </w:tr>
      <w:tr w:rsidR="00AD6C4D" w:rsidRPr="008F5238" w:rsidTr="00453E9C">
        <w:trPr>
          <w:trHeight w:val="679"/>
        </w:trPr>
        <w:tc>
          <w:tcPr>
            <w:tcW w:w="190" w:type="pct"/>
            <w:tcBorders>
              <w:top w:val="single" w:sz="4" w:space="0" w:color="auto"/>
              <w:left w:val="single" w:sz="4" w:space="0" w:color="auto"/>
              <w:bottom w:val="single" w:sz="4" w:space="0" w:color="auto"/>
              <w:right w:val="single" w:sz="4" w:space="0" w:color="auto"/>
            </w:tcBorders>
            <w:hideMark/>
          </w:tcPr>
          <w:p w:rsidR="00AD6C4D" w:rsidRPr="008F5238" w:rsidRDefault="00AD6C4D"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п/п</w:t>
            </w:r>
          </w:p>
        </w:tc>
        <w:tc>
          <w:tcPr>
            <w:tcW w:w="1667" w:type="pct"/>
            <w:tcBorders>
              <w:top w:val="single" w:sz="4" w:space="0" w:color="auto"/>
              <w:left w:val="single" w:sz="4" w:space="0" w:color="auto"/>
              <w:bottom w:val="single" w:sz="4" w:space="0" w:color="auto"/>
              <w:right w:val="single" w:sz="4" w:space="0" w:color="auto"/>
            </w:tcBorders>
            <w:vAlign w:val="center"/>
          </w:tcPr>
          <w:p w:rsidR="00AD6C4D" w:rsidRPr="008F5238" w:rsidRDefault="00AD6C4D"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Вопросы для обсуждения</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AD6C4D" w:rsidRPr="008F5238" w:rsidRDefault="00AD6C4D"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участника публичного обсуждения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AD6C4D" w:rsidRPr="008F5238" w:rsidRDefault="00AD6C4D"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Позиция Министерства финансов Российской Федерации</w:t>
            </w:r>
          </w:p>
        </w:tc>
      </w:tr>
      <w:tr w:rsidR="00AD6C4D" w:rsidRPr="008F5238" w:rsidTr="00453E9C">
        <w:trPr>
          <w:trHeight w:val="679"/>
        </w:trPr>
        <w:tc>
          <w:tcPr>
            <w:tcW w:w="190" w:type="pct"/>
          </w:tcPr>
          <w:p w:rsidR="00AD6C4D" w:rsidRPr="008F5238" w:rsidRDefault="00AD6C4D"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1667" w:type="pct"/>
          </w:tcPr>
          <w:p w:rsidR="00AD6C4D" w:rsidRPr="008F5238" w:rsidRDefault="00AD6C4D" w:rsidP="00D368CC">
            <w:pPr>
              <w:shd w:val="clear" w:color="auto" w:fill="FFFFFF" w:themeFill="background1"/>
              <w:ind w:firstLine="284"/>
              <w:jc w:val="center"/>
              <w:rPr>
                <w:rFonts w:ascii="Times New Roman" w:hAnsi="Times New Roman" w:cs="Times New Roman"/>
                <w:sz w:val="24"/>
                <w:szCs w:val="24"/>
              </w:rPr>
            </w:pPr>
            <w:r w:rsidRPr="008F5238">
              <w:rPr>
                <w:rFonts w:ascii="Times New Roman" w:hAnsi="Times New Roman" w:cs="Times New Roman"/>
                <w:sz w:val="24"/>
                <w:szCs w:val="24"/>
              </w:rPr>
              <w:t>Ваше общее мнение по предлагаемому регулированию?</w:t>
            </w:r>
          </w:p>
        </w:tc>
        <w:tc>
          <w:tcPr>
            <w:tcW w:w="1568" w:type="pct"/>
            <w:gridSpan w:val="2"/>
          </w:tcPr>
          <w:p w:rsidR="00AD6C4D" w:rsidRPr="008F5238" w:rsidRDefault="00AD6C4D" w:rsidP="00D368CC">
            <w:pPr>
              <w:ind w:firstLine="284"/>
              <w:jc w:val="both"/>
              <w:rPr>
                <w:rFonts w:ascii="Times New Roman" w:hAnsi="Times New Roman" w:cs="Times New Roman"/>
                <w:sz w:val="24"/>
                <w:szCs w:val="24"/>
              </w:rPr>
            </w:pPr>
            <w:r w:rsidRPr="008F5238">
              <w:rPr>
                <w:rFonts w:ascii="Times New Roman" w:eastAsia="Times New Roman" w:hAnsi="Times New Roman" w:cs="Times New Roman"/>
                <w:sz w:val="24"/>
                <w:szCs w:val="24"/>
                <w:lang w:eastAsia="ru-RU"/>
              </w:rPr>
              <w:t>С принятием этого закона будет ужас. Букмекеры будут резать коэффициенты и максимальные суммы, чтобы хоть как-то сводить концы с концами. С такими условиями едва ли возможно будет остаться после игры в плюсе. Игрокам, которые в плюсе и у кого большая часть дохода — это выигрыши в БК после всех этих изменений будет проще ставить на нелегальных сайтах, а не кормить государство очередными введенными налогами.</w:t>
            </w:r>
          </w:p>
        </w:tc>
        <w:tc>
          <w:tcPr>
            <w:tcW w:w="1575" w:type="pct"/>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D6C4D" w:rsidRPr="008F5238" w:rsidRDefault="00AD6C4D" w:rsidP="00D368CC">
            <w:pPr>
              <w:ind w:firstLine="284"/>
              <w:jc w:val="center"/>
              <w:rPr>
                <w:rFonts w:ascii="Times New Roman" w:hAnsi="Times New Roman" w:cs="Times New Roman"/>
                <w:sz w:val="24"/>
                <w:szCs w:val="24"/>
              </w:rPr>
            </w:pPr>
            <w:r w:rsidRPr="008F5238">
              <w:rPr>
                <w:rFonts w:ascii="Times New Roman" w:hAnsi="Times New Roman" w:cs="Times New Roman"/>
                <w:sz w:val="24"/>
                <w:szCs w:val="24"/>
              </w:rPr>
              <w:t>Не содержит конкретных предложений.</w:t>
            </w:r>
          </w:p>
        </w:tc>
      </w:tr>
      <w:tr w:rsidR="00AD6C4D" w:rsidRPr="008F5238" w:rsidTr="00453E9C">
        <w:trPr>
          <w:trHeight w:val="620"/>
        </w:trPr>
        <w:tc>
          <w:tcPr>
            <w:tcW w:w="190" w:type="pct"/>
            <w:tcBorders>
              <w:top w:val="single" w:sz="4" w:space="0" w:color="auto"/>
              <w:left w:val="single" w:sz="4" w:space="0" w:color="auto"/>
              <w:bottom w:val="single" w:sz="4" w:space="0" w:color="auto"/>
              <w:right w:val="single" w:sz="4" w:space="0" w:color="auto"/>
            </w:tcBorders>
          </w:tcPr>
          <w:p w:rsidR="00AD6C4D" w:rsidRPr="008F5238" w:rsidRDefault="00AD6C4D" w:rsidP="00D368CC">
            <w:pPr>
              <w:shd w:val="clear" w:color="auto" w:fill="FFFFFF" w:themeFill="background1"/>
              <w:jc w:val="center"/>
              <w:rPr>
                <w:rFonts w:ascii="Times New Roman" w:hAnsi="Times New Roman" w:cs="Times New Roman"/>
                <w:b/>
                <w:sz w:val="24"/>
                <w:szCs w:val="24"/>
              </w:rPr>
            </w:pPr>
          </w:p>
          <w:p w:rsidR="00AD6C4D" w:rsidRPr="008F5238" w:rsidRDefault="00FF7CC1"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30</w:t>
            </w:r>
            <w:r w:rsidR="00AD6C4D" w:rsidRPr="008F5238">
              <w:rPr>
                <w:rFonts w:ascii="Times New Roman" w:hAnsi="Times New Roman" w:cs="Times New Roman"/>
                <w:b/>
                <w:sz w:val="24"/>
                <w:szCs w:val="24"/>
              </w:rPr>
              <w:t>.</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AD6C4D" w:rsidRPr="008F5238" w:rsidRDefault="00AD6C4D" w:rsidP="00D368CC">
            <w:pPr>
              <w:shd w:val="clear" w:color="auto" w:fill="FFFFFF" w:themeFill="background1"/>
              <w:jc w:val="center"/>
              <w:rPr>
                <w:rFonts w:ascii="Times New Roman" w:hAnsi="Times New Roman" w:cs="Times New Roman"/>
                <w:b/>
                <w:sz w:val="24"/>
                <w:szCs w:val="24"/>
                <w:u w:val="single"/>
              </w:rPr>
            </w:pPr>
            <w:r w:rsidRPr="008F5238">
              <w:rPr>
                <w:rFonts w:ascii="Times New Roman" w:hAnsi="Times New Roman" w:cs="Times New Roman"/>
                <w:b/>
                <w:sz w:val="24"/>
                <w:szCs w:val="24"/>
                <w:u w:val="single"/>
              </w:rPr>
              <w:t xml:space="preserve">Участник публичного обсуждения – </w:t>
            </w:r>
            <w:r w:rsidR="007E7294" w:rsidRPr="008F5238">
              <w:rPr>
                <w:rFonts w:ascii="Times New Roman" w:hAnsi="Times New Roman" w:cs="Times New Roman"/>
                <w:b/>
                <w:sz w:val="24"/>
                <w:szCs w:val="24"/>
                <w:u w:val="single"/>
              </w:rPr>
              <w:t>К</w:t>
            </w:r>
            <w:r w:rsidR="007E7294" w:rsidRPr="008F5238">
              <w:rPr>
                <w:rFonts w:ascii="Times New Roman" w:eastAsia="Times New Roman" w:hAnsi="Times New Roman" w:cs="Times New Roman"/>
                <w:b/>
                <w:bCs/>
                <w:sz w:val="24"/>
                <w:szCs w:val="24"/>
                <w:u w:val="single"/>
                <w:lang w:eastAsia="ru-RU"/>
              </w:rPr>
              <w:t>овганов Владимир kovganov68@mail.</w:t>
            </w:r>
            <w:r w:rsidR="007E7294" w:rsidRPr="008F5238">
              <w:rPr>
                <w:rFonts w:ascii="Times New Roman" w:eastAsia="Times New Roman" w:hAnsi="Times New Roman" w:cs="Times New Roman"/>
                <w:b/>
                <w:bCs/>
                <w:sz w:val="24"/>
                <w:szCs w:val="24"/>
                <w:u w:val="single"/>
                <w:lang w:val="en-US" w:eastAsia="ru-RU"/>
              </w:rPr>
              <w:t>ru</w:t>
            </w:r>
          </w:p>
        </w:tc>
      </w:tr>
      <w:tr w:rsidR="00AD6C4D" w:rsidRPr="008F5238" w:rsidTr="00453E9C">
        <w:trPr>
          <w:trHeight w:val="679"/>
        </w:trPr>
        <w:tc>
          <w:tcPr>
            <w:tcW w:w="5000" w:type="pct"/>
            <w:gridSpan w:val="5"/>
            <w:vAlign w:val="center"/>
          </w:tcPr>
          <w:p w:rsidR="00AD6C4D" w:rsidRPr="008F5238" w:rsidRDefault="00AD6C4D" w:rsidP="00D368CC">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AD6C4D" w:rsidRPr="008F5238" w:rsidTr="004D1C1C">
        <w:trPr>
          <w:trHeight w:val="679"/>
        </w:trPr>
        <w:tc>
          <w:tcPr>
            <w:tcW w:w="190" w:type="pct"/>
          </w:tcPr>
          <w:p w:rsidR="00AD6C4D" w:rsidRPr="008F5238" w:rsidRDefault="00AD6C4D" w:rsidP="00D368CC">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AD6C4D" w:rsidRPr="008F5238" w:rsidRDefault="00AD6C4D" w:rsidP="00D368CC">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AD6C4D" w:rsidRPr="008F5238" w:rsidRDefault="00AD6C4D" w:rsidP="00D368CC">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AD6C4D" w:rsidRPr="008F5238" w:rsidTr="004D1C1C">
        <w:trPr>
          <w:trHeight w:val="679"/>
        </w:trPr>
        <w:tc>
          <w:tcPr>
            <w:tcW w:w="190" w:type="pct"/>
          </w:tcPr>
          <w:p w:rsidR="00AD6C4D" w:rsidRPr="008F5238" w:rsidRDefault="00AD6C4D" w:rsidP="00D368CC">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AD6C4D" w:rsidRPr="008F5238" w:rsidRDefault="007E7294" w:rsidP="00D368CC">
            <w:pPr>
              <w:shd w:val="clear" w:color="auto" w:fill="FFFFFF" w:themeFill="background1"/>
              <w:ind w:firstLine="170"/>
              <w:jc w:val="both"/>
              <w:rPr>
                <w:rFonts w:ascii="Times New Roman" w:eastAsia="Times New Roman" w:hAnsi="Times New Roman" w:cs="Times New Roman"/>
                <w:sz w:val="24"/>
                <w:szCs w:val="24"/>
                <w:lang w:eastAsia="ru-RU"/>
              </w:rPr>
            </w:pPr>
            <w:r w:rsidRPr="008F5238">
              <w:rPr>
                <w:rFonts w:ascii="Times New Roman" w:eastAsia="Times New Roman" w:hAnsi="Times New Roman" w:cs="Times New Roman"/>
                <w:sz w:val="24"/>
                <w:szCs w:val="24"/>
                <w:lang w:val="en-US" w:eastAsia="ru-RU"/>
              </w:rPr>
              <w:t>C</w:t>
            </w:r>
            <w:r w:rsidRPr="008F5238">
              <w:rPr>
                <w:rFonts w:ascii="Times New Roman" w:eastAsia="Times New Roman" w:hAnsi="Times New Roman" w:cs="Times New Roman"/>
                <w:sz w:val="24"/>
                <w:szCs w:val="24"/>
                <w:lang w:eastAsia="ru-RU"/>
              </w:rPr>
              <w:t>удя по всем этим изменениям, все близится к одному исходу -государство планирует оставить на рынке одного букмекера - монополиста с очень высокой маржой, процентов в 50. Больше никаких азартных игр официально в России не оставят, чтобы мы, граждане, не имели ни единого шанса случайно выиграть крупного сумму денег, а только проигрывали.</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D6C4D" w:rsidRPr="008F5238" w:rsidRDefault="00453E9C" w:rsidP="00D368CC">
            <w:pPr>
              <w:ind w:firstLine="284"/>
              <w:jc w:val="center"/>
              <w:rPr>
                <w:rFonts w:ascii="Times New Roman" w:hAnsi="Times New Roman" w:cs="Times New Roman"/>
                <w:sz w:val="24"/>
                <w:szCs w:val="24"/>
              </w:rPr>
            </w:pPr>
            <w:r>
              <w:rPr>
                <w:rFonts w:ascii="Times New Roman" w:hAnsi="Times New Roman" w:cs="Times New Roman"/>
                <w:sz w:val="24"/>
                <w:szCs w:val="24"/>
              </w:rPr>
              <w:t>Не содержит конкретных предложений.</w:t>
            </w:r>
          </w:p>
        </w:tc>
      </w:tr>
      <w:tr w:rsidR="004D1C1C" w:rsidRPr="008F5238" w:rsidTr="00A43AF9">
        <w:trPr>
          <w:trHeight w:val="620"/>
        </w:trPr>
        <w:tc>
          <w:tcPr>
            <w:tcW w:w="190" w:type="pct"/>
            <w:tcBorders>
              <w:top w:val="single" w:sz="4" w:space="0" w:color="auto"/>
              <w:left w:val="single" w:sz="4" w:space="0" w:color="auto"/>
              <w:bottom w:val="single" w:sz="4" w:space="0" w:color="auto"/>
              <w:right w:val="single" w:sz="4" w:space="0" w:color="auto"/>
            </w:tcBorders>
          </w:tcPr>
          <w:p w:rsidR="004D1C1C" w:rsidRPr="008F5238" w:rsidRDefault="004D1C1C" w:rsidP="00A43AF9">
            <w:pPr>
              <w:shd w:val="clear" w:color="auto" w:fill="FFFFFF" w:themeFill="background1"/>
              <w:jc w:val="center"/>
              <w:rPr>
                <w:rFonts w:ascii="Times New Roman" w:hAnsi="Times New Roman" w:cs="Times New Roman"/>
                <w:b/>
                <w:sz w:val="24"/>
                <w:szCs w:val="24"/>
              </w:rPr>
            </w:pPr>
          </w:p>
          <w:p w:rsidR="004D1C1C" w:rsidRPr="008F5238" w:rsidRDefault="004D1C1C" w:rsidP="00A43AF9">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31</w:t>
            </w:r>
            <w:r w:rsidRPr="008F5238">
              <w:rPr>
                <w:rFonts w:ascii="Times New Roman" w:hAnsi="Times New Roman" w:cs="Times New Roman"/>
                <w:b/>
                <w:sz w:val="24"/>
                <w:szCs w:val="24"/>
              </w:rPr>
              <w:t>.</w:t>
            </w:r>
          </w:p>
        </w:tc>
        <w:tc>
          <w:tcPr>
            <w:tcW w:w="4810" w:type="pct"/>
            <w:gridSpan w:val="4"/>
            <w:tcBorders>
              <w:top w:val="single" w:sz="4" w:space="0" w:color="auto"/>
              <w:left w:val="single" w:sz="4" w:space="0" w:color="auto"/>
              <w:bottom w:val="single" w:sz="4" w:space="0" w:color="auto"/>
              <w:right w:val="single" w:sz="4" w:space="0" w:color="auto"/>
            </w:tcBorders>
            <w:vAlign w:val="center"/>
          </w:tcPr>
          <w:p w:rsidR="004D1C1C" w:rsidRDefault="004D1C1C" w:rsidP="00A43AF9">
            <w:pPr>
              <w:shd w:val="clear" w:color="auto" w:fill="FFFFFF" w:themeFill="background1"/>
              <w:jc w:val="center"/>
              <w:rPr>
                <w:rFonts w:ascii="Times New Roman" w:eastAsia="Times New Roman" w:hAnsi="Times New Roman" w:cs="Times New Roman"/>
                <w:b/>
                <w:color w:val="000000"/>
                <w:sz w:val="28"/>
                <w:szCs w:val="28"/>
                <w:u w:val="single"/>
                <w:lang w:eastAsia="ru-RU"/>
              </w:rPr>
            </w:pPr>
            <w:r w:rsidRPr="008F5238">
              <w:rPr>
                <w:rFonts w:ascii="Times New Roman" w:hAnsi="Times New Roman" w:cs="Times New Roman"/>
                <w:b/>
                <w:sz w:val="24"/>
                <w:szCs w:val="24"/>
                <w:u w:val="single"/>
              </w:rPr>
              <w:t xml:space="preserve">Участник публичного обсуждения – </w:t>
            </w:r>
            <w:r w:rsidRPr="004D1C1C">
              <w:rPr>
                <w:rFonts w:ascii="Times New Roman" w:eastAsia="Times New Roman" w:hAnsi="Times New Roman" w:cs="Times New Roman"/>
                <w:b/>
                <w:color w:val="000000"/>
                <w:sz w:val="28"/>
                <w:szCs w:val="28"/>
                <w:u w:val="single"/>
                <w:lang w:eastAsia="ru-RU"/>
              </w:rPr>
              <w:t>Саморегулируемая организация «Ассоциация Букмекерских контор»</w:t>
            </w:r>
          </w:p>
          <w:p w:rsidR="004D1C1C" w:rsidRPr="008F5238" w:rsidRDefault="004D1C1C" w:rsidP="00A43AF9">
            <w:pPr>
              <w:shd w:val="clear" w:color="auto" w:fill="FFFFFF" w:themeFill="background1"/>
              <w:jc w:val="center"/>
              <w:rPr>
                <w:rFonts w:ascii="Times New Roman" w:hAnsi="Times New Roman" w:cs="Times New Roman"/>
                <w:b/>
                <w:sz w:val="24"/>
                <w:szCs w:val="24"/>
                <w:u w:val="single"/>
              </w:rPr>
            </w:pPr>
            <w:r w:rsidRPr="004D1C1C">
              <w:rPr>
                <w:rFonts w:ascii="Times New Roman" w:eastAsia="Times New Roman" w:hAnsi="Times New Roman" w:cs="Times New Roman"/>
                <w:b/>
                <w:color w:val="000000"/>
                <w:sz w:val="28"/>
                <w:szCs w:val="28"/>
                <w:u w:val="single"/>
                <w:lang w:eastAsia="ru-RU"/>
              </w:rPr>
              <w:t xml:space="preserve"> Д.Б. Денисов</w:t>
            </w:r>
            <w:r>
              <w:rPr>
                <w:rFonts w:ascii="Times New Roman" w:eastAsia="Times New Roman" w:hAnsi="Times New Roman" w:cs="Times New Roman"/>
                <w:b/>
                <w:color w:val="000000"/>
                <w:sz w:val="28"/>
                <w:szCs w:val="28"/>
                <w:u w:val="single"/>
                <w:lang w:eastAsia="ru-RU"/>
              </w:rPr>
              <w:t xml:space="preserve"> (письмо от 19 ноября 2020 г. № 19/2)</w:t>
            </w:r>
          </w:p>
        </w:tc>
      </w:tr>
      <w:tr w:rsidR="004D1C1C" w:rsidRPr="008F5238" w:rsidTr="00A43AF9">
        <w:trPr>
          <w:trHeight w:val="679"/>
        </w:trPr>
        <w:tc>
          <w:tcPr>
            <w:tcW w:w="5000" w:type="pct"/>
            <w:gridSpan w:val="5"/>
            <w:vAlign w:val="center"/>
          </w:tcPr>
          <w:p w:rsidR="004D1C1C" w:rsidRPr="008F5238" w:rsidRDefault="004D1C1C" w:rsidP="00A43AF9">
            <w:pPr>
              <w:ind w:firstLine="284"/>
              <w:jc w:val="center"/>
              <w:rPr>
                <w:rFonts w:ascii="Times New Roman" w:hAnsi="Times New Roman" w:cs="Times New Roman"/>
                <w:b/>
                <w:sz w:val="24"/>
                <w:szCs w:val="24"/>
              </w:rPr>
            </w:pPr>
            <w:r w:rsidRPr="008F5238">
              <w:rPr>
                <w:rFonts w:ascii="Times New Roman" w:hAnsi="Times New Roman" w:cs="Times New Roman"/>
                <w:b/>
                <w:sz w:val="24"/>
                <w:szCs w:val="24"/>
              </w:rPr>
              <w:t>Мнение участника публичного обсуждения, изложенное в прилагаемом  файле</w:t>
            </w:r>
          </w:p>
        </w:tc>
      </w:tr>
      <w:tr w:rsidR="004D1C1C" w:rsidRPr="008F5238" w:rsidTr="00A43AF9">
        <w:trPr>
          <w:trHeight w:val="733"/>
        </w:trPr>
        <w:tc>
          <w:tcPr>
            <w:tcW w:w="190" w:type="pct"/>
          </w:tcPr>
          <w:p w:rsidR="004D1C1C" w:rsidRPr="008F5238" w:rsidRDefault="004D1C1C" w:rsidP="00A43AF9">
            <w:pPr>
              <w:shd w:val="clear" w:color="auto" w:fill="FFFFFF" w:themeFill="background1"/>
              <w:jc w:val="center"/>
              <w:rPr>
                <w:rFonts w:ascii="Times New Roman" w:hAnsi="Times New Roman" w:cs="Times New Roman"/>
                <w:b/>
                <w:sz w:val="24"/>
                <w:szCs w:val="24"/>
              </w:rPr>
            </w:pPr>
          </w:p>
        </w:tc>
        <w:tc>
          <w:tcPr>
            <w:tcW w:w="2811" w:type="pct"/>
            <w:gridSpan w:val="2"/>
            <w:vAlign w:val="center"/>
          </w:tcPr>
          <w:p w:rsidR="004D1C1C" w:rsidRPr="008F5238" w:rsidRDefault="004D1C1C" w:rsidP="00A43AF9">
            <w:pPr>
              <w:shd w:val="clear" w:color="auto" w:fill="FFFFFF" w:themeFill="background1"/>
              <w:ind w:firstLine="284"/>
              <w:jc w:val="center"/>
              <w:rPr>
                <w:rFonts w:ascii="Times New Roman" w:eastAsia="Times New Roman" w:hAnsi="Times New Roman" w:cs="Times New Roman"/>
                <w:sz w:val="24"/>
                <w:szCs w:val="24"/>
                <w:lang w:eastAsia="ru-RU"/>
              </w:rPr>
            </w:pPr>
            <w:r w:rsidRPr="008F5238">
              <w:rPr>
                <w:rFonts w:ascii="Times New Roman" w:hAnsi="Times New Roman" w:cs="Times New Roman"/>
                <w:b/>
                <w:sz w:val="24"/>
                <w:szCs w:val="24"/>
              </w:rPr>
              <w:t>Комментарий участника публичного обсуждения</w:t>
            </w:r>
          </w:p>
        </w:tc>
        <w:tc>
          <w:tcPr>
            <w:tcW w:w="1999" w:type="pct"/>
            <w:gridSpan w:val="2"/>
            <w:vAlign w:val="center"/>
          </w:tcPr>
          <w:p w:rsidR="004D1C1C" w:rsidRPr="008F5238" w:rsidRDefault="004D1C1C" w:rsidP="00A43AF9">
            <w:pPr>
              <w:ind w:firstLine="284"/>
              <w:jc w:val="center"/>
              <w:rPr>
                <w:rFonts w:ascii="Times New Roman" w:hAnsi="Times New Roman" w:cs="Times New Roman"/>
                <w:sz w:val="24"/>
                <w:szCs w:val="24"/>
              </w:rPr>
            </w:pPr>
            <w:r w:rsidRPr="008F5238">
              <w:rPr>
                <w:rFonts w:ascii="Times New Roman" w:hAnsi="Times New Roman" w:cs="Times New Roman"/>
                <w:b/>
                <w:sz w:val="24"/>
                <w:szCs w:val="24"/>
              </w:rPr>
              <w:t>Позиция Минфина России</w:t>
            </w:r>
          </w:p>
        </w:tc>
      </w:tr>
      <w:tr w:rsidR="004D1C1C" w:rsidRPr="008F5238" w:rsidTr="004D1C1C">
        <w:trPr>
          <w:trHeight w:val="679"/>
        </w:trPr>
        <w:tc>
          <w:tcPr>
            <w:tcW w:w="190" w:type="pct"/>
          </w:tcPr>
          <w:p w:rsidR="004D1C1C" w:rsidRPr="008F5238" w:rsidRDefault="004D1C1C" w:rsidP="00A43AF9">
            <w:pPr>
              <w:shd w:val="clear" w:color="auto" w:fill="FFFFFF" w:themeFill="background1"/>
              <w:jc w:val="center"/>
              <w:rPr>
                <w:rFonts w:ascii="Times New Roman" w:hAnsi="Times New Roman" w:cs="Times New Roman"/>
                <w:b/>
                <w:sz w:val="24"/>
                <w:szCs w:val="24"/>
              </w:rPr>
            </w:pPr>
            <w:r w:rsidRPr="008F5238">
              <w:rPr>
                <w:rFonts w:ascii="Times New Roman" w:hAnsi="Times New Roman" w:cs="Times New Roman"/>
                <w:b/>
                <w:sz w:val="24"/>
                <w:szCs w:val="24"/>
              </w:rPr>
              <w:t>1</w:t>
            </w:r>
          </w:p>
        </w:tc>
        <w:tc>
          <w:tcPr>
            <w:tcW w:w="2811" w:type="pct"/>
            <w:gridSpan w:val="2"/>
          </w:tcPr>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Начиная с 2017 года государство предпринимает меры для реализации инициативы увеличения финансирования спортивной отрасли за счет установления обязанности организаторов азартных игр в букмекерской конторе (далее также — «букмекеров») производить целевые отчисления в адрес субъектов профессионального спорта (общероссийских спортивных федераций и профессиональных спортивных лиг (далее также — «ОСФ/лиг»). Так, в период с 2017 по 2020 год законодательно были закреплены институты соглашений между букмекерами и ОСФ/лигами, а именно: соглашения об использовании символики, наименований спортивных соревнований и соглашения о предоставлении информации о проведении спортивных соревнований, по результатам заключения которых букмекер обязан производить целевые отчисления в пользу ОСФ/лиг.</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Несмотря на то, что вышеуказанная модель финансирования спорта является относительно новой для России, в некоторых странах она уже успешно функционирует на протяжении длительного времени.</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При этом стоит отметить, что общемировая практика демонстрирует несколько возможных вариантов механизма осуществления целевых выплат от азартных игр, а именно: от организатора азартных игр напрямую субъекту профессионального спорта (Франция, Венгрия) и от организатора азартных игр в специализированный орган, который аккумулирует суммы целевых отчислений с последующим распределением денежных средств в адрес субъектов профессионального спорта (СИЛА, Аргентина, Австралия). Таким образом, в России на сегодняшний день функционирует модель, соответствующая первому из перечисленных выше примеров.</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Невзирая на свое трехгодичное существование, организация целевых выплат находится на стадии формирования: нельзя не отметить ряд моментов, которые нуждаются в корректировке, в первуо очередь, нормативной. Представляется, что такая корректировка возможна несколькими путями:</w:t>
            </w:r>
          </w:p>
          <w:p w:rsidR="004D1C1C" w:rsidRPr="004D1C1C" w:rsidRDefault="004D1C1C" w:rsidP="004D1C1C">
            <w:pPr>
              <w:numPr>
                <w:ilvl w:val="0"/>
                <w:numId w:val="3"/>
              </w:numPr>
              <w:spacing w:after="89"/>
              <w:ind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посредством «настройки» уже существующей системы;</w:t>
            </w:r>
          </w:p>
          <w:p w:rsidR="004D1C1C" w:rsidRPr="004D1C1C" w:rsidRDefault="004D1C1C" w:rsidP="004D1C1C">
            <w:pPr>
              <w:numPr>
                <w:ilvl w:val="0"/>
                <w:numId w:val="3"/>
              </w:numPr>
              <w:spacing w:after="9"/>
              <w:ind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посредством изменения формата механизма целевых выплат на новый.</w:t>
            </w:r>
          </w:p>
          <w:p w:rsidR="004D1C1C" w:rsidRPr="004D1C1C" w:rsidRDefault="004D1C1C" w:rsidP="004D1C1C">
            <w:pPr>
              <w:keepNext/>
              <w:keepLines/>
              <w:ind w:left="2022" w:right="2022" w:firstLine="170"/>
              <w:jc w:val="both"/>
              <w:outlineLvl w:val="0"/>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«Настройка» существующей системы</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Такую настройку целесообразно рассматривать совокупно с проблемными моментами действующей системы, которые, соответственно, и нуждаются в корректировке.</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Непосредственно проблематика реализованного на сегодняшний день механизма представлена ниже.</w:t>
            </w:r>
          </w:p>
          <w:p w:rsidR="004D1C1C" w:rsidRPr="004D1C1C" w:rsidRDefault="004D1C1C" w:rsidP="004D1C1C">
            <w:pPr>
              <w:numPr>
                <w:ilvl w:val="0"/>
                <w:numId w:val="4"/>
              </w:numPr>
              <w:spacing w:after="9"/>
              <w:ind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На данный момент времени изменения, внесённые в законодательство об азартных играх не закрепляют принцип пропорциональности распределения целевых отчислений (в рамках лимита квартальной суммы в 15 млн рублей), согласно которому бы ОСФ/лиги, ставки по виду спорта которых принесли доходов букмекеру больше по сравнению со доходами от ставок на иные виды спорта, претендовали бы на сумму целевых отчислений, пропорциональную доходам букмекера в соответствующей части (целевые отчисления букмекера представляли бы большую сумму в отношении той ОСФ/ лиги, доходы от ставок на соревнования по виду спорта которой букмекер получил в большем размере). В настоящий же момент времени букмекер самостоятельно распределяет суммы, причитающиеся ОСФ/лиге: вне зависимости от вида спорта и доходов, полученных от ставок по нему, что приводит к ситуации, когда, например, 20 млн. рублей перечисляется системообразуощей для ставок ОСФ/лиге, а 40 млн. рублей — ОСФ/лиге, ставки на соревнования которой практически не производятся. Несправедливость и неоднозначность данного момента прямо подчеркивалась, в том числе, и Министерством спорта России. У букмекера не должно быть соблазна самостоятельного усмотренческого решения, а, напротив, должен быть четкий и недвусмысленный алгоритм направления целевых выплат определённым получателям. Подчеркиваем принципиальную важность пропорционального распределения целевых выплат в адрес субъектов профессионального спорта для его прозрачности, справедливости и экономической обоснованности.</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Таким образом, логичным решением данного вопроса могло бы стать закрепление принципа пропорциональности распределения целевых отчислений непосредственно в законе или же в подзаконных актах, развивающих положения закона (в частности, закон устанавливает, что база расчета целевых отчислений по обоим видам заключаемых соглашений определяется организатором азартных игр в букмекерской конторе в соответствии с правилами, утвержденными Правительством Российской Федерации).</w:t>
            </w:r>
          </w:p>
          <w:p w:rsidR="004D1C1C" w:rsidRPr="004D1C1C" w:rsidRDefault="004D1C1C" w:rsidP="004D1C1C">
            <w:pPr>
              <w:numPr>
                <w:ilvl w:val="0"/>
                <w:numId w:val="5"/>
              </w:numPr>
              <w:ind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2. Введение системы государственного контроля за порядком уплаты целевых отчислений и их целевым использованием. Необходимость введения данной системы, в частности, обусловлена поручениями Президента России от 30 октября 2020 года по итогам заседания Совета по развитию физической культуры и спорта. Считаем, что введение данной системы в сбалансированном виде позволит решить ряд проблем: проблемы прозрачности распределения целевых отчислений, последовательности распределения, контроля за их фактическим использованием и отчетностью об их использовании. На данный момент указанные вопросы представляются урегулированными в недостаточной степени. В свою очередь, в контексте решения данной проблемы предлагаем установить следующее:</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а) Прозрачность. На следующий день после дня принятия ОСФ/лигой решения о распределении сумм целевых отчислений соответствующая информация (о сути принятого решения) должна быть доведена до неограниченного круга лиц путем размещения ее на официальном сайте субъекта профессионального спорта.</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б) Последовательность распределения и контроль за фактическим использованием. Распределение сумм целевых отчислений должно производиться исключительно после предварительного согласования соответствующего распределения со стороны Министерства финансов и Министерства спорта Российской Федерации, с возможностью контроля фактического распределения средств со стороны соответствующих министерств, в частности, путем проверки необходимой документации.</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в) Отчетность. По итогу фактического освоения сумм целевых отчислений субъект профессионального спорта должен предоставить в соответствующие Министерства и опубликовать на своем официальном сайте детализированный отчет об использовании целевых отчислений по форме, утвержденной Минфином и Минспортом России. Также отметим, что на сегодняшний день частью 10 статьи 19.1 ФЗ «О физической культуре и спорте в Российской Федерации» установлена лишь обязанность субъектов профессионального спорта размещать на своих официальных сайтах перечень заключенных соглашений, а также ежегодно, не позднее 31 марта года, следующего за отчетным календарным годом, размещать информацию об общей сумме средств, полученных в виде целевых отчислений от азартных игр в отчетном календарном году, и сведения об их распределении; форма раскрытия такой информации на данный момент не установлена.</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Также необходимо заменить отчетность, предоставляемую букмекерами по расчету целевых отчислений на отчетность, предоставляемую от ЦУПИС. С учетом планируемых изменений к текущей отчетности добавится и отчетность по целевым отчислениям, уплачиваемым с иностранных спортивных мероприятий, однако такая отчетность является объемной, громоздкой и сложной: она проверяется каждой федерацией самостоятельно, что отвлекает их работников от осуществления основных должностных обязанностей, а увеличение отчетности в объеме потребует дополнительных затрат на ее проверку не только у спортивных федераций, но и у налоговых органов, очевидно, что отчетность от ЦУПИС позволит не только предотвратить раздувание штата сотрудников, но и сэкономить бюджетные средства.</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 xml:space="preserve">А, в случае создания специально уполномоченного органа по аккумулированию целевых отчислений и увеличению базы расчета целевых отчислений за счет применения в целях расчета </w:t>
            </w:r>
            <w:r w:rsidRPr="004D1C1C">
              <w:rPr>
                <w:rFonts w:ascii="Times New Roman" w:eastAsia="Times New Roman" w:hAnsi="Times New Roman" w:cs="Times New Roman"/>
                <w:noProof/>
                <w:color w:val="000000"/>
                <w:sz w:val="24"/>
                <w:szCs w:val="24"/>
                <w:lang w:eastAsia="ru-RU"/>
              </w:rPr>
              <w:drawing>
                <wp:inline distT="0" distB="0" distL="0" distR="0">
                  <wp:extent cx="3049" cy="3047"/>
                  <wp:effectExtent l="0" t="0" r="0" b="0"/>
                  <wp:docPr id="1" name="Picture 9745"/>
                  <wp:cNvGraphicFramePr/>
                  <a:graphic xmlns:a="http://schemas.openxmlformats.org/drawingml/2006/main">
                    <a:graphicData uri="http://schemas.openxmlformats.org/drawingml/2006/picture">
                      <pic:pic xmlns:pic="http://schemas.openxmlformats.org/drawingml/2006/picture">
                        <pic:nvPicPr>
                          <pic:cNvPr id="9745" name="Picture 9745"/>
                          <pic:cNvPicPr/>
                        </pic:nvPicPr>
                        <pic:blipFill>
                          <a:blip r:embed="rId8"/>
                          <a:stretch>
                            <a:fillRect/>
                          </a:stretch>
                        </pic:blipFill>
                        <pic:spPr>
                          <a:xfrm>
                            <a:off x="0" y="0"/>
                            <a:ext cx="3049" cy="3047"/>
                          </a:xfrm>
                          <a:prstGeom prst="rect">
                            <a:avLst/>
                          </a:prstGeom>
                        </pic:spPr>
                      </pic:pic>
                    </a:graphicData>
                  </a:graphic>
                </wp:inline>
              </w:drawing>
            </w:r>
            <w:r w:rsidRPr="004D1C1C">
              <w:rPr>
                <w:rFonts w:ascii="Times New Roman" w:eastAsia="Times New Roman" w:hAnsi="Times New Roman" w:cs="Times New Roman"/>
                <w:color w:val="000000"/>
                <w:sz w:val="24"/>
                <w:szCs w:val="24"/>
                <w:lang w:eastAsia="ru-RU"/>
              </w:rPr>
              <w:t>валового игрового дохода (для этого необходимо отнять сумму всех выигрышей от общей суммы ставок), отчетность ЦУПИС позволит легко проверить точность расчета целевых отчислений.</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З. Выполнение задачи, поставленной Президентом Российской Федерации, по увеличению (минимум, удвоению) СУММ целевых выплат (см. выше про заседание Совета по развитию физической культуры и спорта от 06 октября 2020 года). Полагаем, что реализация указанной инициативы возможна непосредственно после отлаживания существующего механизма целевых выплат. Представляется возможным, например, с начала 2022 года (или иной даты с учетом фактических обстоятельств) осуществлять планомерное увеличение сумм целевых выплат путем изменения базы расчета целевых отчислений.</w:t>
            </w:r>
          </w:p>
          <w:p w:rsidR="004D1C1C" w:rsidRPr="004D1C1C" w:rsidRDefault="004D1C1C" w:rsidP="004D1C1C">
            <w:pPr>
              <w:spacing w:after="119"/>
              <w:ind w:left="715"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Схема расчета целевых отчислений может быть более эффективной и простой:</w:t>
            </w:r>
          </w:p>
          <w:p w:rsidR="004D1C1C" w:rsidRPr="004D1C1C" w:rsidRDefault="004D1C1C" w:rsidP="004D1C1C">
            <w:pPr>
              <w:numPr>
                <w:ilvl w:val="0"/>
                <w:numId w:val="6"/>
              </w:numPr>
              <w:spacing w:after="9"/>
              <w:ind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целевые отчисления не должны разделяться в зависимости от вида спортивного мероприятия, а могут быть едиными со всех видов спортивных мероприятий.</w:t>
            </w:r>
          </w:p>
          <w:p w:rsidR="004D1C1C" w:rsidRPr="004D1C1C" w:rsidRDefault="004D1C1C" w:rsidP="004D1C1C">
            <w:pPr>
              <w:numPr>
                <w:ilvl w:val="0"/>
                <w:numId w:val="6"/>
              </w:numPr>
              <w:spacing w:after="103"/>
              <w:ind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база целевых отчислений может формироваться как 5</w:t>
            </w:r>
            <w:r>
              <w:rPr>
                <w:rFonts w:ascii="Times New Roman" w:eastAsia="Times New Roman" w:hAnsi="Times New Roman" w:cs="Times New Roman"/>
                <w:color w:val="000000"/>
                <w:sz w:val="24"/>
                <w:szCs w:val="24"/>
                <w:lang w:eastAsia="ru-RU"/>
              </w:rPr>
              <w:t>%</w:t>
            </w:r>
            <w:r w:rsidRPr="004D1C1C">
              <w:rPr>
                <w:rFonts w:ascii="Times New Roman" w:eastAsia="Times New Roman" w:hAnsi="Times New Roman" w:cs="Times New Roman"/>
                <w:color w:val="000000"/>
                <w:sz w:val="24"/>
                <w:szCs w:val="24"/>
                <w:lang w:eastAsia="ru-RU"/>
              </w:rPr>
              <w:t xml:space="preserve"> от GGR.</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Единая схема уплаты целевых отчислений позволит избежать потенциальных судебных споров с иностранными спортивными федерациями, возникающих при уплате целевых отчислений, базой расчета для которых являются спортивные мероприятия, предусмотренные пунктами 3 и 4 части 3.3 статьи 15 Федерального закона №244-ФЗ.</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Наличие открытой информации по денежному потоку от принятия ставок и выплаты выигрышей дает возможность применять принятый во всем мире индекс GGR (Gross Gaming Revenue), определяющий валовый игровой доход (разница между ставками и выплаченными выигрышами), исходя из которого можно рассчитывать целевые отчисления. Применение подобной системы позволит упразднить существующую отчетность по целевым отчислениям, т.к. отчетность будет формироваться ЦУПИС, что существенно упростит контроль за букмекерскими конторами, т.к. все букмекерские конторы в обязательном порядке производят платежи (прием ставок и выплат) через ЦУПИС.</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Необходимо отметить, что реализации задаче по увеличению сумм целевых отчислений препятствует закрытый перечень разрешенных мероприятий, на которые могут приниматься ставки так, например, букмекеры лишились возможности принимать ставки на многие культурно-зрелищные мероприятия, транслируемые по общефедеральным телеканалам. Однако, общемировая практика подтверждает наличие необходимости по установлению закрытого перечня мероприятий, на которые запрещено принимать ставки. Изменение регулирования в части установления открытого перечня мероприятий и закрытого перечня мероприятий, на которые ставки принимать запрещено, позволит увеличить объём поступающих целевых отчислений.</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3.1. В связи с изложенным считаем необходимым также разрешить обсуждавшуюся на протяжении нескольких лет проблему освобождения субъектов профессионального спорта от налоговой нагрузки в виде налога на Добавленную стоимость с поступаемых целевых отчислений.</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Ранее предложение освобождения субъектов профессионального спорта от уплаты НДС в данной части неоднократно поддерживалось компетентными органами, в частности Министерством финансов, однако соответствующие нормы до сих пор не нашли своего отражения в законодательстве. В силу вышесказанного предлагается, в рамках ранее обсуждавшейся возможности освобождения субъектов профессионального спорта от уплаты НДС, а также в силу развития инициатив, заложенных в вышеупомянутом поручении Президента России и в целях применения единообразного порядка налогообложения, не включать соответствующие платежи букмекеров в налогооблагаемую НДС базу. Повторно подчеркнем: на настоящий момент времени результат многолетних обсуждений данного вопроса в виде соответствующих изменений в законодательстве отсутствует.</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4. Отдельным и существенным вопросом в рамках проблематики распределения средств целевых выплат представляется ограниченный круг вариантов направления таких среДств. На сегодняшний день средства, полученные от заключения соглашений о об использовании символики, наименований спортивных соревнований должны распределяться в пропорции 80 % и 20 % на финансирование мероприятий по развитию профессионального спорта и детско-юношеского спорта соответственно. Средства же от заключения соглашений о предоставлении информации о проведении спортивных соревнований направляются на финансирование мероприятий по развитию детско-юношеского спорта в полном объеме.</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Таким образом, при всем многообразии вопросов, требующих систематической финансовой поддержки, денежные средства сегодня могут быть направлены исключительно на развитие профессионального и детско-юношеского спорта (причем детско-юношеского в значительно большей степени).</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При полном понимании необходимости существенного увеличения доли финансирования детско-юношеского спорта, полагаем, что тотальный запрет на финансирование мероприятий по развитию спорта высших достижений и лимитирование возможности финансирования мероприятий по развитию профессионального спорта может привести к нерациональному использованию соответствующих финансовых средств.</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В связи с этим предлагаем в пределах своей компетенции рассмотреть возможность распределения сумм целевых отчислений как на детско-юношеский спорт, так и на профессиональный спорт и спорт высших достижений (который в принципе оказался «за бортом» возможности его финансирования от соответствующих поступлений).</w:t>
            </w:r>
          </w:p>
          <w:p w:rsidR="004D1C1C" w:rsidRPr="004D1C1C" w:rsidRDefault="004D1C1C" w:rsidP="004D1C1C">
            <w:pPr>
              <w:keepNext/>
              <w:keepLines/>
              <w:ind w:left="2022" w:right="1954" w:firstLine="170"/>
              <w:jc w:val="both"/>
              <w:outlineLvl w:val="0"/>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Изменение формата механизма целевых выплат</w:t>
            </w:r>
          </w:p>
          <w:p w:rsidR="004D1C1C" w:rsidRPr="004D1C1C" w:rsidRDefault="004D1C1C" w:rsidP="004D1C1C">
            <w:pPr>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Проблематика, представленная относительно существующей системы целевых отчислений, не исчерпывается изложенными выше фактами. На сегодняшний день в России осуществляет свою деятельность порядка 130 ОСФ/лиг и более 20 букмекеров. Наличие такого количества субъектов правоотношений требует заключения тысяч и тысяч (!) соответствующих соглашений, что, в свою очередь существенным образом затрудняет возможность надлежащего государственного контроля и общественного мониторинга за осуществлением букмекерами выплат и их целевым использованием ОСФ/лигами.</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Альтернативным «настройке» действующей системы производства целевых отчислений напрямую от букмекера в ОСФ/лигу является, как было указано выше, изменение формата механизма целевых выплат.</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Ключевая особенность такого формата заключается в аккумулировании средств от букмекеров специально уполномоченным органом и последующее распределение таких средств между</w:t>
            </w:r>
          </w:p>
          <w:p w:rsidR="004D1C1C" w:rsidRPr="004D1C1C" w:rsidRDefault="004D1C1C" w:rsidP="004D1C1C">
            <w:pPr>
              <w:spacing w:after="115"/>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ОСФ/лигами.</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а) При установлении указанной системы в России (то есть в случае установления такой системы), в первую очередь, необходимо создание специализированной организации, например, Фонда распределения целевых выплат в поддержку спорта, учреждение которого целесообразно производить Министерством спорта Российской Федерации совместно с системообразующими ОСФ/лигами (по видам спорта: футбол, хоккей, баскетбол). Считаем, что создание такого органа в условиях указанной модели должно быть напрямую закреплено в законодательстве, при этом деятельность фонда должна быть подконтрольна Счетной палате Российской Федерации — высшему органу аудита.</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Совместное управление деятельностью фонда со стороны Минспорта и соответствующих ОСФ/лиг совокупно с деятельностью Счетной палаты позволит создать систему государственно общественного управления целевыми отчислениями и контроля за их распределением.</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б) Создание специализированной организации позволит букмекерам преодолеть необходимость заключения около тысячи соглашений с различными ОСФ/лигами, производя все необходимые действия по «системе одного окна» через созданный фонд (например, путем заключения соглашения с таким фондом).</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В противном случае возможность осуществления контроля за целевым использованием денежных средств более чем в ста ОСФ/лигах представляется крайне затруднительной даже для государства. Создание же одной подконтрольной организации, аудируемой Счетной палатой и осуществляющей публичную деятельность произвести легче, нежели контролировать указанное количество ОСФ/лиг, которые осуществляют свою деятельность автономно, каждая получая и расходуя при этом суммы целевых отчислений самостоятельно.</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в) Механизм аккумулирования целевых выплат в фонде должен предусматривать утверждение Детализированной методики порядка производства целевых отчислений и порядка их дальнейшего распределения со стороны фонда в адрес ОСФ/лиг.</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Ключевым моментом является то, что такая методика не должна ущемлять интересов ОСФ/лиг, условно названных по тексту системообразующими (футбол, хоккей, баскетбол), но при этом должна учитывать потребности ОСФ/лиг по «малым» видам спорта.</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Представляется, что приоритетно такая методика должна базироваться на пропорциональной системе распределения целевых отчислений в зависимости от прибыли по произведенным ставкам (или альтернативно — по объему произведенных ставок), при этом формируется резерв в размере 10-1594 от общего объема целевых отчислений, который распределяется солидарно в пользу ОСФ/лиг малых видов спорта, например, в зависимости от количества детей, занимающихся соответствующими видами спорта. Распределение же средств на паритетных началах представлялось бы неэффективным, несправедливым и не отвечающим потребностям российского детско-юношеского и профессионального спорта в целом.</w:t>
            </w:r>
          </w:p>
          <w:p w:rsidR="004D1C1C" w:rsidRPr="004D1C1C" w:rsidRDefault="004D1C1C" w:rsidP="004D1C1C">
            <w:pPr>
              <w:spacing w:after="9"/>
              <w:ind w:left="28" w:right="23" w:firstLine="170"/>
              <w:jc w:val="both"/>
              <w:rPr>
                <w:rFonts w:ascii="Times New Roman" w:eastAsia="Times New Roman" w:hAnsi="Times New Roman" w:cs="Times New Roman"/>
                <w:color w:val="000000"/>
                <w:sz w:val="24"/>
                <w:szCs w:val="24"/>
                <w:lang w:eastAsia="ru-RU"/>
              </w:rPr>
            </w:pPr>
            <w:r w:rsidRPr="004D1C1C">
              <w:rPr>
                <w:rFonts w:ascii="Times New Roman" w:eastAsia="Times New Roman" w:hAnsi="Times New Roman" w:cs="Times New Roman"/>
                <w:color w:val="000000"/>
                <w:sz w:val="24"/>
                <w:szCs w:val="24"/>
                <w:lang w:eastAsia="ru-RU"/>
              </w:rPr>
              <w:t>Диспропорциональное финансирование ОСФ/ЛИГ может стать веской причиной для нецелевого и, возможно, даже, к сожалению, нелегального освоения средств, которые по предварительным подсчетам составят порядка 8 млрд. в год совокупно для ОСФ/лиг по обоим видам соглашений с букмекерами. Возможное нарушение законодательства со стороны отдельных недобросовестных лиц может привести к дискредитированию целесообразности всей системы целевых отчислений, как следствие, и к введению иных, более жестких и неповоротливых механизмов таких отчислений, конечными «жертвами» введения которых станут, в первую очередь, спортсмены, для финансирования которых и предназначены денежные средства.</w:t>
            </w:r>
          </w:p>
          <w:p w:rsidR="004D1C1C" w:rsidRPr="008F5238" w:rsidRDefault="004D1C1C" w:rsidP="004D1C1C">
            <w:pPr>
              <w:spacing w:after="9"/>
              <w:ind w:left="28" w:right="23" w:firstLine="170"/>
              <w:jc w:val="both"/>
              <w:rPr>
                <w:rFonts w:ascii="Times New Roman" w:eastAsia="Times New Roman" w:hAnsi="Times New Roman" w:cs="Times New Roman"/>
                <w:sz w:val="24"/>
                <w:szCs w:val="24"/>
                <w:lang w:eastAsia="ru-RU"/>
              </w:rPr>
            </w:pPr>
            <w:r w:rsidRPr="004D1C1C">
              <w:rPr>
                <w:rFonts w:ascii="Times New Roman" w:eastAsia="Times New Roman" w:hAnsi="Times New Roman" w:cs="Times New Roman"/>
                <w:color w:val="000000"/>
                <w:sz w:val="24"/>
                <w:szCs w:val="24"/>
                <w:lang w:eastAsia="ru-RU"/>
              </w:rPr>
              <w:t>Таким образом, при возможном введении данной модели, фактически, должен быть закреплен принцип оказания прозрачной финансовой помощи всем ОСФ/лигам, при безусловной защите интересов ОСФ/лиг массовых видов спорта, поступления от ставок, на которые у букмекеров выше.</w:t>
            </w:r>
          </w:p>
        </w:tc>
        <w:tc>
          <w:tcPr>
            <w:tcW w:w="1999" w:type="pct"/>
            <w:gridSpan w:val="2"/>
          </w:tcPr>
          <w:p w:rsidR="000676BD" w:rsidRDefault="000676BD" w:rsidP="000676BD">
            <w:pPr>
              <w:ind w:firstLine="284"/>
              <w:jc w:val="center"/>
              <w:rPr>
                <w:rFonts w:ascii="Times New Roman" w:hAnsi="Times New Roman" w:cs="Times New Roman"/>
                <w:b/>
                <w:sz w:val="24"/>
                <w:szCs w:val="24"/>
              </w:rPr>
            </w:pPr>
            <w:r w:rsidRPr="000676BD">
              <w:rPr>
                <w:rFonts w:ascii="Times New Roman" w:hAnsi="Times New Roman" w:cs="Times New Roman"/>
                <w:b/>
                <w:sz w:val="24"/>
                <w:szCs w:val="24"/>
              </w:rPr>
              <w:t>Не учтено</w:t>
            </w:r>
          </w:p>
          <w:p w:rsidR="00A43AF9" w:rsidRDefault="00A43AF9" w:rsidP="00A43AF9">
            <w:pPr>
              <w:pStyle w:val="a8"/>
              <w:ind w:left="0" w:firstLine="170"/>
              <w:jc w:val="both"/>
              <w:rPr>
                <w:rFonts w:ascii="Times New Roman" w:eastAsia="Calibri" w:hAnsi="Times New Roman" w:cs="Times New Roman"/>
                <w:sz w:val="24"/>
                <w:szCs w:val="24"/>
              </w:rPr>
            </w:pPr>
            <w:r>
              <w:rPr>
                <w:rStyle w:val="CharStyle5"/>
                <w:rFonts w:ascii="Times New Roman" w:hAnsi="Times New Roman" w:cs="Times New Roman"/>
                <w:sz w:val="24"/>
                <w:szCs w:val="24"/>
              </w:rPr>
              <w:t>Законопроект направлен на выполнение п</w:t>
            </w:r>
            <w:r w:rsidRPr="008F5238">
              <w:rPr>
                <w:rStyle w:val="CharStyle5"/>
                <w:rFonts w:ascii="Times New Roman" w:hAnsi="Times New Roman" w:cs="Times New Roman"/>
                <w:sz w:val="24"/>
                <w:szCs w:val="24"/>
              </w:rPr>
              <w:t>одпункт</w:t>
            </w:r>
            <w:r>
              <w:rPr>
                <w:rStyle w:val="CharStyle5"/>
                <w:rFonts w:ascii="Times New Roman" w:hAnsi="Times New Roman" w:cs="Times New Roman"/>
                <w:sz w:val="24"/>
                <w:szCs w:val="24"/>
              </w:rPr>
              <w:t>а</w:t>
            </w:r>
            <w:r w:rsidRPr="008F5238">
              <w:rPr>
                <w:rStyle w:val="CharStyle5"/>
                <w:rFonts w:ascii="Times New Roman" w:hAnsi="Times New Roman" w:cs="Times New Roman"/>
                <w:sz w:val="24"/>
                <w:szCs w:val="24"/>
              </w:rPr>
              <w:t xml:space="preserve"> «б» пункта 1 Перечня поручений Президента Российской Федерации от 30 октября 2020 г. № Пр-1760 по итогам заседания Совета при Президенте Российской Федерации по развитию физической культуры и спорта 6 октября 2020 г.</w:t>
            </w:r>
          </w:p>
          <w:p w:rsidR="004D1C1C" w:rsidRPr="008F5238" w:rsidRDefault="00A43AF9" w:rsidP="00A43AF9">
            <w:pPr>
              <w:ind w:firstLine="284"/>
              <w:jc w:val="both"/>
              <w:rPr>
                <w:rFonts w:ascii="Times New Roman" w:hAnsi="Times New Roman" w:cs="Times New Roman"/>
                <w:sz w:val="24"/>
                <w:szCs w:val="24"/>
              </w:rPr>
            </w:pPr>
            <w:r>
              <w:rPr>
                <w:rFonts w:ascii="Times New Roman" w:eastAsia="Calibri" w:hAnsi="Times New Roman" w:cs="Times New Roman"/>
                <w:sz w:val="24"/>
                <w:szCs w:val="24"/>
              </w:rPr>
              <w:t xml:space="preserve">Предложения </w:t>
            </w:r>
            <w:r w:rsidRPr="00A43AF9">
              <w:rPr>
                <w:rFonts w:ascii="Times New Roman" w:eastAsia="Calibri" w:hAnsi="Times New Roman" w:cs="Times New Roman"/>
                <w:sz w:val="24"/>
                <w:szCs w:val="24"/>
              </w:rPr>
              <w:t>Саморегулируем</w:t>
            </w:r>
            <w:r>
              <w:rPr>
                <w:rFonts w:ascii="Times New Roman" w:eastAsia="Calibri" w:hAnsi="Times New Roman" w:cs="Times New Roman"/>
                <w:sz w:val="24"/>
                <w:szCs w:val="24"/>
              </w:rPr>
              <w:t>ой</w:t>
            </w:r>
            <w:r w:rsidRPr="00A43AF9">
              <w:rPr>
                <w:rFonts w:ascii="Times New Roman" w:eastAsia="Calibri" w:hAnsi="Times New Roman" w:cs="Times New Roman"/>
                <w:sz w:val="24"/>
                <w:szCs w:val="24"/>
              </w:rPr>
              <w:t xml:space="preserve"> организация «Ассоциация Букмекерских контор»</w:t>
            </w:r>
            <w:r>
              <w:rPr>
                <w:rFonts w:ascii="Times New Roman" w:eastAsia="Calibri" w:hAnsi="Times New Roman" w:cs="Times New Roman"/>
                <w:sz w:val="24"/>
                <w:szCs w:val="24"/>
              </w:rPr>
              <w:t xml:space="preserve"> требует дополнительного рассмотрения с участием заинтересованных федеральных органов исполнительной власти.</w:t>
            </w:r>
          </w:p>
        </w:tc>
      </w:tr>
    </w:tbl>
    <w:p w:rsidR="00A174BD" w:rsidRPr="008F5238" w:rsidRDefault="00A174BD" w:rsidP="00A174BD">
      <w:pPr>
        <w:spacing w:after="0" w:line="240" w:lineRule="auto"/>
        <w:rPr>
          <w:rFonts w:ascii="Times New Roman" w:hAnsi="Times New Roman" w:cs="Times New Roman"/>
          <w:sz w:val="24"/>
          <w:szCs w:val="24"/>
        </w:rPr>
      </w:pPr>
    </w:p>
    <w:p w:rsidR="00A174BD" w:rsidRPr="008F5238" w:rsidRDefault="00A174BD" w:rsidP="00A174BD">
      <w:pPr>
        <w:spacing w:after="0" w:line="240" w:lineRule="auto"/>
        <w:rPr>
          <w:rFonts w:ascii="Times New Roman" w:hAnsi="Times New Roman" w:cs="Times New Roman"/>
          <w:sz w:val="24"/>
          <w:szCs w:val="24"/>
        </w:rPr>
      </w:pPr>
    </w:p>
    <w:p w:rsidR="00A174BD" w:rsidRPr="008F5238" w:rsidRDefault="00A174BD" w:rsidP="00A174BD">
      <w:pPr>
        <w:spacing w:after="0" w:line="240" w:lineRule="auto"/>
        <w:rPr>
          <w:rFonts w:ascii="Times New Roman" w:hAnsi="Times New Roman" w:cs="Times New Roman"/>
          <w:sz w:val="24"/>
          <w:szCs w:val="24"/>
        </w:rPr>
      </w:pPr>
    </w:p>
    <w:p w:rsidR="005F5245" w:rsidRPr="008F5238" w:rsidRDefault="005F5245" w:rsidP="005F5245">
      <w:pPr>
        <w:spacing w:after="0" w:line="240" w:lineRule="auto"/>
        <w:rPr>
          <w:rFonts w:ascii="Times New Roman" w:hAnsi="Times New Roman" w:cs="Times New Roman"/>
          <w:sz w:val="24"/>
          <w:szCs w:val="24"/>
        </w:rPr>
      </w:pPr>
    </w:p>
    <w:p w:rsidR="009F61FC" w:rsidRPr="008F5238" w:rsidRDefault="009F61FC" w:rsidP="009F61FC">
      <w:pPr>
        <w:spacing w:after="0" w:line="240" w:lineRule="auto"/>
        <w:rPr>
          <w:rFonts w:ascii="Times New Roman" w:hAnsi="Times New Roman" w:cs="Times New Roman"/>
          <w:sz w:val="24"/>
          <w:szCs w:val="24"/>
        </w:rPr>
      </w:pPr>
    </w:p>
    <w:p w:rsidR="009F61FC" w:rsidRPr="008F5238" w:rsidRDefault="009F61FC" w:rsidP="009F61FC">
      <w:pPr>
        <w:spacing w:after="0" w:line="240" w:lineRule="auto"/>
        <w:rPr>
          <w:rFonts w:ascii="Times New Roman" w:hAnsi="Times New Roman" w:cs="Times New Roman"/>
          <w:sz w:val="24"/>
          <w:szCs w:val="24"/>
        </w:rPr>
      </w:pPr>
    </w:p>
    <w:p w:rsidR="009F61FC" w:rsidRPr="008F5238" w:rsidRDefault="009F61FC" w:rsidP="009F61FC">
      <w:pPr>
        <w:spacing w:after="0" w:line="240" w:lineRule="auto"/>
        <w:rPr>
          <w:rFonts w:ascii="Times New Roman" w:hAnsi="Times New Roman" w:cs="Times New Roman"/>
          <w:sz w:val="28"/>
          <w:szCs w:val="28"/>
        </w:rPr>
      </w:pPr>
      <w:r w:rsidRPr="008F5238">
        <w:rPr>
          <w:rFonts w:ascii="Times New Roman" w:hAnsi="Times New Roman" w:cs="Times New Roman"/>
          <w:sz w:val="28"/>
          <w:szCs w:val="28"/>
        </w:rPr>
        <w:t>Директор Департамента</w:t>
      </w:r>
    </w:p>
    <w:p w:rsidR="009F61FC" w:rsidRPr="008F5238" w:rsidRDefault="009F61FC" w:rsidP="009F61FC">
      <w:pPr>
        <w:spacing w:after="0" w:line="240" w:lineRule="auto"/>
        <w:rPr>
          <w:rFonts w:ascii="Times New Roman" w:hAnsi="Times New Roman" w:cs="Times New Roman"/>
          <w:sz w:val="28"/>
          <w:szCs w:val="28"/>
        </w:rPr>
      </w:pPr>
      <w:r w:rsidRPr="008F5238">
        <w:rPr>
          <w:rFonts w:ascii="Times New Roman" w:hAnsi="Times New Roman" w:cs="Times New Roman"/>
          <w:sz w:val="28"/>
          <w:szCs w:val="28"/>
        </w:rPr>
        <w:t>финансовой политики                                                                                                                                               И. А. Чебесков</w:t>
      </w:r>
    </w:p>
    <w:p w:rsidR="0097040B" w:rsidRPr="008F5238" w:rsidRDefault="0097040B" w:rsidP="00A57F4E">
      <w:pPr>
        <w:rPr>
          <w:rFonts w:ascii="Times New Roman" w:hAnsi="Times New Roman" w:cs="Times New Roman"/>
          <w:sz w:val="24"/>
          <w:szCs w:val="24"/>
        </w:rPr>
      </w:pPr>
    </w:p>
    <w:sectPr w:rsidR="0097040B" w:rsidRPr="008F5238" w:rsidSect="00A57F4E">
      <w:headerReference w:type="default" r:id="rId9"/>
      <w:pgSz w:w="16838" w:h="11906" w:orient="landscape"/>
      <w:pgMar w:top="426"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469" w:rsidRDefault="00A71469" w:rsidP="00D76E81">
      <w:pPr>
        <w:spacing w:after="0" w:line="240" w:lineRule="auto"/>
      </w:pPr>
      <w:r>
        <w:separator/>
      </w:r>
    </w:p>
  </w:endnote>
  <w:endnote w:type="continuationSeparator" w:id="0">
    <w:p w:rsidR="00A71469" w:rsidRDefault="00A71469" w:rsidP="00D7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469" w:rsidRDefault="00A71469" w:rsidP="00D76E81">
      <w:pPr>
        <w:spacing w:after="0" w:line="240" w:lineRule="auto"/>
      </w:pPr>
      <w:r>
        <w:separator/>
      </w:r>
    </w:p>
  </w:footnote>
  <w:footnote w:type="continuationSeparator" w:id="0">
    <w:p w:rsidR="00A71469" w:rsidRDefault="00A71469" w:rsidP="00D76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24319"/>
      <w:docPartObj>
        <w:docPartGallery w:val="Page Numbers (Top of Page)"/>
        <w:docPartUnique/>
      </w:docPartObj>
    </w:sdtPr>
    <w:sdtEndPr/>
    <w:sdtContent>
      <w:p w:rsidR="00A43AF9" w:rsidRDefault="00965523">
        <w:pPr>
          <w:pStyle w:val="a4"/>
          <w:jc w:val="center"/>
        </w:pPr>
        <w:r>
          <w:fldChar w:fldCharType="begin"/>
        </w:r>
        <w:r w:rsidR="00A43AF9">
          <w:instrText>PAGE   \* MERGEFORMAT</w:instrText>
        </w:r>
        <w:r>
          <w:fldChar w:fldCharType="separate"/>
        </w:r>
        <w:r w:rsidR="00DE27EA">
          <w:rPr>
            <w:noProof/>
          </w:rPr>
          <w:t>2</w:t>
        </w:r>
        <w:r>
          <w:rPr>
            <w:noProof/>
          </w:rPr>
          <w:fldChar w:fldCharType="end"/>
        </w:r>
      </w:p>
    </w:sdtContent>
  </w:sdt>
  <w:p w:rsidR="00A43AF9" w:rsidRDefault="00A43AF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68D9"/>
    <w:multiLevelType w:val="hybridMultilevel"/>
    <w:tmpl w:val="53D6B60A"/>
    <w:lvl w:ilvl="0" w:tplc="41DAAF6C">
      <w:start w:val="1"/>
      <w:numFmt w:val="decimal"/>
      <w:lvlText w:val="%1."/>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3E1A9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C8F6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4221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8864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A063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7CC44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CA2B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49D2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C32BAD"/>
    <w:multiLevelType w:val="hybridMultilevel"/>
    <w:tmpl w:val="CB30A33E"/>
    <w:lvl w:ilvl="0" w:tplc="1A9079C8">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ED07C">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AA0BA">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AA9AE">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673A2">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2688C">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ABABA">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A563E">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2871E8">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57E5294"/>
    <w:multiLevelType w:val="hybridMultilevel"/>
    <w:tmpl w:val="96000096"/>
    <w:lvl w:ilvl="0" w:tplc="BC386B52">
      <w:start w:val="1"/>
      <w:numFmt w:val="bullet"/>
      <w:lvlText w:val="-"/>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451B8">
      <w:start w:val="1"/>
      <w:numFmt w:val="bullet"/>
      <w:lvlText w:val="o"/>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C1C84">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E789E">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C88EAA">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E0E856">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45746">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E3A66">
      <w:start w:val="1"/>
      <w:numFmt w:val="bullet"/>
      <w:lvlText w:val="o"/>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E7B36">
      <w:start w:val="1"/>
      <w:numFmt w:val="bullet"/>
      <w:lvlText w:val="▪"/>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A93323F"/>
    <w:multiLevelType w:val="hybridMultilevel"/>
    <w:tmpl w:val="CB30A33E"/>
    <w:lvl w:ilvl="0" w:tplc="1A9079C8">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ED07C">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AA0BA">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AA9AE">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673A2">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2688C">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ABABA">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A563E">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2871E8">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611655D"/>
    <w:multiLevelType w:val="hybridMultilevel"/>
    <w:tmpl w:val="45AE977E"/>
    <w:lvl w:ilvl="0" w:tplc="A456106C">
      <w:start w:val="1"/>
      <w:numFmt w:val="decimal"/>
      <w:lvlText w:val="%1)"/>
      <w:lvlJc w:val="left"/>
      <w:pPr>
        <w:ind w:left="644" w:hanging="360"/>
      </w:pPr>
      <w:rPr>
        <w:rFonts w:ascii="Helvetica" w:eastAsia="Times New Roman" w:hAnsi="Helvetica" w:cs="Helvetica" w:hint="default"/>
        <w:color w:val="444444"/>
        <w:sz w:val="2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FED77CB"/>
    <w:multiLevelType w:val="hybridMultilevel"/>
    <w:tmpl w:val="79648250"/>
    <w:lvl w:ilvl="0" w:tplc="53C4DD68">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C5"/>
    <w:rsid w:val="00004290"/>
    <w:rsid w:val="00010CDA"/>
    <w:rsid w:val="000655DD"/>
    <w:rsid w:val="000676BD"/>
    <w:rsid w:val="0008435B"/>
    <w:rsid w:val="000C2945"/>
    <w:rsid w:val="000F1D8A"/>
    <w:rsid w:val="00103A54"/>
    <w:rsid w:val="00104632"/>
    <w:rsid w:val="001119A4"/>
    <w:rsid w:val="0012576C"/>
    <w:rsid w:val="00162CAC"/>
    <w:rsid w:val="001932E8"/>
    <w:rsid w:val="001A09C0"/>
    <w:rsid w:val="001A53C5"/>
    <w:rsid w:val="001A7948"/>
    <w:rsid w:val="001C4E20"/>
    <w:rsid w:val="001F1CC5"/>
    <w:rsid w:val="00201156"/>
    <w:rsid w:val="00206B5E"/>
    <w:rsid w:val="00235D73"/>
    <w:rsid w:val="002613C2"/>
    <w:rsid w:val="00294A84"/>
    <w:rsid w:val="00297DEF"/>
    <w:rsid w:val="002B468B"/>
    <w:rsid w:val="002C68E0"/>
    <w:rsid w:val="002F4105"/>
    <w:rsid w:val="00300FD5"/>
    <w:rsid w:val="00325557"/>
    <w:rsid w:val="00366849"/>
    <w:rsid w:val="00382E71"/>
    <w:rsid w:val="00393BDB"/>
    <w:rsid w:val="003F3099"/>
    <w:rsid w:val="004227D3"/>
    <w:rsid w:val="0045102C"/>
    <w:rsid w:val="00453E9C"/>
    <w:rsid w:val="00477B83"/>
    <w:rsid w:val="00493F0A"/>
    <w:rsid w:val="004B78DD"/>
    <w:rsid w:val="004C09CD"/>
    <w:rsid w:val="004C5DB3"/>
    <w:rsid w:val="004D1C1C"/>
    <w:rsid w:val="004E5D6D"/>
    <w:rsid w:val="00553B76"/>
    <w:rsid w:val="00565AD4"/>
    <w:rsid w:val="00597197"/>
    <w:rsid w:val="005B4268"/>
    <w:rsid w:val="005D1CFF"/>
    <w:rsid w:val="005D1FF3"/>
    <w:rsid w:val="005D6D55"/>
    <w:rsid w:val="005F5245"/>
    <w:rsid w:val="00632A2D"/>
    <w:rsid w:val="00653851"/>
    <w:rsid w:val="006855BB"/>
    <w:rsid w:val="006929CE"/>
    <w:rsid w:val="00695AB3"/>
    <w:rsid w:val="00696CE8"/>
    <w:rsid w:val="006E485E"/>
    <w:rsid w:val="00722BAC"/>
    <w:rsid w:val="007614DB"/>
    <w:rsid w:val="007E7294"/>
    <w:rsid w:val="007E7B9C"/>
    <w:rsid w:val="007F21E6"/>
    <w:rsid w:val="007F6EF5"/>
    <w:rsid w:val="00801591"/>
    <w:rsid w:val="00827EC4"/>
    <w:rsid w:val="00835732"/>
    <w:rsid w:val="00835CD9"/>
    <w:rsid w:val="00845962"/>
    <w:rsid w:val="00862C9A"/>
    <w:rsid w:val="008851D9"/>
    <w:rsid w:val="008D4DFB"/>
    <w:rsid w:val="008F5238"/>
    <w:rsid w:val="00962581"/>
    <w:rsid w:val="00965523"/>
    <w:rsid w:val="0096716B"/>
    <w:rsid w:val="0097040B"/>
    <w:rsid w:val="009C09C6"/>
    <w:rsid w:val="009D1999"/>
    <w:rsid w:val="009F61FC"/>
    <w:rsid w:val="00A174BD"/>
    <w:rsid w:val="00A43AF9"/>
    <w:rsid w:val="00A57F4E"/>
    <w:rsid w:val="00A65242"/>
    <w:rsid w:val="00A71142"/>
    <w:rsid w:val="00A71469"/>
    <w:rsid w:val="00A77CCB"/>
    <w:rsid w:val="00AB657A"/>
    <w:rsid w:val="00AD17D9"/>
    <w:rsid w:val="00AD2F6C"/>
    <w:rsid w:val="00AD6C4D"/>
    <w:rsid w:val="00AE2FD1"/>
    <w:rsid w:val="00B066B1"/>
    <w:rsid w:val="00B46851"/>
    <w:rsid w:val="00B840CA"/>
    <w:rsid w:val="00B90090"/>
    <w:rsid w:val="00BD223E"/>
    <w:rsid w:val="00C37F56"/>
    <w:rsid w:val="00C61DEB"/>
    <w:rsid w:val="00C7629F"/>
    <w:rsid w:val="00C97412"/>
    <w:rsid w:val="00CA2D06"/>
    <w:rsid w:val="00CA521C"/>
    <w:rsid w:val="00CD014F"/>
    <w:rsid w:val="00CD0F21"/>
    <w:rsid w:val="00CF16F5"/>
    <w:rsid w:val="00CF315A"/>
    <w:rsid w:val="00D31A45"/>
    <w:rsid w:val="00D340E8"/>
    <w:rsid w:val="00D368CC"/>
    <w:rsid w:val="00D76E81"/>
    <w:rsid w:val="00D82CDE"/>
    <w:rsid w:val="00DE27EA"/>
    <w:rsid w:val="00DE7C79"/>
    <w:rsid w:val="00DF07CD"/>
    <w:rsid w:val="00E03063"/>
    <w:rsid w:val="00E1121A"/>
    <w:rsid w:val="00E258C0"/>
    <w:rsid w:val="00E36E8D"/>
    <w:rsid w:val="00E7343E"/>
    <w:rsid w:val="00E93C4F"/>
    <w:rsid w:val="00F27FD3"/>
    <w:rsid w:val="00F567F5"/>
    <w:rsid w:val="00F720AC"/>
    <w:rsid w:val="00FA4A1B"/>
    <w:rsid w:val="00FB6263"/>
    <w:rsid w:val="00FE2377"/>
    <w:rsid w:val="00FF2257"/>
    <w:rsid w:val="00FF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93E44-F49E-4513-A9C5-C0C62F1E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D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76E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6E81"/>
  </w:style>
  <w:style w:type="paragraph" w:styleId="a6">
    <w:name w:val="footer"/>
    <w:basedOn w:val="a"/>
    <w:link w:val="a7"/>
    <w:uiPriority w:val="99"/>
    <w:unhideWhenUsed/>
    <w:rsid w:val="00D76E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6E81"/>
  </w:style>
  <w:style w:type="character" w:customStyle="1" w:styleId="apple-converted-space">
    <w:name w:val="apple-converted-space"/>
    <w:basedOn w:val="a0"/>
    <w:rsid w:val="002F4105"/>
  </w:style>
  <w:style w:type="paragraph" w:styleId="a8">
    <w:name w:val="List Paragraph"/>
    <w:basedOn w:val="a"/>
    <w:uiPriority w:val="34"/>
    <w:qFormat/>
    <w:rsid w:val="00A174BD"/>
    <w:pPr>
      <w:ind w:left="720"/>
      <w:contextualSpacing/>
    </w:pPr>
  </w:style>
  <w:style w:type="paragraph" w:customStyle="1" w:styleId="Default">
    <w:name w:val="Default"/>
    <w:rsid w:val="008851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5">
    <w:name w:val="Char Style 5"/>
    <w:basedOn w:val="a0"/>
    <w:link w:val="Style4"/>
    <w:uiPriority w:val="99"/>
    <w:rsid w:val="005D1CFF"/>
    <w:rPr>
      <w:sz w:val="26"/>
      <w:szCs w:val="26"/>
      <w:shd w:val="clear" w:color="auto" w:fill="FFFFFF"/>
    </w:rPr>
  </w:style>
  <w:style w:type="paragraph" w:customStyle="1" w:styleId="Style4">
    <w:name w:val="Style 4"/>
    <w:basedOn w:val="a"/>
    <w:link w:val="CharStyle5"/>
    <w:uiPriority w:val="99"/>
    <w:rsid w:val="005D1CFF"/>
    <w:pPr>
      <w:widowControl w:val="0"/>
      <w:shd w:val="clear" w:color="auto" w:fill="FFFFFF"/>
      <w:spacing w:before="600" w:after="0" w:line="322" w:lineRule="exact"/>
      <w:jc w:val="both"/>
    </w:pPr>
    <w:rPr>
      <w:sz w:val="26"/>
      <w:szCs w:val="26"/>
    </w:rPr>
  </w:style>
  <w:style w:type="paragraph" w:styleId="a9">
    <w:name w:val="Balloon Text"/>
    <w:basedOn w:val="a"/>
    <w:link w:val="aa"/>
    <w:uiPriority w:val="99"/>
    <w:semiHidden/>
    <w:unhideWhenUsed/>
    <w:rsid w:val="004D1C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1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0564-F08F-4CF7-B499-64E624A4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22144</Words>
  <Characters>126225</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ЯРМЕНКО ОКСАНА ИВАНОВНА</dc:creator>
  <cp:lastModifiedBy>Маргарита Алексеевна</cp:lastModifiedBy>
  <cp:revision>2</cp:revision>
  <dcterms:created xsi:type="dcterms:W3CDTF">2020-12-16T11:54:00Z</dcterms:created>
  <dcterms:modified xsi:type="dcterms:W3CDTF">2020-12-16T11:54:00Z</dcterms:modified>
</cp:coreProperties>
</file>