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E9" w:rsidRDefault="00A275E9" w:rsidP="00A275E9">
      <w:pPr>
        <w:jc w:val="center"/>
        <w:rPr>
          <w:rFonts w:eastAsia="Times New Roman"/>
          <w:sz w:val="28"/>
          <w:szCs w:val="28"/>
        </w:rPr>
      </w:pPr>
      <w:r>
        <w:rPr>
          <w:b/>
          <w:bCs/>
          <w:sz w:val="26"/>
          <w:szCs w:val="26"/>
        </w:rPr>
        <w:t>СВОДКА ПРЕДЛОЖЕНИЙ,</w:t>
      </w:r>
      <w:r>
        <w:rPr>
          <w:b/>
          <w:bCs/>
          <w:sz w:val="26"/>
          <w:szCs w:val="26"/>
        </w:rPr>
        <w:br/>
      </w:r>
      <w:r>
        <w:rPr>
          <w:sz w:val="28"/>
          <w:szCs w:val="28"/>
        </w:rPr>
        <w:t>поступивших в рамках общественного обсуждения уведомления                                  о подготовке проекта нормативного правового акта</w:t>
      </w:r>
      <w:r w:rsidRPr="00A275E9">
        <w:rPr>
          <w:rFonts w:eastAsia="Times New Roman"/>
          <w:sz w:val="28"/>
          <w:szCs w:val="28"/>
        </w:rPr>
        <w:t xml:space="preserve"> </w:t>
      </w:r>
    </w:p>
    <w:p w:rsidR="00A275E9" w:rsidRDefault="00A275E9" w:rsidP="00A275E9">
      <w:pPr>
        <w:jc w:val="center"/>
        <w:rPr>
          <w:rFonts w:eastAsia="Times New Roman"/>
          <w:sz w:val="28"/>
          <w:szCs w:val="28"/>
        </w:rPr>
      </w:pPr>
      <w:r w:rsidRPr="00882E57">
        <w:rPr>
          <w:rFonts w:eastAsia="Times New Roman"/>
          <w:sz w:val="28"/>
          <w:szCs w:val="28"/>
        </w:rPr>
        <w:t xml:space="preserve">в </w:t>
      </w:r>
      <w:r w:rsidRPr="0044427B">
        <w:rPr>
          <w:rFonts w:eastAsia="Times New Roman"/>
          <w:sz w:val="28"/>
          <w:szCs w:val="28"/>
        </w:rPr>
        <w:t>соответствии с Правилами</w:t>
      </w:r>
      <w:r w:rsidRPr="000D2ED0">
        <w:rPr>
          <w:rFonts w:eastAsia="Times New Roman"/>
          <w:sz w:val="28"/>
          <w:szCs w:val="28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</w:t>
      </w:r>
    </w:p>
    <w:p w:rsidR="00A275E9" w:rsidRPr="00A57AFB" w:rsidRDefault="00A275E9" w:rsidP="00A275E9">
      <w:pPr>
        <w:jc w:val="center"/>
        <w:rPr>
          <w:rFonts w:eastAsia="Times New Roman"/>
          <w:b/>
          <w:sz w:val="28"/>
          <w:szCs w:val="28"/>
        </w:rPr>
      </w:pPr>
      <w:r w:rsidRPr="000D2ED0">
        <w:rPr>
          <w:rFonts w:eastAsia="Times New Roman"/>
          <w:sz w:val="28"/>
          <w:szCs w:val="28"/>
        </w:rPr>
        <w:t>от 25 августа 2012 г. № 851</w:t>
      </w:r>
    </w:p>
    <w:p w:rsidR="00A275E9" w:rsidRDefault="00A275E9" w:rsidP="00A275E9">
      <w:pPr>
        <w:spacing w:after="360"/>
        <w:jc w:val="center"/>
        <w:rPr>
          <w:sz w:val="28"/>
          <w:szCs w:val="28"/>
        </w:rPr>
      </w:pPr>
    </w:p>
    <w:p w:rsidR="007E76A8" w:rsidRPr="007E76A8" w:rsidRDefault="00A275E9" w:rsidP="007E76A8">
      <w:pPr>
        <w:adjustRightInd w:val="0"/>
        <w:ind w:left="-426" w:right="-284" w:firstLine="966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Наименование проекта нормативного правового акта: </w:t>
      </w:r>
      <w:r w:rsidR="007E76A8" w:rsidRPr="002669A6">
        <w:rPr>
          <w:rFonts w:eastAsia="Times New Roman"/>
          <w:sz w:val="28"/>
          <w:szCs w:val="28"/>
          <w:u w:val="single"/>
        </w:rPr>
        <w:t>проект приказа Министерства финансов Российской Федерации</w:t>
      </w:r>
      <w:r w:rsidR="007E76A8" w:rsidRPr="007E76A8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7E76A8" w:rsidRPr="007E76A8">
        <w:rPr>
          <w:rFonts w:eastAsia="Calibri"/>
          <w:sz w:val="28"/>
          <w:szCs w:val="28"/>
          <w:u w:val="single"/>
          <w:lang w:eastAsia="en-US"/>
        </w:rPr>
        <w:t>«</w:t>
      </w:r>
      <w:r w:rsidR="007E76A8" w:rsidRPr="007E76A8">
        <w:rPr>
          <w:rFonts w:eastAsiaTheme="minorHAnsi" w:cstheme="minorBidi"/>
          <w:sz w:val="28"/>
          <w:szCs w:val="28"/>
          <w:u w:val="single"/>
          <w:lang w:eastAsia="en-US"/>
        </w:rPr>
        <w:t>О признании утратившими силу Административного регламента предоставления Федеральной налоговой службой государственной услуги по внесению сведений о саморегулируемых организациях в государственный реестр саморегулируемых организаций организаторов азартных игр в букмекерских конторах, государственный реестр саморегулируемых организаций организаторов азартных игр в тотализаторах, по исключению сведений о саморегулируемых организациях из государственного реестра саморегулируемых организаций организаторов азартных игр в букмекерских конторах, государственного реестра саморегулируемых организаций организаторов азартных игр в тотализаторах, по предоставлению сведений из реестра саморегулируемых организаций организаторов азартных игр в букмекерских конторах, государственного реестра саморегулируемых организаций организаторов азартных игр в тотализаторах, утвержденного приказом Минфина России от 23 ноября 2015 г. № 179н, и Административного регламента исполнения Федеральной налоговой службой государственной функции по осуществлению государственного надзора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тотализаторах, утвержденного приказом Минфина России  от 30 марта 2015 г. № 50н</w:t>
      </w:r>
      <w:r w:rsidR="007E76A8" w:rsidRPr="007E76A8">
        <w:rPr>
          <w:rFonts w:eastAsia="Calibri"/>
          <w:sz w:val="28"/>
          <w:szCs w:val="28"/>
          <w:u w:val="single"/>
          <w:lang w:eastAsia="en-US"/>
        </w:rPr>
        <w:t>»</w:t>
      </w:r>
      <w:r w:rsidR="007E76A8" w:rsidRPr="007E76A8">
        <w:rPr>
          <w:rFonts w:eastAsiaTheme="minorHAnsi"/>
          <w:sz w:val="28"/>
          <w:szCs w:val="28"/>
          <w:u w:val="single"/>
          <w:lang w:eastAsia="en-US"/>
        </w:rPr>
        <w:t>.</w:t>
      </w:r>
    </w:p>
    <w:p w:rsidR="00A275E9" w:rsidRPr="00A275E9" w:rsidRDefault="00A275E9" w:rsidP="00A275E9">
      <w:pPr>
        <w:shd w:val="clear" w:color="auto" w:fill="FFFFFF" w:themeFill="background1"/>
        <w:autoSpaceDE/>
        <w:spacing w:line="276" w:lineRule="auto"/>
        <w:jc w:val="both"/>
        <w:rPr>
          <w:bCs/>
          <w:sz w:val="28"/>
          <w:szCs w:val="28"/>
          <w:u w:val="single"/>
          <w:shd w:val="clear" w:color="auto" w:fill="FFFFFF"/>
        </w:rPr>
      </w:pPr>
      <w:r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val="en-US" w:eastAsia="en-US"/>
        </w:rPr>
        <w:t>ID</w:t>
      </w:r>
      <w:r>
        <w:rPr>
          <w:rFonts w:eastAsia="Times New Roman"/>
          <w:sz w:val="28"/>
          <w:szCs w:val="28"/>
          <w:lang w:eastAsia="en-US"/>
        </w:rPr>
        <w:t xml:space="preserve"> проекта: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7E76A8">
        <w:rPr>
          <w:color w:val="333333"/>
          <w:sz w:val="28"/>
          <w:szCs w:val="28"/>
          <w:u w:val="single"/>
          <w:shd w:val="clear" w:color="auto" w:fill="F8F1DC"/>
        </w:rPr>
        <w:t>01/02/01-21/00112359</w:t>
      </w:r>
      <w:r w:rsidRPr="00A275E9">
        <w:rPr>
          <w:bCs/>
          <w:sz w:val="28"/>
          <w:szCs w:val="28"/>
          <w:u w:val="single"/>
          <w:shd w:val="clear" w:color="auto" w:fill="FFFFFF"/>
        </w:rPr>
        <w:t>.</w:t>
      </w:r>
    </w:p>
    <w:p w:rsidR="00A275E9" w:rsidRDefault="00A275E9" w:rsidP="00A275E9">
      <w:pPr>
        <w:rPr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4678"/>
        <w:gridCol w:w="4111"/>
      </w:tblGrid>
      <w:tr w:rsidR="00A275E9" w:rsidTr="00A275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Default="00A275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Default="00A275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Предложения, поступившие в рамках общественного обсуждения уведомления о подготовке проекта нормативного правового акта </w:t>
            </w:r>
          </w:p>
          <w:p w:rsidR="00A275E9" w:rsidRDefault="00A275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Default="00A275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Позиция Министерства финансов Российской Федерации</w:t>
            </w:r>
          </w:p>
        </w:tc>
      </w:tr>
      <w:tr w:rsidR="00A275E9" w:rsidTr="00A275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Default="00A275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E9" w:rsidRDefault="00A275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 отсутствуют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9" w:rsidRDefault="00A275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275E9" w:rsidRDefault="00A275E9" w:rsidP="00A275E9">
      <w:pPr>
        <w:rPr>
          <w:sz w:val="24"/>
          <w:szCs w:val="24"/>
        </w:rPr>
      </w:pPr>
    </w:p>
    <w:p w:rsidR="00A275E9" w:rsidRDefault="00A275E9" w:rsidP="00A275E9"/>
    <w:p w:rsidR="00A275E9" w:rsidRDefault="00A275E9" w:rsidP="00A275E9"/>
    <w:p w:rsidR="00A275E9" w:rsidRDefault="00A275E9" w:rsidP="00A275E9"/>
    <w:p w:rsidR="00A275E9" w:rsidRDefault="00A275E9" w:rsidP="00A275E9">
      <w:bookmarkStart w:id="0" w:name="_GoBack"/>
      <w:bookmarkEnd w:id="0"/>
    </w:p>
    <w:p w:rsidR="000108BB" w:rsidRDefault="00A275E9" w:rsidP="00A275E9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</w:p>
    <w:p w:rsidR="00A275E9" w:rsidRPr="00A275E9" w:rsidRDefault="00A275E9" w:rsidP="00A27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финансовой политики                                                                       И.А. </w:t>
      </w:r>
      <w:proofErr w:type="spellStart"/>
      <w:r>
        <w:rPr>
          <w:sz w:val="28"/>
          <w:szCs w:val="28"/>
        </w:rPr>
        <w:t>Чебесков</w:t>
      </w:r>
      <w:proofErr w:type="spellEnd"/>
    </w:p>
    <w:sectPr w:rsidR="00A275E9" w:rsidRPr="00A275E9" w:rsidSect="007E76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C8"/>
    <w:rsid w:val="000108BB"/>
    <w:rsid w:val="007E76A8"/>
    <w:rsid w:val="00A275E9"/>
    <w:rsid w:val="00AC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67E3"/>
  <w15:chartTrackingRefBased/>
  <w15:docId w15:val="{96B65E40-6ECA-4822-B040-FD9C3B08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E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 АНЖЕЛЛА ОЛЕГОВНА</dc:creator>
  <cp:keywords/>
  <dc:description/>
  <cp:lastModifiedBy>КАЛУГИНА АНЖЕЛЛА ОЛЕГОВНА</cp:lastModifiedBy>
  <cp:revision>4</cp:revision>
  <dcterms:created xsi:type="dcterms:W3CDTF">2021-02-02T10:50:00Z</dcterms:created>
  <dcterms:modified xsi:type="dcterms:W3CDTF">2021-02-03T06:49:00Z</dcterms:modified>
</cp:coreProperties>
</file>