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EA" w:rsidRPr="00055AA7" w:rsidRDefault="00EF3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35EA" w:rsidRPr="00055AA7" w:rsidRDefault="00EF3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35EA" w:rsidRPr="00055AA7" w:rsidRDefault="00EF3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35EA" w:rsidRPr="00055AA7" w:rsidRDefault="00EF3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35EA" w:rsidRPr="00055AA7" w:rsidRDefault="00EF35EA" w:rsidP="007F7F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35EA" w:rsidRPr="00055AA7" w:rsidRDefault="00EF3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655F" w:rsidRDefault="00F56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655F" w:rsidRDefault="00F56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1319" w:rsidRDefault="00BF1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1319" w:rsidRDefault="00BF1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1319" w:rsidRDefault="00BF1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1319" w:rsidRDefault="00BF1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6E6D" w:rsidRPr="00055AA7" w:rsidRDefault="00E96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EA" w:rsidRPr="00055AA7" w:rsidRDefault="00EF35EA" w:rsidP="007F7F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35EA" w:rsidRPr="00055AA7" w:rsidRDefault="00EF3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6E6D" w:rsidRPr="00055AA7" w:rsidRDefault="00EF35EA" w:rsidP="00006B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AA7">
        <w:rPr>
          <w:rFonts w:ascii="Times New Roman" w:hAnsi="Times New Roman" w:cs="Times New Roman"/>
          <w:sz w:val="28"/>
          <w:szCs w:val="28"/>
        </w:rPr>
        <w:t>Об утверждении Порядка представления головным исполнителем (исполнителем)  в территориальный орган Федерального казначейства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головного исполнителя (исполнителя),</w:t>
      </w:r>
      <w:r w:rsidR="00F767F0">
        <w:rPr>
          <w:rFonts w:ascii="Times New Roman" w:hAnsi="Times New Roman" w:cs="Times New Roman"/>
          <w:sz w:val="28"/>
          <w:szCs w:val="28"/>
        </w:rPr>
        <w:t xml:space="preserve"> </w:t>
      </w:r>
      <w:r w:rsidRPr="00055AA7">
        <w:rPr>
          <w:rFonts w:ascii="Times New Roman" w:hAnsi="Times New Roman" w:cs="Times New Roman"/>
          <w:sz w:val="28"/>
          <w:szCs w:val="28"/>
        </w:rPr>
        <w:t>содержа</w:t>
      </w:r>
      <w:r w:rsidR="002B1E10">
        <w:rPr>
          <w:rFonts w:ascii="Times New Roman" w:hAnsi="Times New Roman" w:cs="Times New Roman"/>
          <w:sz w:val="28"/>
          <w:szCs w:val="28"/>
        </w:rPr>
        <w:t>щих</w:t>
      </w:r>
      <w:r w:rsidRPr="00055AA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тайну, а также форм данных выписок</w:t>
      </w:r>
    </w:p>
    <w:p w:rsidR="00E96E6D" w:rsidRPr="00055AA7" w:rsidRDefault="00E96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B74" w:rsidRPr="00055AA7" w:rsidRDefault="006A6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6D" w:rsidRPr="00055AA7" w:rsidRDefault="00E96E6D" w:rsidP="00FC32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55AA7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055AA7">
        <w:rPr>
          <w:rFonts w:ascii="Times New Roman" w:hAnsi="Times New Roman" w:cs="Times New Roman"/>
          <w:sz w:val="28"/>
          <w:szCs w:val="28"/>
        </w:rPr>
        <w:t xml:space="preserve"> Правил казначейского сопровождения средств государственного оборонного заказа в валюте Российской Федерации в случаях, предусмотренных Федеральным </w:t>
      </w:r>
      <w:hyperlink r:id="rId8" w:history="1">
        <w:r w:rsidRPr="00055A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5A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9537E" w:rsidRPr="00B9537E">
        <w:rPr>
          <w:rFonts w:ascii="Times New Roman" w:hAnsi="Times New Roman" w:cs="Times New Roman"/>
          <w:sz w:val="28"/>
          <w:szCs w:val="28"/>
        </w:rPr>
        <w:t>"</w:t>
      </w:r>
      <w:bookmarkEnd w:id="0"/>
      <w:r w:rsidRPr="00055AA7">
        <w:rPr>
          <w:rFonts w:ascii="Times New Roman" w:hAnsi="Times New Roman" w:cs="Times New Roman"/>
          <w:sz w:val="28"/>
          <w:szCs w:val="28"/>
        </w:rPr>
        <w:t>О федеральном бюджете на 202</w:t>
      </w:r>
      <w:r w:rsidR="00E94BFF">
        <w:rPr>
          <w:rFonts w:ascii="Times New Roman" w:hAnsi="Times New Roman" w:cs="Times New Roman"/>
          <w:sz w:val="28"/>
          <w:szCs w:val="28"/>
        </w:rPr>
        <w:t>1</w:t>
      </w:r>
      <w:r w:rsidRPr="00055A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94BFF">
        <w:rPr>
          <w:rFonts w:ascii="Times New Roman" w:hAnsi="Times New Roman" w:cs="Times New Roman"/>
          <w:sz w:val="28"/>
          <w:szCs w:val="28"/>
        </w:rPr>
        <w:t>2</w:t>
      </w:r>
      <w:r w:rsidRPr="00055AA7">
        <w:rPr>
          <w:rFonts w:ascii="Times New Roman" w:hAnsi="Times New Roman" w:cs="Times New Roman"/>
          <w:sz w:val="28"/>
          <w:szCs w:val="28"/>
        </w:rPr>
        <w:t xml:space="preserve"> и 202</w:t>
      </w:r>
      <w:r w:rsidR="00E94BFF">
        <w:rPr>
          <w:rFonts w:ascii="Times New Roman" w:hAnsi="Times New Roman" w:cs="Times New Roman"/>
          <w:sz w:val="28"/>
          <w:szCs w:val="28"/>
        </w:rPr>
        <w:t>3</w:t>
      </w:r>
      <w:r w:rsidRPr="00055AA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9537E" w:rsidRPr="00B9537E">
        <w:t xml:space="preserve"> </w:t>
      </w:r>
      <w:r w:rsidR="00B9537E" w:rsidRPr="00B9537E">
        <w:rPr>
          <w:rFonts w:ascii="Times New Roman" w:hAnsi="Times New Roman" w:cs="Times New Roman"/>
          <w:sz w:val="28"/>
          <w:szCs w:val="28"/>
        </w:rPr>
        <w:t>"</w:t>
      </w:r>
      <w:r w:rsidRPr="00055AA7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</w:t>
      </w:r>
      <w:r w:rsidR="007F7FE4" w:rsidRPr="00055AA7">
        <w:rPr>
          <w:rFonts w:ascii="Times New Roman" w:hAnsi="Times New Roman" w:cs="Times New Roman"/>
          <w:sz w:val="28"/>
          <w:szCs w:val="28"/>
        </w:rPr>
        <w:t xml:space="preserve">сийской Федерации от </w:t>
      </w:r>
      <w:r w:rsidR="00E94BFF">
        <w:rPr>
          <w:rFonts w:ascii="Times New Roman" w:hAnsi="Times New Roman" w:cs="Times New Roman"/>
          <w:sz w:val="28"/>
          <w:szCs w:val="28"/>
        </w:rPr>
        <w:t>_________</w:t>
      </w:r>
      <w:r w:rsidR="006A6B74" w:rsidRPr="00055AA7">
        <w:rPr>
          <w:rFonts w:ascii="Times New Roman" w:hAnsi="Times New Roman" w:cs="Times New Roman"/>
          <w:sz w:val="28"/>
          <w:szCs w:val="28"/>
        </w:rPr>
        <w:t xml:space="preserve"> </w:t>
      </w:r>
      <w:r w:rsidRPr="00055AA7">
        <w:rPr>
          <w:rFonts w:ascii="Times New Roman" w:hAnsi="Times New Roman" w:cs="Times New Roman"/>
          <w:sz w:val="28"/>
          <w:szCs w:val="28"/>
        </w:rPr>
        <w:t>20</w:t>
      </w:r>
      <w:r w:rsidR="00E94BFF">
        <w:rPr>
          <w:rFonts w:ascii="Times New Roman" w:hAnsi="Times New Roman" w:cs="Times New Roman"/>
          <w:sz w:val="28"/>
          <w:szCs w:val="28"/>
        </w:rPr>
        <w:t>20</w:t>
      </w:r>
      <w:r w:rsidRPr="00055A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E94BFF">
        <w:rPr>
          <w:rFonts w:ascii="Times New Roman" w:hAnsi="Times New Roman" w:cs="Times New Roman"/>
          <w:sz w:val="28"/>
          <w:szCs w:val="28"/>
        </w:rPr>
        <w:t>_____</w:t>
      </w:r>
      <w:r w:rsidR="00AE5592">
        <w:rPr>
          <w:rFonts w:ascii="Times New Roman" w:hAnsi="Times New Roman" w:cs="Times New Roman"/>
          <w:sz w:val="28"/>
          <w:szCs w:val="28"/>
        </w:rPr>
        <w:t xml:space="preserve"> </w:t>
      </w:r>
      <w:r w:rsidRPr="00055AA7">
        <w:rPr>
          <w:rFonts w:ascii="Times New Roman" w:hAnsi="Times New Roman" w:cs="Times New Roman"/>
          <w:sz w:val="28"/>
          <w:szCs w:val="28"/>
        </w:rPr>
        <w:t>(</w:t>
      </w:r>
      <w:r w:rsidR="00AE5592" w:rsidRPr="00AE5592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http://www.pravo.gov.ru, </w:t>
      </w:r>
      <w:r w:rsidR="00E94BFF">
        <w:rPr>
          <w:rFonts w:ascii="Times New Roman" w:hAnsi="Times New Roman" w:cs="Times New Roman"/>
          <w:sz w:val="28"/>
          <w:szCs w:val="28"/>
        </w:rPr>
        <w:t>_________ 2020</w:t>
      </w:r>
      <w:r w:rsidR="00AE5592" w:rsidRPr="00AE5592">
        <w:rPr>
          <w:rFonts w:ascii="Times New Roman" w:hAnsi="Times New Roman" w:cs="Times New Roman"/>
          <w:sz w:val="28"/>
          <w:szCs w:val="28"/>
        </w:rPr>
        <w:t xml:space="preserve"> г.</w:t>
      </w:r>
      <w:r w:rsidRPr="00055AA7">
        <w:rPr>
          <w:rFonts w:ascii="Times New Roman" w:hAnsi="Times New Roman" w:cs="Times New Roman"/>
          <w:sz w:val="28"/>
          <w:szCs w:val="28"/>
        </w:rPr>
        <w:t xml:space="preserve">), </w:t>
      </w:r>
      <w:r w:rsidRPr="00006B6E">
        <w:rPr>
          <w:rFonts w:ascii="Times New Roman" w:hAnsi="Times New Roman" w:cs="Times New Roman"/>
          <w:sz w:val="28"/>
          <w:szCs w:val="28"/>
        </w:rPr>
        <w:t>п р и к а з ы в а ю</w:t>
      </w:r>
      <w:r w:rsidRPr="00055AA7">
        <w:rPr>
          <w:rFonts w:ascii="Times New Roman" w:hAnsi="Times New Roman" w:cs="Times New Roman"/>
          <w:sz w:val="28"/>
          <w:szCs w:val="28"/>
        </w:rPr>
        <w:t>:</w:t>
      </w:r>
    </w:p>
    <w:p w:rsidR="00E96E6D" w:rsidRPr="00055AA7" w:rsidRDefault="00E96E6D" w:rsidP="00FC32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7">
        <w:rPr>
          <w:rFonts w:ascii="Times New Roman" w:hAnsi="Times New Roman" w:cs="Times New Roman"/>
          <w:sz w:val="28"/>
          <w:szCs w:val="28"/>
        </w:rPr>
        <w:t>Утвердить:</w:t>
      </w:r>
    </w:p>
    <w:p w:rsidR="00E96E6D" w:rsidRPr="00055AA7" w:rsidRDefault="00E96E6D" w:rsidP="00FC32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7">
        <w:rPr>
          <w:rFonts w:ascii="Times New Roman" w:hAnsi="Times New Roman" w:cs="Times New Roman"/>
          <w:sz w:val="28"/>
          <w:szCs w:val="28"/>
        </w:rPr>
        <w:t xml:space="preserve">Порядок представления головным исполнителем (исполнителем) в территориальный орган Федерального казначейства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</w:t>
      </w:r>
      <w:r w:rsidRPr="00055AA7">
        <w:rPr>
          <w:rFonts w:ascii="Times New Roman" w:hAnsi="Times New Roman" w:cs="Times New Roman"/>
          <w:sz w:val="28"/>
          <w:szCs w:val="28"/>
        </w:rPr>
        <w:lastRenderedPageBreak/>
        <w:t xml:space="preserve">головного исполнителя (исполнителя), содержащих сведения, составляющие государственную тайну, согласно </w:t>
      </w:r>
      <w:hyperlink w:anchor="P44" w:history="1">
        <w:r w:rsidRPr="00055AA7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055AA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96E6D" w:rsidRPr="00055AA7" w:rsidRDefault="00E96E6D" w:rsidP="00FC32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7">
        <w:rPr>
          <w:rFonts w:ascii="Times New Roman" w:hAnsi="Times New Roman" w:cs="Times New Roman"/>
          <w:sz w:val="28"/>
          <w:szCs w:val="28"/>
        </w:rPr>
        <w:t xml:space="preserve">форму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содержащих сведения, составляющие государственную тайну, согласно </w:t>
      </w:r>
      <w:hyperlink w:anchor="P84" w:history="1">
        <w:r w:rsidRPr="00055AA7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055AA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96E6D" w:rsidRPr="00055AA7" w:rsidRDefault="00E96E6D" w:rsidP="00FC32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7">
        <w:rPr>
          <w:rFonts w:ascii="Times New Roman" w:hAnsi="Times New Roman" w:cs="Times New Roman"/>
          <w:sz w:val="28"/>
          <w:szCs w:val="28"/>
        </w:rPr>
        <w:t xml:space="preserve">форму выписки из документа, подтверждающего возникновение денежного обязательства головного исполнителя (исполнителя), содержащего сведения, составляющие государственную тайну, согласно </w:t>
      </w:r>
      <w:hyperlink w:anchor="P255" w:history="1">
        <w:r w:rsidRPr="00055AA7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055AA7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96E6D" w:rsidRPr="00055AA7" w:rsidRDefault="00E96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E6D" w:rsidRDefault="00E96E6D" w:rsidP="00E96E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B6E" w:rsidRPr="00055AA7" w:rsidRDefault="00006B6E" w:rsidP="00E96E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6D" w:rsidRPr="00055AA7" w:rsidRDefault="00E96E6D" w:rsidP="00E96E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5AA7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E96E6D" w:rsidRPr="00055AA7" w:rsidRDefault="00E96E6D" w:rsidP="00E96E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5AA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F7FE4" w:rsidRPr="00055A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5AA7">
        <w:rPr>
          <w:rFonts w:ascii="Times New Roman" w:hAnsi="Times New Roman" w:cs="Times New Roman"/>
          <w:sz w:val="28"/>
          <w:szCs w:val="28"/>
        </w:rPr>
        <w:t xml:space="preserve">     </w:t>
      </w:r>
      <w:r w:rsidR="007A71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5A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5A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5AA7">
        <w:rPr>
          <w:rFonts w:ascii="Times New Roman" w:hAnsi="Times New Roman" w:cs="Times New Roman"/>
          <w:sz w:val="28"/>
          <w:szCs w:val="28"/>
        </w:rPr>
        <w:t xml:space="preserve"> </w:t>
      </w:r>
      <w:r w:rsidR="008D59C7">
        <w:rPr>
          <w:rFonts w:ascii="Times New Roman" w:hAnsi="Times New Roman" w:cs="Times New Roman"/>
          <w:sz w:val="28"/>
          <w:szCs w:val="28"/>
        </w:rPr>
        <w:t xml:space="preserve"> </w:t>
      </w:r>
      <w:r w:rsidR="00F5655F">
        <w:rPr>
          <w:rFonts w:ascii="Times New Roman" w:hAnsi="Times New Roman" w:cs="Times New Roman"/>
          <w:sz w:val="28"/>
          <w:szCs w:val="28"/>
        </w:rPr>
        <w:t xml:space="preserve">     </w:t>
      </w:r>
      <w:r w:rsidR="00FC325B">
        <w:rPr>
          <w:rFonts w:ascii="Times New Roman" w:hAnsi="Times New Roman" w:cs="Times New Roman"/>
          <w:sz w:val="28"/>
          <w:szCs w:val="28"/>
        </w:rPr>
        <w:t xml:space="preserve">    </w:t>
      </w:r>
      <w:r w:rsidRPr="00055AA7">
        <w:rPr>
          <w:rFonts w:ascii="Times New Roman" w:hAnsi="Times New Roman" w:cs="Times New Roman"/>
          <w:sz w:val="28"/>
          <w:szCs w:val="28"/>
        </w:rPr>
        <w:t>А.Г.</w:t>
      </w:r>
      <w:r w:rsidR="00F5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AA7">
        <w:rPr>
          <w:rFonts w:ascii="Times New Roman" w:hAnsi="Times New Roman" w:cs="Times New Roman"/>
          <w:sz w:val="28"/>
          <w:szCs w:val="28"/>
        </w:rPr>
        <w:t>С</w:t>
      </w:r>
      <w:r w:rsidR="00006B6E" w:rsidRPr="00055AA7">
        <w:rPr>
          <w:rFonts w:ascii="Times New Roman" w:hAnsi="Times New Roman" w:cs="Times New Roman"/>
          <w:sz w:val="28"/>
          <w:szCs w:val="28"/>
        </w:rPr>
        <w:t>илуанов</w:t>
      </w:r>
      <w:proofErr w:type="spellEnd"/>
    </w:p>
    <w:p w:rsidR="00E96E6D" w:rsidRPr="00055AA7" w:rsidRDefault="00E96E6D" w:rsidP="00E96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E6D" w:rsidRPr="00E96E6D" w:rsidRDefault="00E96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E6D" w:rsidRDefault="00E96E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96E6D" w:rsidSect="00FC325B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5F" w:rsidRDefault="00E5465F" w:rsidP="0050779A">
      <w:pPr>
        <w:spacing w:after="0" w:line="240" w:lineRule="auto"/>
      </w:pPr>
      <w:r>
        <w:separator/>
      </w:r>
    </w:p>
  </w:endnote>
  <w:endnote w:type="continuationSeparator" w:id="0">
    <w:p w:rsidR="00E5465F" w:rsidRDefault="00E5465F" w:rsidP="0050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5F" w:rsidRDefault="00E5465F" w:rsidP="0050779A">
      <w:pPr>
        <w:spacing w:after="0" w:line="240" w:lineRule="auto"/>
      </w:pPr>
      <w:r>
        <w:separator/>
      </w:r>
    </w:p>
  </w:footnote>
  <w:footnote w:type="continuationSeparator" w:id="0">
    <w:p w:rsidR="00E5465F" w:rsidRDefault="00E5465F" w:rsidP="0050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57044"/>
      <w:docPartObj>
        <w:docPartGallery w:val="Page Numbers (Top of Page)"/>
        <w:docPartUnique/>
      </w:docPartObj>
    </w:sdtPr>
    <w:sdtEndPr/>
    <w:sdtContent>
      <w:p w:rsidR="004E23BD" w:rsidRDefault="004E23BD">
        <w:pPr>
          <w:pStyle w:val="a7"/>
          <w:jc w:val="center"/>
        </w:pPr>
        <w:r w:rsidRPr="004E23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3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23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3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23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1142" w:rsidRPr="00C01142" w:rsidRDefault="00C01142" w:rsidP="00EF35EA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6D"/>
    <w:rsid w:val="00006B6E"/>
    <w:rsid w:val="00055AA7"/>
    <w:rsid w:val="0011654C"/>
    <w:rsid w:val="002457BA"/>
    <w:rsid w:val="002B1E10"/>
    <w:rsid w:val="002B2198"/>
    <w:rsid w:val="002C2933"/>
    <w:rsid w:val="00341B6F"/>
    <w:rsid w:val="003D4CEE"/>
    <w:rsid w:val="003E3F74"/>
    <w:rsid w:val="004E23BD"/>
    <w:rsid w:val="0050779A"/>
    <w:rsid w:val="00531866"/>
    <w:rsid w:val="006A6B74"/>
    <w:rsid w:val="007276D3"/>
    <w:rsid w:val="0074162F"/>
    <w:rsid w:val="007A719E"/>
    <w:rsid w:val="007F1A72"/>
    <w:rsid w:val="007F7FE4"/>
    <w:rsid w:val="008B1F97"/>
    <w:rsid w:val="008D3AF9"/>
    <w:rsid w:val="008D59C7"/>
    <w:rsid w:val="00934EAD"/>
    <w:rsid w:val="0094332C"/>
    <w:rsid w:val="00943B9F"/>
    <w:rsid w:val="00966E81"/>
    <w:rsid w:val="00994C1C"/>
    <w:rsid w:val="009C59F1"/>
    <w:rsid w:val="009E1040"/>
    <w:rsid w:val="00A52340"/>
    <w:rsid w:val="00AE5592"/>
    <w:rsid w:val="00B56B60"/>
    <w:rsid w:val="00B9537E"/>
    <w:rsid w:val="00BF1319"/>
    <w:rsid w:val="00C01142"/>
    <w:rsid w:val="00D93FEF"/>
    <w:rsid w:val="00E20901"/>
    <w:rsid w:val="00E5465F"/>
    <w:rsid w:val="00E94BFF"/>
    <w:rsid w:val="00E96E6D"/>
    <w:rsid w:val="00EF35EA"/>
    <w:rsid w:val="00F5655F"/>
    <w:rsid w:val="00F767F0"/>
    <w:rsid w:val="00F80DF7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9BA"/>
  <w15:chartTrackingRefBased/>
  <w15:docId w15:val="{70D064E8-DD64-4FCF-83F7-A7AFC84F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077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77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779A"/>
    <w:rPr>
      <w:vertAlign w:val="superscript"/>
    </w:rPr>
  </w:style>
  <w:style w:type="character" w:styleId="a6">
    <w:name w:val="Hyperlink"/>
    <w:basedOn w:val="a0"/>
    <w:uiPriority w:val="99"/>
    <w:unhideWhenUsed/>
    <w:rsid w:val="0050779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142"/>
  </w:style>
  <w:style w:type="paragraph" w:styleId="a9">
    <w:name w:val="footer"/>
    <w:basedOn w:val="a"/>
    <w:link w:val="aa"/>
    <w:uiPriority w:val="99"/>
    <w:unhideWhenUsed/>
    <w:rsid w:val="00C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C6D6E4FF20C61A003591E35045081F3FB26D34C7C8B357653D69305DC4BFA7CF650D132F9C5C8586586A497A8l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C6D6E4FF20C61A003591E35045081F3F82AD64E7F8B357653D69305DC4BFA6EF608DD33FEDBCF5970D0F5D2DAF23377A25249CDEAB542AEl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824E-1CA7-408F-ABB2-62BE55CE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АЛЕКСАНДР ВИТАЛЬЕВИЧ</dc:creator>
  <cp:keywords/>
  <dc:description/>
  <cp:lastModifiedBy>МИЩЕНКО АЛЕКСАНДР ВИТАЛЬЕВИЧ</cp:lastModifiedBy>
  <cp:revision>21</cp:revision>
  <dcterms:created xsi:type="dcterms:W3CDTF">2019-09-17T07:36:00Z</dcterms:created>
  <dcterms:modified xsi:type="dcterms:W3CDTF">2020-10-27T09:01:00Z</dcterms:modified>
</cp:coreProperties>
</file>