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11" w:rsidRDefault="00D9670C" w:rsidP="002D77C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D9670C">
        <w:rPr>
          <w:rFonts w:ascii="Times New Roman" w:hAnsi="Times New Roman" w:cs="Times New Roman"/>
          <w:sz w:val="28"/>
        </w:rPr>
        <w:t>Проект</w:t>
      </w:r>
    </w:p>
    <w:p w:rsidR="002D77CD" w:rsidRDefault="002D77CD" w:rsidP="002D7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670C" w:rsidRPr="0076772E" w:rsidRDefault="00A31590" w:rsidP="00E40ED2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772E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D9670C" w:rsidRDefault="00D9670C" w:rsidP="00E40ED2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D9670C" w:rsidRDefault="00060F8E" w:rsidP="00E40ED2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___________ 202</w:t>
      </w:r>
      <w:r w:rsidR="00F413D0">
        <w:rPr>
          <w:rFonts w:ascii="Times New Roman" w:hAnsi="Times New Roman" w:cs="Times New Roman"/>
          <w:sz w:val="28"/>
        </w:rPr>
        <w:t>1</w:t>
      </w:r>
      <w:r w:rsidR="00D9670C">
        <w:rPr>
          <w:rFonts w:ascii="Times New Roman" w:hAnsi="Times New Roman" w:cs="Times New Roman"/>
          <w:sz w:val="28"/>
        </w:rPr>
        <w:t xml:space="preserve"> г. № ______</w:t>
      </w:r>
    </w:p>
    <w:p w:rsidR="00D9670C" w:rsidRDefault="00D9670C" w:rsidP="00E40ED2">
      <w:pPr>
        <w:spacing w:after="6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2F28A9" w:rsidRPr="002F28A9" w:rsidRDefault="002F28A9" w:rsidP="002F28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A9">
        <w:rPr>
          <w:rFonts w:ascii="Times New Roman" w:hAnsi="Times New Roman" w:cs="Times New Roman"/>
          <w:b/>
          <w:sz w:val="28"/>
          <w:szCs w:val="28"/>
        </w:rPr>
        <w:t>«Об утверждении Правил скупки у физических лиц</w:t>
      </w:r>
    </w:p>
    <w:p w:rsidR="002F28A9" w:rsidRDefault="002F28A9" w:rsidP="002F28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A9">
        <w:rPr>
          <w:rFonts w:ascii="Times New Roman" w:hAnsi="Times New Roman" w:cs="Times New Roman"/>
          <w:b/>
          <w:sz w:val="28"/>
          <w:szCs w:val="28"/>
        </w:rPr>
        <w:t xml:space="preserve">ювелирных и других изделий из драгоценных металлов </w:t>
      </w:r>
    </w:p>
    <w:p w:rsidR="002F28A9" w:rsidRDefault="002F28A9" w:rsidP="002F28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A9">
        <w:rPr>
          <w:rFonts w:ascii="Times New Roman" w:hAnsi="Times New Roman" w:cs="Times New Roman"/>
          <w:b/>
          <w:sz w:val="28"/>
          <w:szCs w:val="28"/>
        </w:rPr>
        <w:t>и драгоценных камней, лома таких изделий»</w:t>
      </w:r>
      <w:bookmarkStart w:id="0" w:name="_GoBack"/>
      <w:bookmarkEnd w:id="0"/>
    </w:p>
    <w:p w:rsidR="002F28A9" w:rsidRDefault="002F28A9" w:rsidP="002F28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A9" w:rsidRPr="002F28A9" w:rsidRDefault="002F28A9" w:rsidP="002F28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A9" w:rsidRPr="008B2665" w:rsidRDefault="002F28A9" w:rsidP="008B26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65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B2665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8B2665">
        <w:rPr>
          <w:rFonts w:ascii="Times New Roman" w:hAnsi="Times New Roman" w:cs="Times New Roman"/>
          <w:sz w:val="28"/>
          <w:szCs w:val="28"/>
        </w:rPr>
        <w:t>:</w:t>
      </w:r>
    </w:p>
    <w:p w:rsidR="002F28A9" w:rsidRPr="00702182" w:rsidRDefault="002F28A9" w:rsidP="0070218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2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скупки у физических лиц ювелирных </w:t>
      </w:r>
      <w:r w:rsidR="007C01D2" w:rsidRPr="00702182">
        <w:rPr>
          <w:rFonts w:ascii="Times New Roman" w:hAnsi="Times New Roman" w:cs="Times New Roman"/>
          <w:sz w:val="28"/>
          <w:szCs w:val="28"/>
        </w:rPr>
        <w:br/>
      </w:r>
      <w:r w:rsidRPr="00702182">
        <w:rPr>
          <w:rFonts w:ascii="Times New Roman" w:hAnsi="Times New Roman" w:cs="Times New Roman"/>
          <w:sz w:val="28"/>
          <w:szCs w:val="28"/>
        </w:rPr>
        <w:t>и других изделий из драгоценных металлов и драгоценных камней, лома таких изделий</w:t>
      </w:r>
      <w:r w:rsidR="008B2665" w:rsidRPr="0070218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702182">
        <w:rPr>
          <w:rFonts w:ascii="Times New Roman" w:hAnsi="Times New Roman" w:cs="Times New Roman"/>
          <w:sz w:val="28"/>
          <w:szCs w:val="28"/>
        </w:rPr>
        <w:t>.</w:t>
      </w:r>
    </w:p>
    <w:p w:rsidR="008B2665" w:rsidRPr="00702182" w:rsidRDefault="008B2665" w:rsidP="0070218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2">
        <w:rPr>
          <w:rFonts w:ascii="Times New Roman" w:hAnsi="Times New Roman" w:cs="Times New Roman"/>
          <w:sz w:val="28"/>
          <w:szCs w:val="28"/>
        </w:rPr>
        <w:t>Правила действуют в течение 6 лет со дня вступления в силу настоящего постановления.</w:t>
      </w:r>
    </w:p>
    <w:p w:rsidR="002F28A9" w:rsidRPr="00702182" w:rsidRDefault="002F28A9" w:rsidP="0070218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70218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7021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июня 2001 г. № 444 «</w:t>
      </w:r>
      <w:r w:rsidR="00702182" w:rsidRPr="00702182">
        <w:rPr>
          <w:rFonts w:ascii="Times New Roman" w:hAnsi="Times New Roman" w:cs="Times New Roman"/>
          <w:sz w:val="28"/>
          <w:szCs w:val="28"/>
        </w:rPr>
        <w:t xml:space="preserve">Об утверждении Правил скупки у граждан ювелирных и других изделий из драгоценных металлов и драгоценных камней </w:t>
      </w:r>
      <w:r w:rsidR="00E93E89">
        <w:rPr>
          <w:rFonts w:ascii="Times New Roman" w:hAnsi="Times New Roman" w:cs="Times New Roman"/>
          <w:sz w:val="28"/>
          <w:szCs w:val="28"/>
        </w:rPr>
        <w:br/>
      </w:r>
      <w:r w:rsidR="00702182" w:rsidRPr="00702182">
        <w:rPr>
          <w:rFonts w:ascii="Times New Roman" w:hAnsi="Times New Roman" w:cs="Times New Roman"/>
          <w:sz w:val="28"/>
          <w:szCs w:val="28"/>
        </w:rPr>
        <w:t>и лома таких изделий</w:t>
      </w:r>
      <w:r w:rsidRPr="00702182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2001, № 24, ст. 2456). </w:t>
      </w:r>
    </w:p>
    <w:p w:rsidR="00D9670C" w:rsidRDefault="00A31590" w:rsidP="003211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Правительства</w:t>
      </w:r>
    </w:p>
    <w:p w:rsidR="004A7F33" w:rsidRDefault="00A31590" w:rsidP="002D77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Российской Федерации                                  </w:t>
      </w:r>
      <w:r w:rsidR="00570CA4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570CA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М</w:t>
      </w:r>
      <w:r w:rsidR="00570CA4">
        <w:rPr>
          <w:rFonts w:ascii="Times New Roman" w:hAnsi="Times New Roman" w:cs="Times New Roman"/>
          <w:sz w:val="28"/>
        </w:rPr>
        <w:t>ишустин</w:t>
      </w:r>
    </w:p>
    <w:p w:rsidR="004A7F33" w:rsidRDefault="004A7F33">
      <w:pPr>
        <w:rPr>
          <w:rFonts w:ascii="Times New Roman" w:hAnsi="Times New Roman" w:cs="Times New Roman"/>
          <w:sz w:val="28"/>
        </w:rPr>
        <w:sectPr w:rsidR="004A7F33" w:rsidSect="00ED3778">
          <w:headerReference w:type="default" r:id="rId9"/>
          <w:pgSz w:w="11906" w:h="16838"/>
          <w:pgMar w:top="709" w:right="851" w:bottom="709" w:left="1247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4A7F33" w:rsidTr="002B04EF">
        <w:trPr>
          <w:trHeight w:val="1560"/>
        </w:trPr>
        <w:tc>
          <w:tcPr>
            <w:tcW w:w="4245" w:type="dxa"/>
          </w:tcPr>
          <w:p w:rsidR="004A7F33" w:rsidRPr="0027329B" w:rsidRDefault="004A7F33" w:rsidP="002B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4A7F33" w:rsidRPr="0027329B" w:rsidRDefault="009F017E" w:rsidP="002B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7F33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</w:t>
            </w:r>
          </w:p>
          <w:p w:rsidR="004A7F33" w:rsidRPr="0027329B" w:rsidRDefault="004A7F33" w:rsidP="002B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29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4A7F33" w:rsidRDefault="004A7F33" w:rsidP="002B0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32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4A7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34A7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329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329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7329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A7F33" w:rsidRDefault="004A7F33" w:rsidP="004A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F33" w:rsidRDefault="004A7F33" w:rsidP="004A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F33" w:rsidRDefault="004A7F33" w:rsidP="004A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A7F33" w:rsidRDefault="004A7F33" w:rsidP="004A7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скупки у физических лиц ювелирных и других изделий из драгоценных металлов и драгоценных камней, лома таких изделий  </w:t>
      </w:r>
    </w:p>
    <w:p w:rsidR="004A7F33" w:rsidRPr="00A84CA4" w:rsidRDefault="004A7F33" w:rsidP="004A7F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F33" w:rsidRPr="00364A03" w:rsidRDefault="004A7F33" w:rsidP="004A7F3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A03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скупки </w:t>
      </w:r>
      <w:r w:rsidRPr="00B94FFD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(далее</w:t>
      </w:r>
      <w:r w:rsidRPr="00364A03">
        <w:rPr>
          <w:rFonts w:ascii="Times New Roman" w:hAnsi="Times New Roman" w:cs="Times New Roman"/>
          <w:sz w:val="28"/>
          <w:szCs w:val="28"/>
        </w:rPr>
        <w:t xml:space="preserve"> – скупщик) </w:t>
      </w:r>
      <w:r>
        <w:rPr>
          <w:rFonts w:ascii="Times New Roman" w:hAnsi="Times New Roman" w:cs="Times New Roman"/>
          <w:sz w:val="28"/>
          <w:szCs w:val="28"/>
        </w:rPr>
        <w:br/>
      </w:r>
      <w:r w:rsidRPr="00364A03">
        <w:rPr>
          <w:rFonts w:ascii="Times New Roman" w:hAnsi="Times New Roman" w:cs="Times New Roman"/>
          <w:sz w:val="28"/>
          <w:szCs w:val="28"/>
        </w:rPr>
        <w:t>у физических лиц (далее – сдатчик) находящихся в их собственности ювелирных и других изделий из драгоценных металлов и (или) драгоценных камней, лома таких изделий (далее – ценности).</w:t>
      </w:r>
    </w:p>
    <w:p w:rsidR="004A7F33" w:rsidRPr="00B86C40" w:rsidRDefault="004A7F33" w:rsidP="004A7F3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40">
        <w:rPr>
          <w:rFonts w:ascii="Times New Roman" w:hAnsi="Times New Roman" w:cs="Times New Roman"/>
          <w:sz w:val="28"/>
          <w:szCs w:val="28"/>
        </w:rPr>
        <w:t>К скупке допускаются:</w:t>
      </w:r>
    </w:p>
    <w:p w:rsidR="004A7F33" w:rsidRPr="00B94FFD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40">
        <w:rPr>
          <w:rFonts w:ascii="Times New Roman" w:hAnsi="Times New Roman" w:cs="Times New Roman"/>
          <w:sz w:val="28"/>
          <w:szCs w:val="28"/>
        </w:rPr>
        <w:t xml:space="preserve">ювелирные и другие изделия из драгоценных металлов </w:t>
      </w:r>
      <w:r w:rsidRPr="00B86C40">
        <w:rPr>
          <w:rFonts w:ascii="Times New Roman" w:hAnsi="Times New Roman" w:cs="Times New Roman"/>
          <w:sz w:val="28"/>
          <w:szCs w:val="28"/>
        </w:rPr>
        <w:br/>
        <w:t xml:space="preserve">и (или) драгоценных камней, </w:t>
      </w:r>
      <w:r w:rsidR="00EE4524">
        <w:rPr>
          <w:rFonts w:ascii="Times New Roman" w:hAnsi="Times New Roman" w:cs="Times New Roman"/>
          <w:sz w:val="28"/>
          <w:szCs w:val="28"/>
        </w:rPr>
        <w:t xml:space="preserve">лом таких изделий, </w:t>
      </w:r>
      <w:r w:rsidRPr="00B86C40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B94FFD">
        <w:rPr>
          <w:rFonts w:ascii="Times New Roman" w:hAnsi="Times New Roman" w:cs="Times New Roman"/>
          <w:sz w:val="28"/>
          <w:szCs w:val="28"/>
        </w:rPr>
        <w:t xml:space="preserve">изъятых </w:t>
      </w:r>
      <w:r w:rsidR="00EE4524">
        <w:rPr>
          <w:rFonts w:ascii="Times New Roman" w:hAnsi="Times New Roman" w:cs="Times New Roman"/>
          <w:sz w:val="28"/>
          <w:szCs w:val="28"/>
        </w:rPr>
        <w:br/>
      </w:r>
      <w:r w:rsidRPr="00B94FFD">
        <w:rPr>
          <w:rFonts w:ascii="Times New Roman" w:hAnsi="Times New Roman" w:cs="Times New Roman"/>
          <w:sz w:val="28"/>
          <w:szCs w:val="28"/>
        </w:rPr>
        <w:t>из оборота, оборот которых запрещен или ограничен (холодное, огнестрельное оружие с отделкой и т.д.);</w:t>
      </w:r>
    </w:p>
    <w:p w:rsidR="004A7F33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FFD">
        <w:rPr>
          <w:rFonts w:ascii="Times New Roman" w:hAnsi="Times New Roman" w:cs="Times New Roman"/>
          <w:sz w:val="28"/>
          <w:szCs w:val="28"/>
        </w:rPr>
        <w:t>аффинированные драгоценные металлы в мерных слитках, имеющие документы о качестве (паспорт, сертификат)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сертифицированные драгоценные камни</w:t>
      </w:r>
      <w:r w:rsidRPr="00B94FFD">
        <w:rPr>
          <w:rFonts w:ascii="Times New Roman" w:hAnsi="Times New Roman" w:cs="Times New Roman"/>
          <w:sz w:val="28"/>
          <w:szCs w:val="28"/>
        </w:rPr>
        <w:t>.</w:t>
      </w:r>
    </w:p>
    <w:p w:rsidR="004A7F33" w:rsidRPr="00B86C40" w:rsidRDefault="004A7F33" w:rsidP="004A7F3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40">
        <w:rPr>
          <w:rFonts w:ascii="Times New Roman" w:hAnsi="Times New Roman" w:cs="Times New Roman"/>
          <w:sz w:val="28"/>
          <w:szCs w:val="28"/>
        </w:rPr>
        <w:t>Не допускается скупка:</w:t>
      </w:r>
    </w:p>
    <w:p w:rsidR="004A7F33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F8C">
        <w:rPr>
          <w:rFonts w:ascii="Times New Roman" w:hAnsi="Times New Roman" w:cs="Times New Roman"/>
          <w:sz w:val="28"/>
          <w:szCs w:val="28"/>
        </w:rPr>
        <w:t>ценностей у юридических лиц и индивидуальных предпринимателей;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FFD">
        <w:rPr>
          <w:rFonts w:ascii="Times New Roman" w:hAnsi="Times New Roman" w:cs="Times New Roman"/>
          <w:sz w:val="28"/>
          <w:szCs w:val="28"/>
        </w:rPr>
        <w:t>государственных наград Российской Федерации</w:t>
      </w:r>
      <w:r w:rsidRPr="00B86C40">
        <w:rPr>
          <w:rFonts w:ascii="Times New Roman" w:hAnsi="Times New Roman" w:cs="Times New Roman"/>
          <w:sz w:val="28"/>
          <w:szCs w:val="28"/>
        </w:rPr>
        <w:t>.</w:t>
      </w:r>
    </w:p>
    <w:p w:rsidR="004A7F33" w:rsidRPr="00D66D8C" w:rsidRDefault="004A7F33" w:rsidP="004A7F3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D8C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деятельности по скупке ценностями скупщик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должен: </w:t>
      </w:r>
    </w:p>
    <w:p w:rsidR="004A7F33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052D41">
        <w:rPr>
          <w:rFonts w:ascii="Times New Roman" w:hAnsi="Times New Roman" w:cs="Times New Roman"/>
          <w:sz w:val="28"/>
          <w:szCs w:val="28"/>
        </w:rPr>
        <w:t xml:space="preserve">лицензию на осуществление деятельности по скупке у физических лиц ювелирных и других изделий из драгоценных металлов и драгоценных камней, лома таких изделий 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2D41">
        <w:rPr>
          <w:rFonts w:ascii="Times New Roman" w:hAnsi="Times New Roman" w:cs="Times New Roman"/>
          <w:sz w:val="28"/>
          <w:szCs w:val="28"/>
        </w:rPr>
        <w:t xml:space="preserve">от 26 марта 1998 г. № 41-ФЗ «О драгоценных металлах и драгоценных камнях» </w:t>
      </w:r>
      <w:r>
        <w:rPr>
          <w:rFonts w:ascii="Times New Roman" w:hAnsi="Times New Roman" w:cs="Times New Roman"/>
          <w:sz w:val="28"/>
          <w:szCs w:val="28"/>
        </w:rPr>
        <w:br/>
      </w:r>
      <w:r w:rsidRPr="00052D41">
        <w:rPr>
          <w:rFonts w:ascii="Times New Roman" w:hAnsi="Times New Roman" w:cs="Times New Roman"/>
          <w:sz w:val="28"/>
          <w:szCs w:val="28"/>
        </w:rPr>
        <w:t>и от 4 мая 2011 г. № 99-ФЗ «О лицензировании отдельных видов деятельности»;</w:t>
      </w:r>
    </w:p>
    <w:p w:rsidR="004A7F33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располагать на</w:t>
      </w:r>
      <w:r w:rsidRPr="00052D41">
        <w:rPr>
          <w:rFonts w:ascii="Times New Roman" w:hAnsi="Times New Roman" w:cs="Times New Roman"/>
          <w:sz w:val="28"/>
          <w:szCs w:val="28"/>
        </w:rPr>
        <w:t xml:space="preserve"> праве собственности или ином законном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D41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2D41">
        <w:rPr>
          <w:rFonts w:ascii="Times New Roman" w:hAnsi="Times New Roman" w:cs="Times New Roman"/>
          <w:sz w:val="28"/>
          <w:szCs w:val="28"/>
        </w:rPr>
        <w:t xml:space="preserve">, </w:t>
      </w:r>
      <w:r w:rsidRPr="00052D41">
        <w:rPr>
          <w:rFonts w:ascii="Times New Roman" w:hAnsi="Times New Roman" w:cs="Times New Roman"/>
          <w:sz w:val="28"/>
          <w:szCs w:val="28"/>
        </w:rPr>
        <w:lastRenderedPageBreak/>
        <w:t>строен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52D41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2D41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2D41">
        <w:rPr>
          <w:rFonts w:ascii="Times New Roman" w:hAnsi="Times New Roman" w:cs="Times New Roman"/>
          <w:sz w:val="28"/>
          <w:szCs w:val="28"/>
        </w:rPr>
        <w:t xml:space="preserve"> (части зданий, строений, сооружений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52D41">
        <w:rPr>
          <w:rFonts w:ascii="Times New Roman" w:hAnsi="Times New Roman" w:cs="Times New Roman"/>
          <w:sz w:val="28"/>
          <w:szCs w:val="28"/>
        </w:rPr>
        <w:t>и помещений)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необходимыми весоизмерительным оборудованием, </w:t>
      </w:r>
      <w:r w:rsidRPr="00B05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BB5">
        <w:rPr>
          <w:rFonts w:ascii="Times New Roman" w:hAnsi="Times New Roman" w:cs="Times New Roman"/>
          <w:color w:val="000000" w:themeColor="text1"/>
          <w:sz w:val="28"/>
          <w:szCs w:val="28"/>
        </w:rPr>
        <w:t>в исправном состоянии и соответствующем требованиям законодательства Российской Федерации об обеспечении единства измерений,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7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приборами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7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оборудованием для определения наименования драгоценных камней </w:t>
      </w:r>
      <w:r w:rsidR="00093C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7CD3">
        <w:rPr>
          <w:rFonts w:ascii="Times New Roman" w:hAnsi="Times New Roman" w:cs="Times New Roman"/>
          <w:color w:val="000000" w:themeColor="text1"/>
          <w:sz w:val="28"/>
          <w:szCs w:val="28"/>
        </w:rPr>
        <w:t>и их характеристик, реактивами для определения наименования и пробы драгоценных металлов в изделиях и ломе;</w:t>
      </w:r>
    </w:p>
    <w:p w:rsidR="004A7F33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B86C40">
        <w:rPr>
          <w:rFonts w:ascii="Times New Roman" w:hAnsi="Times New Roman" w:cs="Times New Roman"/>
          <w:sz w:val="28"/>
          <w:szCs w:val="28"/>
        </w:rPr>
        <w:t xml:space="preserve">контрольно-кассовою технику в соответствии с Федеральным </w:t>
      </w:r>
      <w:hyperlink r:id="rId10" w:history="1">
        <w:r w:rsidRPr="00B86C4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86C40">
        <w:rPr>
          <w:rFonts w:ascii="Times New Roman" w:hAnsi="Times New Roman" w:cs="Times New Roman"/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F33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системы учета, хранения и обеспечения сохранности ценностей; </w:t>
      </w:r>
    </w:p>
    <w:p w:rsidR="004A7F33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в штате </w:t>
      </w:r>
      <w:r w:rsidRPr="00052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одного работника, имеющего высшее образование по направлению подготовки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2D41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2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среднее профессиональное образование по направлению подготовки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2D41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Товароведение и экспертиза качества потребительских товаров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 не менее одного эксперта, обладающего квалификацией по экспертизе и оценке ценностей.</w:t>
      </w:r>
    </w:p>
    <w:p w:rsidR="004A7F33" w:rsidRPr="00B86C40" w:rsidRDefault="004A7F33" w:rsidP="004A7F3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Скупщик обязан довести до сведения сдатчика: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фирменное наименование (наименование) своей организации, место </w:t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ее нахождения и режим работы, индивидуальный предприниматель - информацию о государственной регистрации и наименовании зарегистрировавшего его органа;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наличии лицензии на осуществление деятельности по скупке </w:t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физических лиц ювелирных и других изделий из драгоценных металлов </w:t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драгоценных камней, лома таких изделий;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Правила.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информация размещается в </w:t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доступном</w:t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ознакомления месте.</w:t>
      </w:r>
    </w:p>
    <w:p w:rsidR="004A7F33" w:rsidRDefault="004A7F33" w:rsidP="004A7F3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ценностей в скупку осуществляется независимо от наличия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>на них именников изготовителей и оттисков государственных пробирных клейм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>билейны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наград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органами государственной власти и иными федеральными государственными органами, органами государственной власти субъектов Российской Федерации, общественными и религиозными объединениями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принимаются в скупку при</w:t>
      </w: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предъявлении сдатчиком соответствующих удостоверений на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8D673B">
        <w:rPr>
          <w:rFonts w:ascii="Times New Roman" w:hAnsi="Times New Roman" w:cs="Times New Roman"/>
          <w:color w:val="000000" w:themeColor="text1"/>
          <w:sz w:val="28"/>
          <w:szCs w:val="28"/>
        </w:rPr>
        <w:t>владения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F33" w:rsidRPr="00E27CD3" w:rsidRDefault="004A7F33" w:rsidP="004A7F33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операции, связанные со скупкой ценностей (определение наименования драгоценных металлов и драгоценных камней, определение пробы драгоценного металла и характеристик драгоценных камней, взвешивание, удаление из ценностей недрагоценных материалов - вставок недрагоценных камней; механизмов часов, зажигалок и подобных изделий; лезвий ножей, винтовых частей штопоров и подобных частей изделий; штифтов, пружин, осей шарниров, булавок брошей, булавок зажимов для галстуков, булавок значков </w:t>
      </w:r>
      <w:r w:rsidR="007D0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7CD3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подобных изделий; клеевых наполнителей рукоятей столовых приборов и других подобных изделий) производятся в присутствии и с согласия сдатчика.</w:t>
      </w:r>
    </w:p>
    <w:p w:rsidR="004A7F33" w:rsidRDefault="004A7F33" w:rsidP="004A7F33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D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наименования и пробы драгоценных металлов, наименования и характеристик драгоценных камней должны производиться методами, позволяющими не нарушать целостности ценностей.</w:t>
      </w:r>
    </w:p>
    <w:p w:rsidR="004A7F33" w:rsidRPr="00B86C40" w:rsidRDefault="004A7F33" w:rsidP="004A7F3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Взвешивание ценностей производится с точностью: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изделий из золота, платины и палладия - до 0,01 грамма;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изделий из серебра - до 0,1 грамма;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изделий из драгоценных камней без оправы - до 0,01 карата.</w:t>
      </w:r>
    </w:p>
    <w:p w:rsidR="004A7F33" w:rsidRPr="003E0E69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 драгоценных камней, которые при скупке не могут быть выкреплены из изделий или которые нецелесообразно выкреплять из изделия, определяется расчетным методом на основании линейных размеров драгоценного камня </w:t>
      </w:r>
      <w:r w:rsidR="007D0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0B16">
        <w:rPr>
          <w:rFonts w:ascii="Times New Roman" w:hAnsi="Times New Roman" w:cs="Times New Roman"/>
          <w:color w:val="000000" w:themeColor="text1"/>
          <w:sz w:val="28"/>
          <w:szCs w:val="28"/>
        </w:rPr>
        <w:t>с точностью до 0,1 карата.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Сдатчику должна быть предоставлена возможность убедиться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правильности определения массы сдаваемых им ценностей. </w:t>
      </w:r>
    </w:p>
    <w:p w:rsidR="004A7F33" w:rsidRPr="00B86C40" w:rsidRDefault="004A7F33" w:rsidP="004A7F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Скупщик несет ответственность за правильность оценки принимаемых ценностей в соответствии с законодательством Российской Федерации.</w:t>
      </w:r>
    </w:p>
    <w:p w:rsidR="004A7F33" w:rsidRPr="00B86C40" w:rsidRDefault="004A7F33" w:rsidP="004A7F33">
      <w:pPr>
        <w:pStyle w:val="ConsPlusNormal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3A0383">
        <w:rPr>
          <w:rFonts w:ascii="Times New Roman" w:hAnsi="Times New Roman" w:cs="Times New Roman"/>
          <w:color w:val="000000" w:themeColor="text1"/>
          <w:sz w:val="28"/>
          <w:szCs w:val="28"/>
        </w:rPr>
        <w:t>согласии сдатчика с оценкой принимаемых ценностей скупщик выдает сдатчику причитающую ему сумму денежных средств, кассовый чек, подтверждающий оплату ценностей, а также квитанци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A0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(оформляется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3A0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 и подписывается скупщиком и сдатчиком). </w:t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В квитанции указываются: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наименование организации или фамилия и инициалы индивидуального предпринимателя - скупщика;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б) фамилия и инициалы сдатчика с указанием данных документа, удостоверяющего его личность;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в) наименование изделия, частей изделия и их количество, описание оттисков именника (для дореволюционных изделий - оттиска именника мастера) и пробирного клейма (для импортных изделий - оттиска импортного клейма);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наименование драгоценных металлов, проба, масса, договорная цена </w:t>
      </w:r>
      <w:r w:rsidR="007D0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за грамм и стоимость;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д) наименование драгоценных камней, их количество и масса, договорная цена за карат, стоимость, в том числе в отношении: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бриллиантов крупных (от одного карата и выше), средних </w:t>
      </w:r>
      <w:r w:rsidR="007D0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 0,30 до 0,99 карата), изумрудов, сапфиров, рубинов, александритов - также </w:t>
      </w:r>
      <w:r w:rsidR="007D0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их размерно- весовая группа, группа цвета и чистоты;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бриллиантов мелких (до 0,29 карата) и бриллиантов упрощенной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7CD3">
        <w:rPr>
          <w:rFonts w:ascii="Times New Roman" w:hAnsi="Times New Roman" w:cs="Times New Roman"/>
          <w:color w:val="000000" w:themeColor="text1"/>
          <w:sz w:val="28"/>
          <w:szCs w:val="28"/>
        </w:rPr>
        <w:t>(модифицированной)</w:t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огранки - также их группа цвета и чистоты;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жемчуга природного и культивированного - количество жемчужин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и их масса;</w:t>
      </w:r>
    </w:p>
    <w:p w:rsidR="004A7F33" w:rsidRPr="00B86C40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е) общая масса изделия;</w:t>
      </w:r>
    </w:p>
    <w:p w:rsidR="004A7F33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ж) сумма, подлежащая выплате сдатчику ценностей.</w:t>
      </w:r>
    </w:p>
    <w:p w:rsidR="004A7F33" w:rsidRPr="00945112" w:rsidRDefault="004A7F33" w:rsidP="004A7F33">
      <w:pPr>
        <w:pStyle w:val="ConsPlusNormal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информация регистрируется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45112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5112">
        <w:rPr>
          <w:rFonts w:ascii="Times New Roman" w:hAnsi="Times New Roman" w:cs="Times New Roman"/>
          <w:sz w:val="28"/>
          <w:szCs w:val="28"/>
        </w:rPr>
        <w:t xml:space="preserve"> в сфере контроля за оборотом драгоценных металлов, драгоценных камней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12">
        <w:rPr>
          <w:rFonts w:ascii="Times New Roman" w:hAnsi="Times New Roman" w:cs="Times New Roman"/>
          <w:sz w:val="28"/>
          <w:szCs w:val="28"/>
        </w:rPr>
        <w:t>и изделий из них на всех этапах этого 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6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1 марта 2022 года.</w:t>
      </w:r>
    </w:p>
    <w:p w:rsidR="004A7F33" w:rsidRDefault="004A7F33" w:rsidP="004A7F33">
      <w:pPr>
        <w:pStyle w:val="ConsPlusNormal"/>
        <w:numPr>
          <w:ilvl w:val="0"/>
          <w:numId w:val="3"/>
        </w:numPr>
        <w:tabs>
          <w:tab w:val="left" w:pos="567"/>
          <w:tab w:val="left" w:pos="127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Принятые ценности после их оплаты возврату не подлежат.</w:t>
      </w:r>
    </w:p>
    <w:p w:rsidR="004A7F33" w:rsidRDefault="004A7F33" w:rsidP="004A7F33">
      <w:pPr>
        <w:pStyle w:val="ConsPlusNormal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Скупщик направляет скупленные ценности в аффинажные организации для аффинажа драгоценных металлов или юридическим лицам </w:t>
      </w:r>
      <w:r w:rsidR="00A477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индивидуальным предпринимателям, осуществляющим обработку (переработку) дома и отходов драгоценных металлов, для обработки (переработки) в целях последующего аффинажа драгоценных металлов аффинажными организациями, либо реализует аффинажным организациям </w:t>
      </w:r>
      <w:r w:rsidR="00A477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3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последующего аффинажа драгоценных металлов или юридическим лицам </w:t>
      </w:r>
      <w:r w:rsidR="00A477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383">
        <w:rPr>
          <w:rFonts w:ascii="Times New Roman" w:hAnsi="Times New Roman" w:cs="Times New Roman"/>
          <w:color w:val="000000" w:themeColor="text1"/>
          <w:sz w:val="28"/>
          <w:szCs w:val="28"/>
        </w:rPr>
        <w:t>или индивидуальным предпринимателям, осуществляющим обработку (переработку) дома и отходов драгоценных металлов, для обработки (переработки) и последующего направления или реализации в аффинажные организации для аффинажа драгоценных металлов.</w:t>
      </w:r>
    </w:p>
    <w:p w:rsidR="004A7F33" w:rsidRDefault="004A7F33" w:rsidP="004A7F33">
      <w:pPr>
        <w:pStyle w:val="ConsPlusNormal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A7F33" w:rsidSect="00A47761">
          <w:headerReference w:type="default" r:id="rId11"/>
          <w:pgSz w:w="11906" w:h="16838"/>
          <w:pgMar w:top="709" w:right="851" w:bottom="709" w:left="1247" w:header="709" w:footer="709" w:gutter="0"/>
          <w:pgNumType w:start="1"/>
          <w:cols w:space="708"/>
          <w:titlePg/>
          <w:docGrid w:linePitch="360"/>
        </w:sectPr>
      </w:pP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соблюдением настоящих Правил осуществляют Федеральная пробирная палата и ее территориальные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Pr="00B86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F33" w:rsidRPr="006E205A" w:rsidRDefault="004A7F33" w:rsidP="004A7F33">
      <w:pPr>
        <w:pStyle w:val="pt-a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6E205A"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A7F33" w:rsidRDefault="004A7F33" w:rsidP="004A7F33">
      <w:pPr>
        <w:spacing w:after="0" w:line="240" w:lineRule="auto"/>
        <w:ind w:firstLine="697"/>
        <w:jc w:val="center"/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F33" w:rsidRDefault="004A7F33" w:rsidP="004A7F33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34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</w:t>
      </w:r>
      <w:r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постановления Правительства Российской Федерации </w:t>
      </w:r>
      <w:r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03E06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>«О</w:t>
      </w:r>
      <w:r w:rsidRPr="00C03E0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F017E">
        <w:rPr>
          <w:rFonts w:ascii="Times New Roman" w:hAnsi="Times New Roman" w:cs="Times New Roman"/>
          <w:b/>
          <w:sz w:val="28"/>
          <w:szCs w:val="28"/>
        </w:rPr>
        <w:t>П</w:t>
      </w:r>
      <w:r w:rsidRPr="00C03E06">
        <w:rPr>
          <w:rFonts w:ascii="Times New Roman" w:hAnsi="Times New Roman" w:cs="Times New Roman"/>
          <w:b/>
          <w:sz w:val="28"/>
          <w:szCs w:val="28"/>
        </w:rPr>
        <w:t xml:space="preserve">равил скупки у </w:t>
      </w:r>
      <w:r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Pr="00C03E06">
        <w:rPr>
          <w:rFonts w:ascii="Times New Roman" w:hAnsi="Times New Roman" w:cs="Times New Roman"/>
          <w:b/>
          <w:sz w:val="28"/>
          <w:szCs w:val="28"/>
        </w:rPr>
        <w:t xml:space="preserve"> ювелирных и других изделий из драгоценных металлов и драгоценных камней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03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F33" w:rsidRPr="00C03E06" w:rsidRDefault="004A7F33" w:rsidP="004A7F33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E06">
        <w:rPr>
          <w:rFonts w:ascii="Times New Roman" w:hAnsi="Times New Roman" w:cs="Times New Roman"/>
          <w:b/>
          <w:sz w:val="28"/>
          <w:szCs w:val="28"/>
        </w:rPr>
        <w:t>лома таких изделий</w:t>
      </w:r>
      <w:r w:rsidRPr="00C03E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7F33" w:rsidRPr="00C03E06" w:rsidRDefault="004A7F33" w:rsidP="004A7F33">
      <w:pPr>
        <w:pStyle w:val="pt-a-000002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Style w:val="pt-a0-000003"/>
          <w:color w:val="000000"/>
          <w:sz w:val="28"/>
          <w:szCs w:val="28"/>
        </w:rPr>
      </w:pPr>
    </w:p>
    <w:p w:rsidR="004A7F33" w:rsidRPr="00C03E06" w:rsidRDefault="004A7F33" w:rsidP="004A7F33">
      <w:pPr>
        <w:spacing w:after="0" w:line="360" w:lineRule="auto"/>
        <w:ind w:firstLine="709"/>
        <w:jc w:val="both"/>
        <w:rPr>
          <w:rStyle w:val="CharStyle21"/>
          <w:rFonts w:ascii="Times New Roman" w:hAnsi="Times New Roman" w:cs="Times New Roman"/>
          <w:color w:val="000000"/>
          <w:sz w:val="28"/>
          <w:szCs w:val="28"/>
        </w:rPr>
      </w:pPr>
      <w:r w:rsidRPr="00C03E06">
        <w:rPr>
          <w:rStyle w:val="CharStyle21"/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Style w:val="CharStyle21"/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C03E06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03E0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45AA4">
        <w:rPr>
          <w:rFonts w:ascii="Times New Roman" w:hAnsi="Times New Roman" w:cs="Times New Roman"/>
          <w:sz w:val="28"/>
          <w:szCs w:val="28"/>
        </w:rPr>
        <w:t>П</w:t>
      </w:r>
      <w:r w:rsidRPr="00C03E06">
        <w:rPr>
          <w:rFonts w:ascii="Times New Roman" w:hAnsi="Times New Roman" w:cs="Times New Roman"/>
          <w:sz w:val="28"/>
          <w:szCs w:val="28"/>
        </w:rPr>
        <w:t xml:space="preserve">равил скупки у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C03E06">
        <w:rPr>
          <w:rFonts w:ascii="Times New Roman" w:hAnsi="Times New Roman" w:cs="Times New Roman"/>
          <w:sz w:val="28"/>
          <w:szCs w:val="28"/>
        </w:rPr>
        <w:t>ювелирных и других изделий из драгоценных металлов и драгоценных камней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E06">
        <w:rPr>
          <w:rFonts w:ascii="Times New Roman" w:hAnsi="Times New Roman" w:cs="Times New Roman"/>
          <w:sz w:val="28"/>
          <w:szCs w:val="28"/>
        </w:rPr>
        <w:t>лома таких изделий</w:t>
      </w:r>
      <w:r w:rsidRPr="00C03E0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03E06">
        <w:rPr>
          <w:rStyle w:val="CharStyle21"/>
          <w:rFonts w:ascii="Times New Roman" w:hAnsi="Times New Roman" w:cs="Times New Roman"/>
          <w:color w:val="000000"/>
          <w:sz w:val="28"/>
          <w:szCs w:val="28"/>
        </w:rPr>
        <w:t>(далее – проект постановления) разработан в соответствии с частью 4</w:t>
      </w:r>
      <w:r w:rsidRPr="00C03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03E06">
        <w:rPr>
          <w:rFonts w:ascii="Times New Roman" w:hAnsi="Times New Roman" w:cs="Times New Roman"/>
          <w:sz w:val="28"/>
          <w:szCs w:val="28"/>
        </w:rPr>
        <w:t>статьи 15 Федерального закона от 31 июля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06">
        <w:rPr>
          <w:rFonts w:ascii="Times New Roman" w:hAnsi="Times New Roman" w:cs="Times New Roman"/>
          <w:sz w:val="28"/>
          <w:szCs w:val="28"/>
        </w:rPr>
        <w:t>№ 247-ФЗ «Об обязательных требованиях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 также во исполнение поручения Правительства Российской Федерации от 25 февраля 2021 г. № ДГ-П36-2241.</w:t>
      </w:r>
    </w:p>
    <w:p w:rsidR="004A7F33" w:rsidRDefault="004A7F33" w:rsidP="004A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устанавлива</w:t>
      </w:r>
      <w:r w:rsidR="007D20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45AA4">
        <w:rPr>
          <w:rFonts w:ascii="Times New Roman" w:hAnsi="Times New Roman" w:cs="Times New Roman"/>
          <w:sz w:val="28"/>
          <w:szCs w:val="28"/>
        </w:rPr>
        <w:t>п</w:t>
      </w:r>
      <w:r w:rsidR="00A47761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скупки юридическими лицами и индивидуальными предпринимателями у физических лиц находящихся в их собственности ювелирных и других изделий из драгоценных металлов </w:t>
      </w:r>
      <w:r>
        <w:rPr>
          <w:rFonts w:ascii="Times New Roman" w:hAnsi="Times New Roman" w:cs="Times New Roman"/>
          <w:sz w:val="28"/>
          <w:szCs w:val="28"/>
        </w:rPr>
        <w:br/>
        <w:t>и (или) драгоценных камней, лома таких изделий.</w:t>
      </w:r>
    </w:p>
    <w:p w:rsidR="004A7F33" w:rsidRPr="003D0083" w:rsidRDefault="004A7F33" w:rsidP="004A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83">
        <w:rPr>
          <w:rFonts w:ascii="Times New Roman" w:hAnsi="Times New Roman" w:cs="Times New Roman"/>
          <w:sz w:val="28"/>
          <w:szCs w:val="28"/>
        </w:rPr>
        <w:t>По информации Федеральной пробирной палаты, в 2019 году количество юридических лиц и индивидуальных предпринимателей, состоящих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0083">
        <w:rPr>
          <w:rFonts w:ascii="Times New Roman" w:hAnsi="Times New Roman" w:cs="Times New Roman"/>
          <w:sz w:val="28"/>
          <w:szCs w:val="28"/>
        </w:rPr>
        <w:t xml:space="preserve">специальном учете по ОКВЭД 46.72.23. (Торговля оптовая золотом и другими драгоценными металлами) и 46.76.4. (Торговля оптовая драгоценными камнями) </w:t>
      </w:r>
      <w:r>
        <w:rPr>
          <w:rFonts w:ascii="Times New Roman" w:hAnsi="Times New Roman" w:cs="Times New Roman"/>
          <w:sz w:val="28"/>
          <w:szCs w:val="28"/>
        </w:rPr>
        <w:br/>
      </w:r>
      <w:r w:rsidRPr="003D0083">
        <w:rPr>
          <w:rFonts w:ascii="Times New Roman" w:hAnsi="Times New Roman" w:cs="Times New Roman"/>
          <w:sz w:val="28"/>
          <w:szCs w:val="28"/>
        </w:rPr>
        <w:t xml:space="preserve">с примечанием «скупка ювелирных и других изделий из драгоценных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083">
        <w:rPr>
          <w:rFonts w:ascii="Times New Roman" w:hAnsi="Times New Roman" w:cs="Times New Roman"/>
          <w:sz w:val="28"/>
          <w:szCs w:val="28"/>
        </w:rPr>
        <w:t xml:space="preserve">металлов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D0083">
        <w:rPr>
          <w:rFonts w:ascii="Times New Roman" w:hAnsi="Times New Roman" w:cs="Times New Roman"/>
          <w:sz w:val="28"/>
          <w:szCs w:val="28"/>
        </w:rPr>
        <w:t>и драгоценных камней, а также лома таких изделий», составляло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00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83">
        <w:rPr>
          <w:rFonts w:ascii="Times New Roman" w:hAnsi="Times New Roman" w:cs="Times New Roman"/>
          <w:sz w:val="28"/>
          <w:szCs w:val="28"/>
        </w:rPr>
        <w:t>222 хозяйствующих субъекта, в 2020 году  их количество увеличилось до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83">
        <w:rPr>
          <w:rFonts w:ascii="Times New Roman" w:hAnsi="Times New Roman" w:cs="Times New Roman"/>
          <w:sz w:val="28"/>
          <w:szCs w:val="28"/>
        </w:rPr>
        <w:t>676.</w:t>
      </w:r>
    </w:p>
    <w:p w:rsidR="004A7F33" w:rsidRPr="003D0083" w:rsidRDefault="004A7F33" w:rsidP="004A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83">
        <w:rPr>
          <w:rFonts w:ascii="Times New Roman" w:hAnsi="Times New Roman" w:cs="Times New Roman"/>
          <w:sz w:val="28"/>
          <w:szCs w:val="28"/>
        </w:rPr>
        <w:t>По состоянию на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D008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D0083">
        <w:rPr>
          <w:rFonts w:ascii="Times New Roman" w:hAnsi="Times New Roman" w:cs="Times New Roman"/>
          <w:sz w:val="28"/>
          <w:szCs w:val="28"/>
        </w:rPr>
        <w:t xml:space="preserve">на специальном учете состояло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3D0083">
        <w:rPr>
          <w:rFonts w:ascii="Times New Roman" w:hAnsi="Times New Roman" w:cs="Times New Roman"/>
          <w:sz w:val="28"/>
          <w:szCs w:val="28"/>
        </w:rPr>
        <w:t>36471 юридических лиц и индивидуальных предпринимателей, осуществляющих операции с драгоценными металлами и драгоценными камнями.</w:t>
      </w:r>
    </w:p>
    <w:p w:rsidR="004A7F33" w:rsidRDefault="004A7F33" w:rsidP="004A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83">
        <w:rPr>
          <w:rFonts w:ascii="Times New Roman" w:hAnsi="Times New Roman" w:cs="Times New Roman"/>
          <w:sz w:val="28"/>
          <w:szCs w:val="28"/>
        </w:rPr>
        <w:t xml:space="preserve">Таким образом, указанные хозяйствующие субъекты, осуществляющие скупку ювелирных и других изделий из драгоценных металлов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D00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D0083">
        <w:rPr>
          <w:rFonts w:ascii="Times New Roman" w:hAnsi="Times New Roman" w:cs="Times New Roman"/>
          <w:sz w:val="28"/>
          <w:szCs w:val="28"/>
        </w:rPr>
        <w:t xml:space="preserve"> драгоценных камней, а также лома таких изделий, составляют порядка 18% от общего количества лиц, состоящих на специальном учете в Федеральной пробирной палате.</w:t>
      </w:r>
    </w:p>
    <w:p w:rsidR="004A7F33" w:rsidRDefault="004A7F33" w:rsidP="004A7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</w:t>
      </w:r>
      <w:r w:rsidRPr="001714DF">
        <w:rPr>
          <w:rFonts w:ascii="Times New Roman" w:hAnsi="Times New Roman" w:cs="Times New Roman"/>
          <w:sz w:val="28"/>
          <w:szCs w:val="28"/>
        </w:rPr>
        <w:t>скупк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14DF">
        <w:rPr>
          <w:rFonts w:ascii="Times New Roman" w:hAnsi="Times New Roman" w:cs="Times New Roman"/>
          <w:sz w:val="28"/>
          <w:szCs w:val="28"/>
        </w:rPr>
        <w:t xml:space="preserve"> ювелирных изделий из драгоценных металлов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714DF">
        <w:rPr>
          <w:rFonts w:ascii="Times New Roman" w:hAnsi="Times New Roman" w:cs="Times New Roman"/>
          <w:sz w:val="28"/>
          <w:szCs w:val="28"/>
        </w:rPr>
        <w:t>и драгоценных камней</w:t>
      </w:r>
      <w:r>
        <w:rPr>
          <w:rFonts w:ascii="Times New Roman" w:hAnsi="Times New Roman" w:cs="Times New Roman"/>
          <w:sz w:val="28"/>
          <w:szCs w:val="28"/>
        </w:rPr>
        <w:t xml:space="preserve"> имеются риски несоблюдения </w:t>
      </w:r>
      <w:r w:rsidRPr="001714DF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14D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14DF">
        <w:rPr>
          <w:rFonts w:ascii="Times New Roman" w:hAnsi="Times New Roman" w:cs="Times New Roman"/>
          <w:sz w:val="28"/>
          <w:szCs w:val="28"/>
        </w:rPr>
        <w:t xml:space="preserve"> и прав граждан,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714DF">
        <w:rPr>
          <w:rFonts w:ascii="Times New Roman" w:hAnsi="Times New Roman" w:cs="Times New Roman"/>
          <w:sz w:val="28"/>
          <w:szCs w:val="28"/>
        </w:rPr>
        <w:t xml:space="preserve"> легализация контрабандной и контрафактной продукции.</w:t>
      </w:r>
    </w:p>
    <w:p w:rsidR="004A7F33" w:rsidRPr="001714DF" w:rsidRDefault="004A7F33" w:rsidP="004A7F33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harStyle21"/>
          <w:rFonts w:ascii="Times New Roman" w:hAnsi="Times New Roman" w:cs="Times New Roman"/>
          <w:color w:val="000000"/>
          <w:sz w:val="28"/>
          <w:szCs w:val="28"/>
        </w:rPr>
      </w:pPr>
      <w:r w:rsidRPr="001714DF">
        <w:rPr>
          <w:rStyle w:val="CharStyle21"/>
          <w:rFonts w:ascii="Times New Roman" w:hAnsi="Times New Roman" w:cs="Times New Roman"/>
          <w:color w:val="000000"/>
          <w:sz w:val="28"/>
          <w:szCs w:val="28"/>
        </w:rPr>
        <w:t>Принятие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Федерации.</w:t>
      </w:r>
    </w:p>
    <w:p w:rsidR="004A7F33" w:rsidRPr="001714DF" w:rsidRDefault="004A7F33" w:rsidP="004A7F33">
      <w:pPr>
        <w:spacing w:after="0" w:line="360" w:lineRule="auto"/>
        <w:ind w:firstLine="709"/>
        <w:jc w:val="both"/>
        <w:rPr>
          <w:rStyle w:val="CharStyle21"/>
          <w:rFonts w:ascii="Times New Roman" w:hAnsi="Times New Roman" w:cs="Times New Roman"/>
          <w:color w:val="000000"/>
          <w:sz w:val="28"/>
          <w:szCs w:val="28"/>
        </w:rPr>
      </w:pPr>
      <w:r w:rsidRPr="001714DF">
        <w:rPr>
          <w:rStyle w:val="CharStyle21"/>
          <w:rFonts w:ascii="Times New Roman" w:hAnsi="Times New Roman" w:cs="Times New Roman"/>
          <w:color w:val="000000"/>
          <w:sz w:val="28"/>
          <w:szCs w:val="28"/>
        </w:rPr>
        <w:t xml:space="preserve">Реализация положений проекта постановления не повлияет на достижение целей государственных программ Российской Федерации, не повлечет негативных социально-экономических, финансовых и иных последствий, </w:t>
      </w:r>
      <w:r>
        <w:rPr>
          <w:rStyle w:val="CharStyle21"/>
          <w:rFonts w:ascii="Times New Roman" w:hAnsi="Times New Roman" w:cs="Times New Roman"/>
          <w:color w:val="000000"/>
          <w:sz w:val="28"/>
          <w:szCs w:val="28"/>
        </w:rPr>
        <w:br/>
      </w:r>
      <w:r w:rsidRPr="001714DF">
        <w:rPr>
          <w:rStyle w:val="CharStyle21"/>
          <w:rFonts w:ascii="Times New Roman" w:hAnsi="Times New Roman" w:cs="Times New Roman"/>
          <w:color w:val="000000"/>
          <w:sz w:val="28"/>
          <w:szCs w:val="28"/>
        </w:rPr>
        <w:t>и не повлечет необходимости внесения изменений в другие акты.</w:t>
      </w:r>
    </w:p>
    <w:p w:rsidR="004A7F33" w:rsidRPr="001714DF" w:rsidRDefault="004A7F33" w:rsidP="004A7F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14DF">
        <w:rPr>
          <w:rStyle w:val="CharStyle21"/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соответствует положениям Договора о Евразийском экономическом союзе </w:t>
      </w:r>
      <w:r w:rsidRPr="001714DF">
        <w:rPr>
          <w:rFonts w:ascii="Times New Roman" w:eastAsiaTheme="minorEastAsia" w:hAnsi="Times New Roman" w:cs="Times New Roman"/>
          <w:sz w:val="28"/>
          <w:szCs w:val="28"/>
        </w:rPr>
        <w:t>экономическом союзе от 29 мая 2014 года, а также положениям иных международных договоров Российской Федерации.</w:t>
      </w:r>
    </w:p>
    <w:p w:rsidR="00C915A8" w:rsidRDefault="004A7F33" w:rsidP="004A7F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с</w:t>
      </w:r>
      <w:r w:rsidRPr="00527D6C">
        <w:rPr>
          <w:rFonts w:ascii="Times New Roman" w:hAnsi="Times New Roman" w:cs="Times New Roman"/>
          <w:sz w:val="28"/>
          <w:szCs w:val="28"/>
        </w:rPr>
        <w:t>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527D6C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D6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D6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27D6C">
        <w:rPr>
          <w:rFonts w:ascii="Times New Roman" w:hAnsi="Times New Roman" w:cs="Times New Roman"/>
          <w:sz w:val="28"/>
          <w:szCs w:val="28"/>
        </w:rPr>
        <w:t>с Федеральным законом от 31 июля 2020 г. № 247-ФЗ «Об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27D6C">
        <w:rPr>
          <w:rFonts w:ascii="Times New Roman" w:hAnsi="Times New Roman" w:cs="Times New Roman"/>
          <w:sz w:val="28"/>
          <w:szCs w:val="28"/>
        </w:rPr>
        <w:t xml:space="preserve">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27D6C">
        <w:rPr>
          <w:rFonts w:ascii="Times New Roman" w:hAnsi="Times New Roman" w:cs="Times New Roman"/>
          <w:sz w:val="28"/>
          <w:szCs w:val="28"/>
        </w:rPr>
        <w:t>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sectPr w:rsidR="00C915A8" w:rsidSect="004A7F33">
      <w:pgSz w:w="11906" w:h="16838"/>
      <w:pgMar w:top="709" w:right="851" w:bottom="709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ED" w:rsidRDefault="004B44ED" w:rsidP="00E008CA">
      <w:pPr>
        <w:spacing w:after="0" w:line="240" w:lineRule="auto"/>
      </w:pPr>
      <w:r>
        <w:separator/>
      </w:r>
    </w:p>
  </w:endnote>
  <w:endnote w:type="continuationSeparator" w:id="0">
    <w:p w:rsidR="004B44ED" w:rsidRDefault="004B44ED" w:rsidP="00E0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ED" w:rsidRDefault="004B44ED" w:rsidP="00E008CA">
      <w:pPr>
        <w:spacing w:after="0" w:line="240" w:lineRule="auto"/>
      </w:pPr>
      <w:r>
        <w:separator/>
      </w:r>
    </w:p>
  </w:footnote>
  <w:footnote w:type="continuationSeparator" w:id="0">
    <w:p w:rsidR="004B44ED" w:rsidRDefault="004B44ED" w:rsidP="00E0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77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08CA" w:rsidRPr="00E008CA" w:rsidRDefault="00E008C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008CA">
          <w:rPr>
            <w:rFonts w:ascii="Times New Roman" w:hAnsi="Times New Roman" w:cs="Times New Roman"/>
            <w:sz w:val="24"/>
          </w:rPr>
          <w:fldChar w:fldCharType="begin"/>
        </w:r>
        <w:r w:rsidRPr="00E008CA">
          <w:rPr>
            <w:rFonts w:ascii="Times New Roman" w:hAnsi="Times New Roman" w:cs="Times New Roman"/>
            <w:sz w:val="24"/>
          </w:rPr>
          <w:instrText>PAGE   \* MERGEFORMAT</w:instrText>
        </w:r>
        <w:r w:rsidRPr="00E008CA">
          <w:rPr>
            <w:rFonts w:ascii="Times New Roman" w:hAnsi="Times New Roman" w:cs="Times New Roman"/>
            <w:sz w:val="24"/>
          </w:rPr>
          <w:fldChar w:fldCharType="separate"/>
        </w:r>
        <w:r w:rsidR="004A7F33">
          <w:rPr>
            <w:rFonts w:ascii="Times New Roman" w:hAnsi="Times New Roman" w:cs="Times New Roman"/>
            <w:noProof/>
            <w:sz w:val="24"/>
          </w:rPr>
          <w:t>3</w:t>
        </w:r>
        <w:r w:rsidRPr="00E008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008CA" w:rsidRDefault="00E008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123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7F33" w:rsidRPr="00E008CA" w:rsidRDefault="004A7F3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008CA">
          <w:rPr>
            <w:rFonts w:ascii="Times New Roman" w:hAnsi="Times New Roman" w:cs="Times New Roman"/>
            <w:sz w:val="24"/>
          </w:rPr>
          <w:fldChar w:fldCharType="begin"/>
        </w:r>
        <w:r w:rsidRPr="00E008CA">
          <w:rPr>
            <w:rFonts w:ascii="Times New Roman" w:hAnsi="Times New Roman" w:cs="Times New Roman"/>
            <w:sz w:val="24"/>
          </w:rPr>
          <w:instrText>PAGE   \* MERGEFORMAT</w:instrText>
        </w:r>
        <w:r w:rsidRPr="00E008CA">
          <w:rPr>
            <w:rFonts w:ascii="Times New Roman" w:hAnsi="Times New Roman" w:cs="Times New Roman"/>
            <w:sz w:val="24"/>
          </w:rPr>
          <w:fldChar w:fldCharType="separate"/>
        </w:r>
        <w:r w:rsidR="00440768">
          <w:rPr>
            <w:rFonts w:ascii="Times New Roman" w:hAnsi="Times New Roman" w:cs="Times New Roman"/>
            <w:noProof/>
            <w:sz w:val="24"/>
          </w:rPr>
          <w:t>2</w:t>
        </w:r>
        <w:r w:rsidRPr="00E008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A7F33" w:rsidRDefault="004A7F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B6"/>
    <w:multiLevelType w:val="hybridMultilevel"/>
    <w:tmpl w:val="FAF2CC2A"/>
    <w:lvl w:ilvl="0" w:tplc="811CA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C92E59"/>
    <w:multiLevelType w:val="hybridMultilevel"/>
    <w:tmpl w:val="CBAC30BA"/>
    <w:lvl w:ilvl="0" w:tplc="7F3A4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080053"/>
    <w:multiLevelType w:val="hybridMultilevel"/>
    <w:tmpl w:val="09765C9A"/>
    <w:lvl w:ilvl="0" w:tplc="589A77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0C"/>
    <w:rsid w:val="00017AF2"/>
    <w:rsid w:val="00054B68"/>
    <w:rsid w:val="00060F8E"/>
    <w:rsid w:val="0006655B"/>
    <w:rsid w:val="000827FE"/>
    <w:rsid w:val="00086E96"/>
    <w:rsid w:val="00093C1A"/>
    <w:rsid w:val="000B551E"/>
    <w:rsid w:val="000C0567"/>
    <w:rsid w:val="00121C90"/>
    <w:rsid w:val="00157A9D"/>
    <w:rsid w:val="001B08AF"/>
    <w:rsid w:val="001F52A1"/>
    <w:rsid w:val="00225E62"/>
    <w:rsid w:val="00245AA4"/>
    <w:rsid w:val="00250DB5"/>
    <w:rsid w:val="002760E6"/>
    <w:rsid w:val="00296543"/>
    <w:rsid w:val="002B326A"/>
    <w:rsid w:val="002D77CD"/>
    <w:rsid w:val="002F28A9"/>
    <w:rsid w:val="003211A0"/>
    <w:rsid w:val="00360BDD"/>
    <w:rsid w:val="003B705A"/>
    <w:rsid w:val="003D6D20"/>
    <w:rsid w:val="00403337"/>
    <w:rsid w:val="00404253"/>
    <w:rsid w:val="00432570"/>
    <w:rsid w:val="00440768"/>
    <w:rsid w:val="00450CC1"/>
    <w:rsid w:val="00460A6B"/>
    <w:rsid w:val="004648C6"/>
    <w:rsid w:val="004A7F33"/>
    <w:rsid w:val="004B44ED"/>
    <w:rsid w:val="004B4E11"/>
    <w:rsid w:val="004F2279"/>
    <w:rsid w:val="005450BF"/>
    <w:rsid w:val="00555D87"/>
    <w:rsid w:val="005640D3"/>
    <w:rsid w:val="00570CA4"/>
    <w:rsid w:val="005D321F"/>
    <w:rsid w:val="00650502"/>
    <w:rsid w:val="006653B3"/>
    <w:rsid w:val="00670984"/>
    <w:rsid w:val="00677DA0"/>
    <w:rsid w:val="0069409D"/>
    <w:rsid w:val="006B1C9C"/>
    <w:rsid w:val="006C794F"/>
    <w:rsid w:val="00701D59"/>
    <w:rsid w:val="00702182"/>
    <w:rsid w:val="00710B99"/>
    <w:rsid w:val="00714BE7"/>
    <w:rsid w:val="00750067"/>
    <w:rsid w:val="0076772E"/>
    <w:rsid w:val="00787E9C"/>
    <w:rsid w:val="007A6C83"/>
    <w:rsid w:val="007B60EB"/>
    <w:rsid w:val="007C01D2"/>
    <w:rsid w:val="007D0629"/>
    <w:rsid w:val="007D1D17"/>
    <w:rsid w:val="007D20BB"/>
    <w:rsid w:val="007E584F"/>
    <w:rsid w:val="00873C93"/>
    <w:rsid w:val="008B0C44"/>
    <w:rsid w:val="008B2665"/>
    <w:rsid w:val="00917029"/>
    <w:rsid w:val="009722E8"/>
    <w:rsid w:val="009F017E"/>
    <w:rsid w:val="009F14FE"/>
    <w:rsid w:val="009F587A"/>
    <w:rsid w:val="00A04A71"/>
    <w:rsid w:val="00A21EB3"/>
    <w:rsid w:val="00A31590"/>
    <w:rsid w:val="00A47761"/>
    <w:rsid w:val="00A66D07"/>
    <w:rsid w:val="00AE440A"/>
    <w:rsid w:val="00B27480"/>
    <w:rsid w:val="00B3494F"/>
    <w:rsid w:val="00BA0D76"/>
    <w:rsid w:val="00BB5904"/>
    <w:rsid w:val="00BD6870"/>
    <w:rsid w:val="00C45142"/>
    <w:rsid w:val="00C739A0"/>
    <w:rsid w:val="00C75BB9"/>
    <w:rsid w:val="00C915A8"/>
    <w:rsid w:val="00CD64A1"/>
    <w:rsid w:val="00CF1DD1"/>
    <w:rsid w:val="00CF4B1B"/>
    <w:rsid w:val="00D10DF3"/>
    <w:rsid w:val="00D2657B"/>
    <w:rsid w:val="00D44559"/>
    <w:rsid w:val="00D93CF4"/>
    <w:rsid w:val="00D951BD"/>
    <w:rsid w:val="00D9670C"/>
    <w:rsid w:val="00DB6925"/>
    <w:rsid w:val="00DC0427"/>
    <w:rsid w:val="00DF474E"/>
    <w:rsid w:val="00E008CA"/>
    <w:rsid w:val="00E14A28"/>
    <w:rsid w:val="00E3165A"/>
    <w:rsid w:val="00E40ED2"/>
    <w:rsid w:val="00E5034F"/>
    <w:rsid w:val="00E810BA"/>
    <w:rsid w:val="00E93E89"/>
    <w:rsid w:val="00ED3778"/>
    <w:rsid w:val="00EE4524"/>
    <w:rsid w:val="00F24DE5"/>
    <w:rsid w:val="00F30860"/>
    <w:rsid w:val="00F413D0"/>
    <w:rsid w:val="00F55E7C"/>
    <w:rsid w:val="00F8055F"/>
    <w:rsid w:val="00F96B01"/>
    <w:rsid w:val="00FA520E"/>
    <w:rsid w:val="00FD2AAC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240C-7CC4-4F14-9416-B642301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A"/>
  </w:style>
  <w:style w:type="paragraph" w:styleId="a6">
    <w:name w:val="footer"/>
    <w:basedOn w:val="a"/>
    <w:link w:val="a7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A"/>
  </w:style>
  <w:style w:type="paragraph" w:styleId="a8">
    <w:name w:val="Balloon Text"/>
    <w:basedOn w:val="a"/>
    <w:link w:val="a9"/>
    <w:uiPriority w:val="99"/>
    <w:semiHidden/>
    <w:unhideWhenUsed/>
    <w:rsid w:val="0029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54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450BF"/>
    <w:rPr>
      <w:color w:val="0000FF" w:themeColor="hyperlink"/>
      <w:u w:val="single"/>
    </w:rPr>
  </w:style>
  <w:style w:type="paragraph" w:styleId="ab">
    <w:name w:val="No Spacing"/>
    <w:uiPriority w:val="1"/>
    <w:qFormat/>
    <w:rsid w:val="002F28A9"/>
    <w:pPr>
      <w:spacing w:after="0" w:line="240" w:lineRule="auto"/>
    </w:pPr>
  </w:style>
  <w:style w:type="paragraph" w:customStyle="1" w:styleId="ConsPlusNormal">
    <w:name w:val="ConsPlusNormal"/>
    <w:rsid w:val="004A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4A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">
    <w:name w:val="pt-a"/>
    <w:basedOn w:val="a"/>
    <w:rsid w:val="004A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A7F33"/>
  </w:style>
  <w:style w:type="paragraph" w:customStyle="1" w:styleId="pt-a-000002">
    <w:name w:val="pt-a-000002"/>
    <w:basedOn w:val="a"/>
    <w:rsid w:val="004A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A7F33"/>
  </w:style>
  <w:style w:type="character" w:customStyle="1" w:styleId="CharStyle21">
    <w:name w:val="Char Style 21"/>
    <w:link w:val="Style11"/>
    <w:uiPriority w:val="99"/>
    <w:rsid w:val="004A7F33"/>
    <w:rPr>
      <w:shd w:val="clear" w:color="auto" w:fill="FFFFFF"/>
    </w:rPr>
  </w:style>
  <w:style w:type="paragraph" w:customStyle="1" w:styleId="Style11">
    <w:name w:val="Style 11"/>
    <w:basedOn w:val="a"/>
    <w:link w:val="CharStyle21"/>
    <w:uiPriority w:val="99"/>
    <w:rsid w:val="004A7F33"/>
    <w:pPr>
      <w:widowControl w:val="0"/>
      <w:shd w:val="clear" w:color="auto" w:fill="FFFFFF"/>
      <w:spacing w:after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783A736443ADC9F909FDF8122D5ABD6F61C13B09A0B1D06A3B410C2CC4DDB69B1445C0DF6D345F8C1FAG0u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F24AD60BE9C5950807B7BD94C5DC80E0CD5761DCFE1ED8726A6455521B788C22DA20323DC1149D3350F8CA3BU8VB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F95C-D580-4F2E-A5D8-77B4398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Чижикова (Бычкова) Анастасия Алексеевна</cp:lastModifiedBy>
  <cp:revision>2</cp:revision>
  <cp:lastPrinted>2021-03-17T12:18:00Z</cp:lastPrinted>
  <dcterms:created xsi:type="dcterms:W3CDTF">2021-03-26T12:48:00Z</dcterms:created>
  <dcterms:modified xsi:type="dcterms:W3CDTF">2021-03-26T12:48:00Z</dcterms:modified>
</cp:coreProperties>
</file>