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F" w:rsidRPr="003C55BE" w:rsidRDefault="00701B4F" w:rsidP="00EC1555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bookmarkStart w:id="0" w:name="_GoBack"/>
      <w:bookmarkEnd w:id="0"/>
      <w:r w:rsidRPr="003C55BE">
        <w:rPr>
          <w:rFonts w:ascii="Times New Roman" w:hAnsi="Times New Roman" w:cs="Times New Roman"/>
          <w:b/>
          <w:color w:val="FFFFFF"/>
          <w:sz w:val="28"/>
          <w:szCs w:val="28"/>
        </w:rPr>
        <w:t>МИНИСТЕРСТВО ФИНАНСОВ РОССИЙСКОЙ ФЕДЕРАЦИИ</w:t>
      </w:r>
    </w:p>
    <w:p w:rsidR="00701B4F" w:rsidRPr="003C55BE" w:rsidRDefault="00701B4F" w:rsidP="00EC1555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701B4F" w:rsidRPr="003C55BE" w:rsidRDefault="00701B4F" w:rsidP="00EC1555">
      <w:pPr>
        <w:spacing w:after="0"/>
        <w:ind w:left="142" w:firstLine="425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C55BE">
        <w:rPr>
          <w:rFonts w:ascii="Times New Roman" w:hAnsi="Times New Roman" w:cs="Times New Roman"/>
          <w:b/>
          <w:color w:val="FFFFFF"/>
          <w:sz w:val="28"/>
          <w:szCs w:val="28"/>
        </w:rPr>
        <w:t>(МИНФИН РОССИИ)</w:t>
      </w:r>
    </w:p>
    <w:p w:rsidR="00701B4F" w:rsidRPr="003C55BE" w:rsidRDefault="00701B4F" w:rsidP="00EC1555">
      <w:pPr>
        <w:spacing w:after="0"/>
        <w:ind w:left="142" w:firstLine="425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701B4F" w:rsidRPr="003C55BE" w:rsidRDefault="00701B4F" w:rsidP="00EC1555">
      <w:pPr>
        <w:spacing w:after="0"/>
        <w:ind w:left="142" w:firstLine="425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701B4F" w:rsidRPr="003C55BE" w:rsidRDefault="00701B4F" w:rsidP="00EC1555">
      <w:pPr>
        <w:spacing w:after="0"/>
        <w:ind w:left="142" w:firstLine="425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3C55BE">
        <w:rPr>
          <w:rFonts w:ascii="Times New Roman" w:hAnsi="Times New Roman" w:cs="Times New Roman"/>
          <w:b/>
          <w:color w:val="FFFFFF"/>
          <w:sz w:val="28"/>
          <w:szCs w:val="28"/>
        </w:rPr>
        <w:t>ПРИКАЗ</w:t>
      </w:r>
    </w:p>
    <w:p w:rsidR="00701B4F" w:rsidRPr="002F4B3D" w:rsidRDefault="00701B4F" w:rsidP="00EC1555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01B4F" w:rsidRPr="002F4B3D" w:rsidRDefault="00701B4F" w:rsidP="00EC1555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01B4F" w:rsidRPr="002F4B3D" w:rsidRDefault="00701B4F" w:rsidP="00EC1555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18093A" w:rsidRPr="002F4B3D" w:rsidRDefault="0018093A" w:rsidP="00EC1555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01B4F" w:rsidRPr="002F4B3D" w:rsidRDefault="00701B4F" w:rsidP="00EC1555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18093A" w:rsidRDefault="0018093A" w:rsidP="008240F2">
      <w:pPr>
        <w:tabs>
          <w:tab w:val="left" w:pos="993"/>
        </w:tabs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8093A" w:rsidRDefault="0018093A" w:rsidP="008240F2">
      <w:pPr>
        <w:tabs>
          <w:tab w:val="left" w:pos="993"/>
        </w:tabs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8093A" w:rsidRDefault="0018093A" w:rsidP="008240F2">
      <w:pPr>
        <w:tabs>
          <w:tab w:val="left" w:pos="993"/>
        </w:tabs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F6BB1" w:rsidRDefault="00D870AE" w:rsidP="00D3719B">
      <w:pPr>
        <w:tabs>
          <w:tab w:val="left" w:pos="993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федеральной государственной гражданской службы в Министерстве финансов Российской Федерации, при замещении которых </w:t>
      </w:r>
      <w:r w:rsidR="00EA6B56">
        <w:rPr>
          <w:rFonts w:ascii="Times New Roman" w:hAnsi="Times New Roman"/>
          <w:b/>
          <w:sz w:val="28"/>
          <w:szCs w:val="28"/>
        </w:rPr>
        <w:t xml:space="preserve">федеральные </w:t>
      </w:r>
      <w:r w:rsidR="00701B4F">
        <w:rPr>
          <w:rFonts w:ascii="Times New Roman" w:hAnsi="Times New Roman" w:cs="Times New Roman"/>
          <w:b/>
          <w:sz w:val="28"/>
          <w:szCs w:val="28"/>
        </w:rPr>
        <w:t xml:space="preserve">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proofErr w:type="gramEnd"/>
    </w:p>
    <w:p w:rsidR="00701B4F" w:rsidRDefault="00701B4F" w:rsidP="00D3719B">
      <w:pPr>
        <w:tabs>
          <w:tab w:val="left" w:pos="993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701B4F" w:rsidRDefault="00701B4F" w:rsidP="00EC1555">
      <w:pPr>
        <w:tabs>
          <w:tab w:val="left" w:pos="993"/>
        </w:tabs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870AE" w:rsidRPr="00D870AE" w:rsidRDefault="00701B4F" w:rsidP="0018093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 декабря 2008 г.            № 273-ФЗ «О противодействии коррупции» (Собрание законодательств</w:t>
      </w:r>
      <w:r w:rsidR="00F63C0C">
        <w:rPr>
          <w:rFonts w:ascii="Times New Roman" w:hAnsi="Times New Roman" w:cs="Times New Roman"/>
          <w:sz w:val="28"/>
          <w:szCs w:val="28"/>
        </w:rPr>
        <w:t xml:space="preserve">а Российской Федерации, 2008, №  </w:t>
      </w:r>
      <w:r>
        <w:rPr>
          <w:rFonts w:ascii="Times New Roman" w:hAnsi="Times New Roman" w:cs="Times New Roman"/>
          <w:sz w:val="28"/>
          <w:szCs w:val="28"/>
        </w:rPr>
        <w:t>52, ст. 6228;</w:t>
      </w:r>
      <w:r w:rsidR="00F63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7E6" w:rsidRPr="00CD77E6">
        <w:rPr>
          <w:rFonts w:ascii="Times New Roman" w:hAnsi="Times New Roman" w:cs="Times New Roman"/>
          <w:sz w:val="28"/>
          <w:szCs w:val="28"/>
        </w:rPr>
        <w:t xml:space="preserve">2020, </w:t>
      </w:r>
      <w:r w:rsidR="00CD77E6">
        <w:rPr>
          <w:rFonts w:ascii="Times New Roman" w:hAnsi="Times New Roman" w:cs="Times New Roman"/>
          <w:sz w:val="28"/>
          <w:szCs w:val="28"/>
        </w:rPr>
        <w:t>№</w:t>
      </w:r>
      <w:r w:rsidR="00CD77E6" w:rsidRPr="00CD77E6">
        <w:rPr>
          <w:rFonts w:ascii="Times New Roman" w:hAnsi="Times New Roman" w:cs="Times New Roman"/>
          <w:sz w:val="28"/>
          <w:szCs w:val="28"/>
        </w:rPr>
        <w:t xml:space="preserve"> 17, ст. 2721</w:t>
      </w:r>
      <w:r w:rsidR="00BD3D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6783">
        <w:rPr>
          <w:rFonts w:ascii="Times New Roman" w:hAnsi="Times New Roman" w:cs="Times New Roman"/>
          <w:sz w:val="28"/>
          <w:szCs w:val="28"/>
        </w:rPr>
        <w:t>подпунктом «а» пункта 2 У</w:t>
      </w:r>
      <w:r w:rsidR="0030678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каза</w:t>
      </w:r>
      <w:r w:rsidR="0030678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Президента Российской Федерации от 18 мая 2009 г. </w:t>
      </w:r>
      <w:hyperlink r:id="rId8" w:history="1">
        <w:r w:rsidR="00306783" w:rsidRPr="001C4C56">
          <w:rPr>
            <w:rFonts w:ascii="Times New Roman" w:eastAsia="Calibri" w:hAnsi="Times New Roman" w:cs="Calibri"/>
            <w:kern w:val="0"/>
            <w:sz w:val="28"/>
            <w:szCs w:val="28"/>
            <w:lang w:eastAsia="en-US"/>
          </w:rPr>
          <w:t>№ 557</w:t>
        </w:r>
      </w:hyperlink>
      <w:r w:rsidR="0030678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="0030678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«</w:t>
      </w:r>
      <w:r w:rsidR="0030678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30678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детей</w:t>
      </w:r>
      <w:r w:rsidR="0030678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»</w:t>
      </w:r>
      <w:r w:rsidR="0030678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(Собрание законодательства Российской Федерации, 2009, </w:t>
      </w:r>
      <w:r w:rsidR="0030678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№</w:t>
      </w:r>
      <w:r w:rsidR="0030678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21,</w:t>
      </w:r>
      <w:r w:rsidR="0030678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ст. 2542)</w:t>
      </w:r>
      <w:r w:rsidR="0030678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="00D870AE" w:rsidRPr="00BF6BB1">
        <w:rPr>
          <w:rFonts w:ascii="Times New Roman" w:eastAsia="Calibri" w:hAnsi="Times New Roman" w:cs="Calibri"/>
          <w:spacing w:val="50"/>
          <w:kern w:val="0"/>
          <w:sz w:val="28"/>
          <w:szCs w:val="28"/>
          <w:lang w:eastAsia="en-US"/>
        </w:rPr>
        <w:t>приказыва</w:t>
      </w:r>
      <w:r w:rsidR="00D870AE" w:rsidRPr="0030678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ю:</w:t>
      </w:r>
    </w:p>
    <w:p w:rsidR="0018093A" w:rsidRDefault="00D870AE" w:rsidP="0018093A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</w:pP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1. Утвердить прилагаемый </w:t>
      </w:r>
      <w:hyperlink w:anchor="Par39" w:history="1">
        <w:r w:rsidRPr="008D3BD3">
          <w:rPr>
            <w:rFonts w:ascii="Times New Roman" w:eastAsia="Calibri" w:hAnsi="Times New Roman" w:cs="Calibri"/>
            <w:kern w:val="0"/>
            <w:sz w:val="28"/>
            <w:szCs w:val="28"/>
            <w:lang w:eastAsia="en-US"/>
          </w:rPr>
          <w:t>перечень</w:t>
        </w:r>
      </w:hyperlink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должностей федеральной государственной гражданской службы в Министерстве финансов Российской Федерации, 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при </w:t>
      </w:r>
      <w:r w:rsidR="008D3BD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замещении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которы</w:t>
      </w:r>
      <w:r w:rsidR="008D3BD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х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="00CB43B4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федеральные 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государственные гражданские</w:t>
      </w:r>
    </w:p>
    <w:p w:rsidR="0018093A" w:rsidRDefault="0018093A" w:rsidP="0018093A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lastRenderedPageBreak/>
        <w:tab/>
      </w:r>
      <w:r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ab/>
      </w:r>
      <w:r w:rsidRPr="0018093A">
        <w:rPr>
          <w:rFonts w:ascii="Times New Roman" w:eastAsia="Calibri" w:hAnsi="Times New Roman" w:cs="Calibri"/>
          <w:kern w:val="0"/>
          <w:sz w:val="26"/>
          <w:szCs w:val="26"/>
          <w:lang w:eastAsia="en-US"/>
        </w:rPr>
        <w:t>2</w:t>
      </w:r>
    </w:p>
    <w:p w:rsidR="00D870AE" w:rsidRPr="0018093A" w:rsidRDefault="00D870AE" w:rsidP="0018093A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kern w:val="0"/>
          <w:sz w:val="26"/>
          <w:szCs w:val="26"/>
          <w:lang w:eastAsia="en-US"/>
        </w:rPr>
      </w:pP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служащие Министерства финансов Российской Федерации обязаны</w:t>
      </w:r>
      <w:r w:rsidR="003D1DD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представлять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сведения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="00A158F9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о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своих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доходах,</w:t>
      </w:r>
      <w:r w:rsidR="003D1DD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об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имуществе и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обязательствах</w:t>
      </w:r>
      <w:r w:rsidR="0018093A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43B4" w:rsidRDefault="00D870AE" w:rsidP="00970123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</w:pPr>
      <w:r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2. </w:t>
      </w:r>
      <w:proofErr w:type="gramStart"/>
      <w:r w:rsidR="00CB43B4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Признать утратившим силу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hyperlink r:id="rId9" w:history="1">
        <w:r w:rsidR="00CB43B4" w:rsidRPr="00F63C0C">
          <w:rPr>
            <w:rFonts w:ascii="Times New Roman" w:eastAsia="Calibri" w:hAnsi="Times New Roman" w:cs="Calibri"/>
            <w:kern w:val="0"/>
            <w:sz w:val="28"/>
            <w:szCs w:val="28"/>
            <w:lang w:eastAsia="en-US"/>
          </w:rPr>
          <w:t>приказ</w:t>
        </w:r>
      </w:hyperlink>
      <w:r w:rsidR="00CB43B4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="00970123" w:rsidRP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Министерства финансов Российской Федерации от 4 декабря 2019 г. № 209н «Об утверждении перечня 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                              </w:t>
      </w:r>
      <w:r w:rsidR="00970123" w:rsidRP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и обязательствах имущественного</w:t>
      </w:r>
      <w:proofErr w:type="gramEnd"/>
      <w:r w:rsidR="00970123" w:rsidRP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характера своих супруги (супруга) 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                                   </w:t>
      </w:r>
      <w:r w:rsidR="00970123" w:rsidRP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и несовершеннолетних детей» 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(зарегистрирован </w:t>
      </w:r>
      <w:r w:rsidR="0097012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Министерств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ом</w:t>
      </w:r>
      <w:r w:rsidR="0097012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юстиции Российской Федерации 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13</w:t>
      </w:r>
      <w:r w:rsidR="0097012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декабря</w:t>
      </w:r>
      <w:r w:rsidR="0097012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20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19</w:t>
      </w:r>
      <w:r w:rsidR="0097012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г., регистрационный 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№</w:t>
      </w:r>
      <w:r w:rsidR="0097012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 xml:space="preserve"> 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56812</w:t>
      </w:r>
      <w:r w:rsidR="00970123" w:rsidRPr="00D870AE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)</w:t>
      </w:r>
      <w:r w:rsidR="00970123"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  <w:t>.</w:t>
      </w:r>
    </w:p>
    <w:p w:rsidR="00F677E8" w:rsidRDefault="00F677E8" w:rsidP="0018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23" w:rsidRDefault="00970123" w:rsidP="0097012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970123" w:rsidRDefault="00970123" w:rsidP="0097012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970123" w:rsidRPr="00970123" w:rsidRDefault="00970123" w:rsidP="0097012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97012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Министр                                                                                                       А.Г. Силуанов</w:t>
      </w:r>
    </w:p>
    <w:p w:rsidR="0018093A" w:rsidRDefault="0018093A" w:rsidP="00EC1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</w:pPr>
    </w:p>
    <w:p w:rsidR="008616A3" w:rsidRDefault="008616A3" w:rsidP="00EC1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</w:pPr>
    </w:p>
    <w:p w:rsidR="008616A3" w:rsidRDefault="008616A3" w:rsidP="00EC15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Calibri"/>
          <w:kern w:val="0"/>
          <w:sz w:val="28"/>
          <w:szCs w:val="28"/>
          <w:lang w:eastAsia="en-US"/>
        </w:rPr>
      </w:pPr>
    </w:p>
    <w:tbl>
      <w:tblPr>
        <w:tblW w:w="5528" w:type="dxa"/>
        <w:tblInd w:w="47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BF6BB1" w:rsidTr="00A158F9">
        <w:trPr>
          <w:trHeight w:val="1223"/>
        </w:trPr>
        <w:tc>
          <w:tcPr>
            <w:tcW w:w="5528" w:type="dxa"/>
            <w:shd w:val="clear" w:color="auto" w:fill="auto"/>
          </w:tcPr>
          <w:p w:rsidR="003D1DDA" w:rsidRDefault="003D1DDA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F9" w:rsidRDefault="00A158F9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3A" w:rsidRDefault="0018093A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3A" w:rsidRDefault="0018093A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3A" w:rsidRDefault="0018093A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B1" w:rsidRPr="009429CB" w:rsidRDefault="00BF6BB1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F6BB1" w:rsidRPr="009429CB" w:rsidRDefault="00BF6BB1" w:rsidP="0003101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C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:rsidR="00BF6BB1" w:rsidRPr="009429CB" w:rsidRDefault="00BF6BB1" w:rsidP="0003101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C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F6BB1" w:rsidRPr="009429CB" w:rsidRDefault="0003101C" w:rsidP="0003101C">
            <w:pPr>
              <w:widowControl w:val="0"/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BB1" w:rsidRPr="009429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BB1" w:rsidRPr="009429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6BB1" w:rsidRPr="000310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0310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F6BB1" w:rsidRPr="000310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F6BB1" w:rsidRPr="00942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10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BF6BB1" w:rsidRPr="009429C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70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6BB1" w:rsidRPr="009429C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374ABE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BF6BB1" w:rsidRPr="009429CB" w:rsidRDefault="00BF6BB1" w:rsidP="00EC1555">
            <w:pPr>
              <w:widowControl w:val="0"/>
              <w:spacing w:after="0" w:line="100" w:lineRule="atLeast"/>
              <w:ind w:left="142" w:firstLine="425"/>
              <w:jc w:val="center"/>
              <w:rPr>
                <w:sz w:val="28"/>
                <w:szCs w:val="28"/>
              </w:rPr>
            </w:pPr>
          </w:p>
        </w:tc>
      </w:tr>
    </w:tbl>
    <w:p w:rsidR="00BF6BB1" w:rsidRDefault="00BF6BB1" w:rsidP="00EC1555">
      <w:pPr>
        <w:spacing w:after="0"/>
        <w:ind w:left="142" w:firstLine="42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F6BB1" w:rsidRPr="006B10F2" w:rsidRDefault="00BF6BB1" w:rsidP="003D1DD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F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F6BB1" w:rsidRPr="006B10F2" w:rsidRDefault="00BF6BB1" w:rsidP="003D1DDA">
      <w:pPr>
        <w:widowControl w:val="0"/>
        <w:spacing w:after="0" w:line="240" w:lineRule="auto"/>
        <w:jc w:val="center"/>
        <w:rPr>
          <w:b/>
        </w:rPr>
      </w:pPr>
      <w:r w:rsidRPr="006B10F2">
        <w:rPr>
          <w:rFonts w:ascii="Times New Roman" w:hAnsi="Times New Roman" w:cs="Times New Roman"/>
          <w:b/>
          <w:sz w:val="28"/>
          <w:szCs w:val="28"/>
        </w:rPr>
        <w:t xml:space="preserve">должностей федеральной государственной гражданской службы в Министерстве финансов Российской Федерации, при замещении которых </w:t>
      </w:r>
      <w:r w:rsidR="0003101C" w:rsidRPr="006B10F2">
        <w:rPr>
          <w:rFonts w:ascii="Times New Roman" w:hAnsi="Times New Roman" w:cs="Times New Roman"/>
          <w:b/>
          <w:sz w:val="28"/>
          <w:szCs w:val="28"/>
        </w:rPr>
        <w:t xml:space="preserve">федеральные </w:t>
      </w:r>
      <w:r w:rsidRPr="006B10F2">
        <w:rPr>
          <w:rFonts w:ascii="Times New Roman" w:hAnsi="Times New Roman" w:cs="Times New Roman"/>
          <w:b/>
          <w:sz w:val="28"/>
          <w:szCs w:val="28"/>
        </w:rPr>
        <w:t>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F6BB1" w:rsidRPr="00565CEB" w:rsidRDefault="00BF6BB1" w:rsidP="003D1D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160F" w:rsidRPr="00565CEB" w:rsidRDefault="007F160F" w:rsidP="00CF598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F6BB1" w:rsidRPr="00CF598A" w:rsidRDefault="00BF6BB1" w:rsidP="00CF59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1. Должности федеральной государственной гражданской службы:</w:t>
      </w:r>
    </w:p>
    <w:p w:rsidR="00565CEB" w:rsidRDefault="00BF6BB1" w:rsidP="00CF59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начальник отдела в департаменте;</w:t>
      </w:r>
    </w:p>
    <w:p w:rsidR="00BF6BB1" w:rsidRPr="00CF598A" w:rsidRDefault="00BF6BB1" w:rsidP="00CF59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начальник отдела в департаменте - главный бухгалтер;</w:t>
      </w:r>
    </w:p>
    <w:p w:rsidR="00565CEB" w:rsidRDefault="00BF6BB1" w:rsidP="00CF59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референт;</w:t>
      </w:r>
    </w:p>
    <w:p w:rsidR="00565CEB" w:rsidRPr="00565CEB" w:rsidRDefault="00BF6BB1" w:rsidP="00670DE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5CEB">
        <w:rPr>
          <w:rFonts w:ascii="Times New Roman" w:hAnsi="Times New Roman" w:cs="Times New Roman"/>
          <w:kern w:val="28"/>
          <w:sz w:val="28"/>
          <w:szCs w:val="28"/>
        </w:rPr>
        <w:t xml:space="preserve">заместитель начальника отдела </w:t>
      </w:r>
      <w:r w:rsidR="00670DE1">
        <w:rPr>
          <w:rFonts w:ascii="Times New Roman" w:hAnsi="Times New Roman" w:cs="Times New Roman"/>
          <w:kern w:val="28"/>
          <w:sz w:val="28"/>
          <w:szCs w:val="28"/>
        </w:rPr>
        <w:t xml:space="preserve">в департаменте </w:t>
      </w:r>
      <w:r w:rsidRPr="00565CEB">
        <w:rPr>
          <w:rFonts w:ascii="Times New Roman" w:hAnsi="Times New Roman" w:cs="Times New Roman"/>
          <w:kern w:val="28"/>
          <w:sz w:val="28"/>
          <w:szCs w:val="28"/>
        </w:rPr>
        <w:t>- заместитель главного бухгалтера;</w:t>
      </w:r>
    </w:p>
    <w:p w:rsidR="00BF6BB1" w:rsidRPr="00565CEB" w:rsidRDefault="00BF6BB1" w:rsidP="00565CEB">
      <w:pPr>
        <w:spacing w:after="0" w:line="360" w:lineRule="auto"/>
        <w:ind w:firstLine="567"/>
        <w:rPr>
          <w:rFonts w:ascii="Times New Roman" w:hAnsi="Times New Roman" w:cs="Times New Roman"/>
          <w:kern w:val="28"/>
          <w:sz w:val="28"/>
          <w:szCs w:val="28"/>
        </w:rPr>
      </w:pPr>
      <w:r w:rsidRPr="00565CEB">
        <w:rPr>
          <w:rFonts w:ascii="Times New Roman" w:hAnsi="Times New Roman" w:cs="Times New Roman"/>
          <w:kern w:val="28"/>
          <w:sz w:val="28"/>
          <w:szCs w:val="28"/>
        </w:rPr>
        <w:t>заместитель начальника отдела</w:t>
      </w:r>
      <w:r w:rsidR="00670DE1">
        <w:rPr>
          <w:rFonts w:ascii="Times New Roman" w:hAnsi="Times New Roman" w:cs="Times New Roman"/>
          <w:kern w:val="28"/>
          <w:sz w:val="28"/>
          <w:szCs w:val="28"/>
        </w:rPr>
        <w:t xml:space="preserve"> в департаменте</w:t>
      </w:r>
      <w:r w:rsidRPr="00565CE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65CEB" w:rsidRDefault="00BF6BB1" w:rsidP="00565CEB">
      <w:pPr>
        <w:spacing w:after="5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565CEB" w:rsidRDefault="00BF6BB1" w:rsidP="00565CEB">
      <w:pPr>
        <w:spacing w:after="5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2.1. Департамент управления делами и контроля:</w:t>
      </w:r>
    </w:p>
    <w:p w:rsidR="00BF6BB1" w:rsidRPr="00565CEB" w:rsidRDefault="00BF6BB1" w:rsidP="00565CEB">
      <w:pPr>
        <w:spacing w:after="0" w:line="360" w:lineRule="auto"/>
        <w:ind w:firstLine="567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CF598A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2.1.1. </w:t>
      </w:r>
      <w:r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</w:t>
      </w:r>
      <w:r w:rsidR="007F160F"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>по обеспечению</w:t>
      </w:r>
      <w:r w:rsidR="007F160F"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>деятельности Министра и</w:t>
      </w:r>
      <w:r w:rsidR="00CF598A"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з</w:t>
      </w:r>
      <w:r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>аместителей Министра:</w:t>
      </w:r>
      <w:r w:rsidR="00565CE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CF598A">
        <w:rPr>
          <w:rFonts w:ascii="Times New Roman" w:hAnsi="Times New Roman" w:cs="Times New Roman"/>
          <w:spacing w:val="-2"/>
          <w:sz w:val="28"/>
          <w:szCs w:val="28"/>
        </w:rPr>
        <w:t>ведущий советник, советник, ведущий консультант, консультант.</w:t>
      </w:r>
    </w:p>
    <w:p w:rsidR="00CF598A" w:rsidRDefault="00CF598A" w:rsidP="00EE77DC">
      <w:pPr>
        <w:spacing w:after="57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5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секретного делопроизводства</w:t>
      </w:r>
      <w:r w:rsidR="00EE77DC"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: ведущий советник, советник, ведущий консультант, консультант, главный специалист-эксперт, ведущий специалист-эксперт</w:t>
      </w:r>
      <w:r w:rsid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="00EE77DC"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специалист-эксперт</w:t>
      </w:r>
      <w:r w:rsid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, специалист 1 разряда</w:t>
      </w:r>
      <w:r w:rsidR="00EE77DC"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  <w:proofErr w:type="gramEnd"/>
    </w:p>
    <w:p w:rsidR="00EF08FB" w:rsidRPr="00EF08FB" w:rsidRDefault="00BF6BB1" w:rsidP="00EF0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FB">
        <w:rPr>
          <w:rFonts w:ascii="Times New Roman" w:hAnsi="Times New Roman" w:cs="Times New Roman"/>
          <w:sz w:val="28"/>
          <w:szCs w:val="28"/>
        </w:rPr>
        <w:t xml:space="preserve">2.2. </w:t>
      </w:r>
      <w:r w:rsidR="00EF08FB" w:rsidRPr="00EF08FB">
        <w:rPr>
          <w:rFonts w:ascii="Times New Roman" w:hAnsi="Times New Roman" w:cs="Times New Roman"/>
          <w:sz w:val="28"/>
          <w:szCs w:val="28"/>
        </w:rPr>
        <w:t>Департамент бюджетной методологии и финансовой отчетности в государственном секторе:</w:t>
      </w:r>
    </w:p>
    <w:p w:rsidR="00EF08FB" w:rsidRDefault="00EF08FB" w:rsidP="00EF08F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Отдел анализа качества финансового менеджмента: </w:t>
      </w:r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</w:p>
    <w:p w:rsidR="00DB0272" w:rsidRDefault="00DB0272" w:rsidP="00471BD7">
      <w:pPr>
        <w:spacing w:after="0" w:line="360" w:lineRule="auto"/>
        <w:jc w:val="both"/>
        <w:rPr>
          <w:rFonts w:ascii="Times New Roman" w:hAnsi="Times New Roman" w:cs="Times New Roman"/>
          <w:spacing w:val="-2"/>
          <w:kern w:val="28"/>
          <w:sz w:val="24"/>
          <w:szCs w:val="24"/>
        </w:rPr>
      </w:pP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ab/>
      </w:r>
      <w:r w:rsidRPr="00DB0272">
        <w:rPr>
          <w:rFonts w:ascii="Times New Roman" w:hAnsi="Times New Roman" w:cs="Times New Roman"/>
          <w:spacing w:val="-2"/>
          <w:kern w:val="28"/>
          <w:sz w:val="24"/>
          <w:szCs w:val="24"/>
        </w:rPr>
        <w:t>2</w:t>
      </w:r>
    </w:p>
    <w:p w:rsidR="00DB0272" w:rsidRPr="00DB0272" w:rsidRDefault="00DB0272" w:rsidP="00EF08F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16"/>
          <w:szCs w:val="16"/>
        </w:rPr>
      </w:pPr>
    </w:p>
    <w:p w:rsidR="00EF08FB" w:rsidRDefault="00EF08FB" w:rsidP="00EF08F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2.3. Департамент налоговой политики:</w:t>
      </w:r>
      <w:r w:rsidRPr="00EF08F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</w:p>
    <w:p w:rsidR="00EF08FB" w:rsidRDefault="00EF08FB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Отдел международных налоговых отношений: </w:t>
      </w:r>
      <w:r w:rsidRPr="00EF08FB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специалист-эксперт, специалист-эксперт.</w:t>
      </w:r>
      <w:proofErr w:type="gramEnd"/>
    </w:p>
    <w:p w:rsidR="00BF6BB1" w:rsidRDefault="00EF08FB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2.4. </w:t>
      </w:r>
      <w:r w:rsidR="00BF6BB1" w:rsidRPr="00EF08FB">
        <w:rPr>
          <w:rFonts w:ascii="Times New Roman" w:hAnsi="Times New Roman" w:cs="Times New Roman"/>
          <w:spacing w:val="-2"/>
          <w:kern w:val="28"/>
          <w:sz w:val="28"/>
          <w:szCs w:val="28"/>
        </w:rPr>
        <w:t>Департамент финансовой политики:</w:t>
      </w:r>
    </w:p>
    <w:p w:rsidR="007B7884" w:rsidRDefault="00F313D2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2.4.1.</w:t>
      </w:r>
      <w:r w:rsidR="007B7884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670DE1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организации компенсационных выплат: ведущий советник, советник.</w:t>
      </w:r>
    </w:p>
    <w:p w:rsidR="007B7884" w:rsidRDefault="007B7884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2.5. Департамент межбюджетных отношений:</w:t>
      </w:r>
    </w:p>
    <w:p w:rsidR="007B7884" w:rsidRDefault="009D7641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2.5.1. Сводный отдел: ведущий советник, советник.</w:t>
      </w:r>
    </w:p>
    <w:p w:rsidR="009D7641" w:rsidRDefault="009D7641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2.5.2. Отдел организации бюджетного процесса в субъектах Российской Федерации: ведущий советник, советник.</w:t>
      </w:r>
    </w:p>
    <w:p w:rsidR="009D7641" w:rsidRDefault="009D7641" w:rsidP="009D764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2.5.3. </w:t>
      </w:r>
      <w:r w:rsidRPr="009D7641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мониторинга и взаимоотношений с бюджетами субъектов Российской Федерации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: ведущий советник, советник.</w:t>
      </w:r>
    </w:p>
    <w:p w:rsidR="009D7641" w:rsidRDefault="009D7641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2.5.4. </w:t>
      </w:r>
      <w:r w:rsidRPr="009D7641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муниципальных образований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: </w:t>
      </w:r>
      <w:r w:rsidRPr="009D7641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советник.</w:t>
      </w:r>
    </w:p>
    <w:p w:rsidR="009D7641" w:rsidRPr="00EA3913" w:rsidRDefault="009D7641" w:rsidP="009D764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2.5.5. Отдел реформы жилищно-коммунального хозяйства: ведущий советник, советник.</w:t>
      </w:r>
    </w:p>
    <w:p w:rsidR="009D7641" w:rsidRPr="00EA3913" w:rsidRDefault="009D7641" w:rsidP="009D764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2.5.6. Отдел </w:t>
      </w:r>
      <w:r w:rsidR="00D7189D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методологии </w:t>
      </w:r>
      <w:r w:rsidR="00D7189D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межбюджетных</w:t>
      </w:r>
      <w:r w:rsidR="00D7189D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отношений: </w:t>
      </w:r>
      <w:r w:rsidR="00D7189D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ведущий</w:t>
      </w:r>
      <w:r w:rsidR="00D7189D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советник, советник.</w:t>
      </w:r>
    </w:p>
    <w:p w:rsidR="009D7641" w:rsidRDefault="009D7641" w:rsidP="007B788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2.5.7. </w:t>
      </w:r>
      <w:r w:rsidR="00EA3913"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резервных фондов</w:t>
      </w:r>
      <w:r w:rsid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: </w:t>
      </w:r>
      <w:r w:rsidR="00EA3913"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советник.</w:t>
      </w:r>
    </w:p>
    <w:p w:rsidR="00EA3913" w:rsidRDefault="00EA3913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2.5.8. </w:t>
      </w:r>
      <w:r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государственных программ регионального развития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: </w:t>
      </w:r>
      <w:r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советник.</w:t>
      </w:r>
    </w:p>
    <w:p w:rsidR="00381098" w:rsidRDefault="00381098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2.6. Правовой департамент:</w:t>
      </w:r>
    </w:p>
    <w:p w:rsidR="00950E9B" w:rsidRDefault="00950E9B" w:rsidP="00950E9B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81098">
        <w:rPr>
          <w:rFonts w:ascii="Times New Roman" w:hAnsi="Times New Roman" w:cs="Times New Roman"/>
          <w:kern w:val="28"/>
          <w:sz w:val="28"/>
          <w:szCs w:val="28"/>
        </w:rPr>
        <w:t>2.6.1. Отдел исполнения судебных актов и анализа судебной практики: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81098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950E9B" w:rsidRPr="00381098" w:rsidRDefault="00950E9B" w:rsidP="00950E9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2.6.2. Отдел судебно-претензионной работы и правового обеспечения бюджетной политики в отраслях социальной сферы и государственного управления: ведущий советник, </w:t>
      </w:r>
      <w:r w:rsidR="00D360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>советник,</w:t>
      </w:r>
      <w:r w:rsidR="00D360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ведущий </w:t>
      </w:r>
      <w:r w:rsidR="00D360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>консультант, консультант, главный специалист-эксперт, ведущий специалист-эксперт.</w:t>
      </w:r>
    </w:p>
    <w:p w:rsidR="00565CEB" w:rsidRDefault="00565CEB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65CEB" w:rsidRPr="00471BD7" w:rsidRDefault="00565CEB" w:rsidP="00565CEB">
      <w:pPr>
        <w:spacing w:after="0" w:line="360" w:lineRule="auto"/>
        <w:jc w:val="center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471BD7">
        <w:rPr>
          <w:rFonts w:ascii="Times New Roman" w:hAnsi="Times New Roman" w:cs="Times New Roman"/>
          <w:spacing w:val="-4"/>
          <w:kern w:val="28"/>
          <w:sz w:val="24"/>
          <w:szCs w:val="24"/>
        </w:rPr>
        <w:lastRenderedPageBreak/>
        <w:t>3</w:t>
      </w:r>
    </w:p>
    <w:p w:rsidR="00565CEB" w:rsidRPr="00471BD7" w:rsidRDefault="00565CEB" w:rsidP="00565CE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kern w:val="28"/>
          <w:sz w:val="16"/>
          <w:szCs w:val="16"/>
        </w:rPr>
      </w:pPr>
    </w:p>
    <w:p w:rsidR="00381098" w:rsidRDefault="00471BD7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2.7.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Департамент бюджетной политики в сфере государственной военной и правоохранительной службы и государственного оборонного заказа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471BD7" w:rsidRPr="00471BD7" w:rsidRDefault="00471BD7" w:rsidP="00471BD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2.7.1. </w:t>
      </w:r>
      <w:proofErr w:type="gramStart"/>
      <w:r w:rsidRPr="00471BD7">
        <w:rPr>
          <w:rFonts w:ascii="Times New Roman" w:hAnsi="Times New Roman" w:cs="Times New Roman"/>
          <w:kern w:val="28"/>
          <w:sz w:val="28"/>
          <w:szCs w:val="28"/>
        </w:rPr>
        <w:t>Первый отдел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специалист-эксперт, специалист-эксперт.</w:t>
      </w:r>
      <w:proofErr w:type="gramEnd"/>
    </w:p>
    <w:p w:rsidR="00471BD7" w:rsidRDefault="00471BD7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2.8. Административный департамент:</w:t>
      </w:r>
    </w:p>
    <w:p w:rsidR="00471BD7" w:rsidRDefault="00471BD7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2.8.1.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Отдел материально-технического обеспечения и транспорта и организационного обеспечения международных мероприятий Министерства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71BD7" w:rsidRDefault="00471BD7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2.8.2.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Отдел социального обеспечения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  <w:r w:rsidRPr="00471BD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471BD7" w:rsidRDefault="00471BD7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2.8.3. </w:t>
      </w:r>
      <w:r w:rsidRPr="00471BD7">
        <w:rPr>
          <w:rFonts w:ascii="Times New Roman" w:hAnsi="Times New Roman" w:cs="Times New Roman"/>
          <w:spacing w:val="-4"/>
          <w:kern w:val="28"/>
          <w:sz w:val="28"/>
          <w:szCs w:val="28"/>
        </w:rPr>
        <w:t>Отдел капитального строительства, ремонта, гражданской обороны и защиты от чрезвычайных ситуаций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: </w:t>
      </w:r>
      <w:r w:rsidRPr="00471BD7">
        <w:rPr>
          <w:rFonts w:ascii="Times New Roman" w:hAnsi="Times New Roman" w:cs="Times New Roman"/>
          <w:spacing w:val="-4"/>
          <w:kern w:val="28"/>
          <w:sz w:val="28"/>
          <w:szCs w:val="28"/>
        </w:rPr>
        <w:t>ведущий советник, советник, ведущий консультант, консультант.</w:t>
      </w:r>
    </w:p>
    <w:p w:rsidR="00471BD7" w:rsidRPr="00963487" w:rsidRDefault="00471BD7" w:rsidP="00471BD7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963487">
        <w:rPr>
          <w:rFonts w:ascii="Times New Roman" w:hAnsi="Times New Roman" w:cs="Times New Roman"/>
          <w:spacing w:val="-2"/>
          <w:kern w:val="28"/>
          <w:sz w:val="28"/>
          <w:szCs w:val="28"/>
        </w:rPr>
        <w:t>2.8.4.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5E0A6E" w:rsidRDefault="00963487" w:rsidP="005E0A6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2.8.5. </w:t>
      </w:r>
      <w:proofErr w:type="gramStart"/>
      <w:r w:rsidR="005E0A6E"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  <w:proofErr w:type="gramEnd"/>
    </w:p>
    <w:p w:rsidR="00743C7E" w:rsidRPr="005E0A6E" w:rsidRDefault="00743C7E" w:rsidP="005E0A6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2.8.6. Отдел мобилизационной подготовки: </w:t>
      </w:r>
      <w:r w:rsidR="004C2D5B"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ведущий советник, </w:t>
      </w:r>
      <w:r w:rsidR="004C2D5B" w:rsidRPr="005832B6">
        <w:rPr>
          <w:rFonts w:ascii="Times New Roman" w:hAnsi="Times New Roman" w:cs="Times New Roman"/>
          <w:spacing w:val="-2"/>
          <w:kern w:val="28"/>
          <w:sz w:val="28"/>
          <w:szCs w:val="28"/>
        </w:rPr>
        <w:t>советник, ведущий консультант, консультант,</w:t>
      </w:r>
      <w:r w:rsidR="004C2D5B"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главный специалист-эксперт</w:t>
      </w:r>
      <w:r w:rsidR="004C2D5B"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</w:p>
    <w:p w:rsidR="00471BD7" w:rsidRDefault="00C62064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2.9.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C62064" w:rsidRDefault="00C62064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2.9.1.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Отдел межведомственной координации в сфере систематизации и кодирования информации</w:t>
      </w:r>
      <w:r>
        <w:rPr>
          <w:rFonts w:ascii="Times New Roman" w:hAnsi="Times New Roman" w:cs="Times New Roman"/>
          <w:kern w:val="28"/>
          <w:sz w:val="28"/>
          <w:szCs w:val="28"/>
        </w:rPr>
        <w:t>: советник.</w:t>
      </w:r>
    </w:p>
    <w:p w:rsidR="003B4508" w:rsidRDefault="003B4508" w:rsidP="003B450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2.10.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 xml:space="preserve">Департамент государственного регулирования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отрасли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 xml:space="preserve"> драгоценных металлов и драгоценных камней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3B4508" w:rsidRDefault="003B4508" w:rsidP="003B450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2.10.1.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 xml:space="preserve">Отдел </w:t>
      </w:r>
      <w:proofErr w:type="gramStart"/>
      <w:r w:rsidRPr="00C62064">
        <w:rPr>
          <w:rFonts w:ascii="Times New Roman" w:hAnsi="Times New Roman" w:cs="Times New Roman"/>
          <w:kern w:val="28"/>
          <w:sz w:val="28"/>
          <w:szCs w:val="28"/>
        </w:rPr>
        <w:t>нормативного-правового</w:t>
      </w:r>
      <w:proofErr w:type="gramEnd"/>
      <w:r w:rsidRPr="00C62064">
        <w:rPr>
          <w:rFonts w:ascii="Times New Roman" w:hAnsi="Times New Roman" w:cs="Times New Roman"/>
          <w:kern w:val="28"/>
          <w:sz w:val="28"/>
          <w:szCs w:val="28"/>
        </w:rPr>
        <w:t xml:space="preserve"> регулирования отрасли драгоценных металлов и драгоценных камней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65CEB" w:rsidRPr="000624D2" w:rsidRDefault="00565CEB" w:rsidP="003B4508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0624D2">
        <w:rPr>
          <w:rFonts w:ascii="Times New Roman" w:hAnsi="Times New Roman" w:cs="Times New Roman"/>
          <w:kern w:val="28"/>
          <w:sz w:val="24"/>
          <w:szCs w:val="24"/>
        </w:rPr>
        <w:lastRenderedPageBreak/>
        <w:t>4</w:t>
      </w:r>
    </w:p>
    <w:p w:rsidR="00565CEB" w:rsidRPr="000624D2" w:rsidRDefault="00565CEB" w:rsidP="00565CEB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C62064" w:rsidRDefault="000624D2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2.10.2. </w:t>
      </w:r>
      <w:r w:rsidRPr="000624D2">
        <w:rPr>
          <w:rFonts w:ascii="Times New Roman" w:hAnsi="Times New Roman" w:cs="Times New Roman"/>
          <w:kern w:val="28"/>
          <w:sz w:val="28"/>
          <w:szCs w:val="28"/>
        </w:rPr>
        <w:t>Отдел обеспечения контроля в сфере драгоценных металлов и драгоценных камней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</w:t>
      </w:r>
      <w:r w:rsidR="008D308E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D308E" w:rsidRPr="00471BD7">
        <w:rPr>
          <w:rFonts w:ascii="Times New Roman" w:hAnsi="Times New Roman" w:cs="Times New Roman"/>
          <w:kern w:val="28"/>
          <w:sz w:val="28"/>
          <w:szCs w:val="28"/>
        </w:rPr>
        <w:t>ведущий специалист-эксперт,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624D2" w:rsidRDefault="009A4999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2.11. Департамент проектного управления и развития персонала:</w:t>
      </w:r>
    </w:p>
    <w:p w:rsidR="009A4999" w:rsidRDefault="009A4999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2.11.1. </w:t>
      </w:r>
      <w:r w:rsidRPr="009A4999">
        <w:rPr>
          <w:rFonts w:ascii="Times New Roman" w:hAnsi="Times New Roman" w:cs="Times New Roman"/>
          <w:kern w:val="28"/>
          <w:sz w:val="28"/>
          <w:szCs w:val="28"/>
        </w:rPr>
        <w:t>Отдел кадров и прохождения государственной службы в Минфине России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="00A14A35" w:rsidRPr="00A14A35">
        <w:rPr>
          <w:rFonts w:ascii="Times New Roman" w:hAnsi="Times New Roman" w:cs="Times New Roman"/>
          <w:kern w:val="28"/>
          <w:sz w:val="28"/>
          <w:szCs w:val="28"/>
        </w:rPr>
        <w:t xml:space="preserve">ведущий советник, </w:t>
      </w:r>
      <w:r w:rsidR="00A14A35">
        <w:rPr>
          <w:rFonts w:ascii="Times New Roman" w:hAnsi="Times New Roman" w:cs="Times New Roman"/>
          <w:kern w:val="28"/>
          <w:sz w:val="28"/>
          <w:szCs w:val="28"/>
        </w:rPr>
        <w:t>советник (</w:t>
      </w:r>
      <w:r w:rsidR="00A14A35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должностные </w:t>
      </w:r>
      <w:proofErr w:type="gramStart"/>
      <w:r w:rsidR="00A14A35">
        <w:rPr>
          <w:rFonts w:ascii="Times New Roman" w:hAnsi="Times New Roman" w:cs="Times New Roman"/>
          <w:spacing w:val="-2"/>
          <w:kern w:val="28"/>
          <w:sz w:val="28"/>
          <w:szCs w:val="28"/>
        </w:rPr>
        <w:t>обязанности</w:t>
      </w:r>
      <w:proofErr w:type="gramEnd"/>
      <w:r w:rsidR="00A14A35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A158F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которых </w:t>
      </w:r>
      <w:r w:rsidR="00A14A35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входит </w:t>
      </w:r>
      <w:r w:rsidR="00A14A35" w:rsidRPr="00A14A35">
        <w:rPr>
          <w:rFonts w:ascii="Times New Roman" w:hAnsi="Times New Roman" w:cs="Times New Roman"/>
          <w:kern w:val="28"/>
          <w:sz w:val="28"/>
          <w:szCs w:val="28"/>
        </w:rPr>
        <w:t>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</w:t>
      </w:r>
      <w:r w:rsidR="00A14A35"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A14A35" w:rsidRDefault="00A14A35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2.11.2. </w:t>
      </w:r>
      <w:r w:rsidRPr="00A14A35">
        <w:rPr>
          <w:rFonts w:ascii="Times New Roman" w:hAnsi="Times New Roman" w:cs="Times New Roman"/>
          <w:kern w:val="28"/>
          <w:sz w:val="28"/>
          <w:szCs w:val="28"/>
        </w:rPr>
        <w:t>Отдел по профилактике коррупционных и иных правонарушений: ведущий советник, советник, ведущий консультант, консультант, главный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71BD7" w:rsidRDefault="00471BD7" w:rsidP="0038109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D870AE" w:rsidRDefault="00D870AE" w:rsidP="00A158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70AE" w:rsidSect="00565CEB">
      <w:pgSz w:w="11906" w:h="16838"/>
      <w:pgMar w:top="702" w:right="849" w:bottom="858" w:left="993" w:header="10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C5" w:rsidRDefault="008B70C5">
      <w:pPr>
        <w:spacing w:after="0" w:line="240" w:lineRule="auto"/>
      </w:pPr>
      <w:r>
        <w:separator/>
      </w:r>
    </w:p>
  </w:endnote>
  <w:endnote w:type="continuationSeparator" w:id="0">
    <w:p w:rsidR="008B70C5" w:rsidRDefault="008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C5" w:rsidRDefault="008B70C5">
      <w:pPr>
        <w:spacing w:after="0" w:line="240" w:lineRule="auto"/>
      </w:pPr>
      <w:r>
        <w:separator/>
      </w:r>
    </w:p>
  </w:footnote>
  <w:footnote w:type="continuationSeparator" w:id="0">
    <w:p w:rsidR="008B70C5" w:rsidRDefault="008B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82"/>
    <w:rsid w:val="00003DF5"/>
    <w:rsid w:val="0003101C"/>
    <w:rsid w:val="000609CA"/>
    <w:rsid w:val="000624D2"/>
    <w:rsid w:val="00063739"/>
    <w:rsid w:val="000E3F11"/>
    <w:rsid w:val="000E5EA8"/>
    <w:rsid w:val="000F3C9B"/>
    <w:rsid w:val="001502E9"/>
    <w:rsid w:val="0018093A"/>
    <w:rsid w:val="00191FC2"/>
    <w:rsid w:val="001C4C56"/>
    <w:rsid w:val="001E1773"/>
    <w:rsid w:val="00213A08"/>
    <w:rsid w:val="00256D2D"/>
    <w:rsid w:val="002F4B3D"/>
    <w:rsid w:val="00306783"/>
    <w:rsid w:val="003624EF"/>
    <w:rsid w:val="00374ABE"/>
    <w:rsid w:val="00381098"/>
    <w:rsid w:val="003B4508"/>
    <w:rsid w:val="003C55BE"/>
    <w:rsid w:val="003D1DDA"/>
    <w:rsid w:val="00436610"/>
    <w:rsid w:val="004429F1"/>
    <w:rsid w:val="00471BD7"/>
    <w:rsid w:val="004B0482"/>
    <w:rsid w:val="004C2D5B"/>
    <w:rsid w:val="004D46B3"/>
    <w:rsid w:val="004E22B4"/>
    <w:rsid w:val="004F4F26"/>
    <w:rsid w:val="005447D8"/>
    <w:rsid w:val="00565CEB"/>
    <w:rsid w:val="00572317"/>
    <w:rsid w:val="005752FD"/>
    <w:rsid w:val="00576044"/>
    <w:rsid w:val="005832B6"/>
    <w:rsid w:val="005A1BC0"/>
    <w:rsid w:val="005E0A6E"/>
    <w:rsid w:val="0063249D"/>
    <w:rsid w:val="00652663"/>
    <w:rsid w:val="00670DE1"/>
    <w:rsid w:val="006A61EF"/>
    <w:rsid w:val="006B10F2"/>
    <w:rsid w:val="006C10E8"/>
    <w:rsid w:val="00701B4F"/>
    <w:rsid w:val="0071717A"/>
    <w:rsid w:val="00735D6B"/>
    <w:rsid w:val="00743C7E"/>
    <w:rsid w:val="007B7884"/>
    <w:rsid w:val="007F160F"/>
    <w:rsid w:val="008240F2"/>
    <w:rsid w:val="008616A3"/>
    <w:rsid w:val="00863A47"/>
    <w:rsid w:val="008A2E66"/>
    <w:rsid w:val="008B70C5"/>
    <w:rsid w:val="008C27B9"/>
    <w:rsid w:val="008D308E"/>
    <w:rsid w:val="008D3BD3"/>
    <w:rsid w:val="00912A71"/>
    <w:rsid w:val="009429CB"/>
    <w:rsid w:val="00950E9B"/>
    <w:rsid w:val="00963487"/>
    <w:rsid w:val="00970123"/>
    <w:rsid w:val="009A4999"/>
    <w:rsid w:val="009C64B0"/>
    <w:rsid w:val="009D7641"/>
    <w:rsid w:val="00A14A35"/>
    <w:rsid w:val="00A158F9"/>
    <w:rsid w:val="00A63B8F"/>
    <w:rsid w:val="00A63FE1"/>
    <w:rsid w:val="00A832A2"/>
    <w:rsid w:val="00A94C6F"/>
    <w:rsid w:val="00AC3B65"/>
    <w:rsid w:val="00AC7BA6"/>
    <w:rsid w:val="00BA7EC1"/>
    <w:rsid w:val="00BB0767"/>
    <w:rsid w:val="00BD3DCA"/>
    <w:rsid w:val="00BF6BB1"/>
    <w:rsid w:val="00C41A4F"/>
    <w:rsid w:val="00C50BB0"/>
    <w:rsid w:val="00C62064"/>
    <w:rsid w:val="00C80483"/>
    <w:rsid w:val="00C975A2"/>
    <w:rsid w:val="00CB43B4"/>
    <w:rsid w:val="00CD3658"/>
    <w:rsid w:val="00CD77E6"/>
    <w:rsid w:val="00CF598A"/>
    <w:rsid w:val="00D21FD5"/>
    <w:rsid w:val="00D360FF"/>
    <w:rsid w:val="00D3719B"/>
    <w:rsid w:val="00D468CE"/>
    <w:rsid w:val="00D51775"/>
    <w:rsid w:val="00D7189D"/>
    <w:rsid w:val="00D870AE"/>
    <w:rsid w:val="00DA163B"/>
    <w:rsid w:val="00DB0272"/>
    <w:rsid w:val="00E670B8"/>
    <w:rsid w:val="00EA3913"/>
    <w:rsid w:val="00EA6B56"/>
    <w:rsid w:val="00EC1555"/>
    <w:rsid w:val="00EE77DC"/>
    <w:rsid w:val="00EF08FB"/>
    <w:rsid w:val="00F0218A"/>
    <w:rsid w:val="00F313D2"/>
    <w:rsid w:val="00F63C0C"/>
    <w:rsid w:val="00F677E8"/>
    <w:rsid w:val="00F80CD9"/>
    <w:rsid w:val="00FA7063"/>
    <w:rsid w:val="00FD20AC"/>
    <w:rsid w:val="00FE4669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Q">
    <w:name w:val="Q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090"/>
        <w:tab w:val="right" w:pos="10180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4B0482"/>
    <w:rPr>
      <w:rFonts w:ascii="Calibri" w:eastAsia="SimSun" w:hAnsi="Calibri" w:cs="font283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C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C3B6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Q">
    <w:name w:val="Q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090"/>
        <w:tab w:val="right" w:pos="10180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rsid w:val="004B0482"/>
    <w:rPr>
      <w:rFonts w:ascii="Calibri" w:eastAsia="SimSun" w:hAnsi="Calibri" w:cs="font283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C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C3B6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3F05C7FF55FB5A575A88669E38BD95753FEA1EA921357E42C7D5AA2B336EA92E1FF11DACFD69rBD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3F05C7FF55FB5A575A88669E38BD9D7233E211A77C3F761BCBD7rA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AF81-1232-45BD-B7FE-E330E36C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consultantplus://offline/ref=17C73F05C7FF55FB5A575A88669E38BD9D7233E211A77C3F761BCBD7rADDH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consultantplus://offline/ref=17C73F05C7FF55FB5A575A88669E38BD95753FEA1EA921357E42C7D5AA2B336EA92E1FF11DACFD69rBDDH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Дом</cp:lastModifiedBy>
  <cp:revision>2</cp:revision>
  <cp:lastPrinted>2020-11-13T21:13:00Z</cp:lastPrinted>
  <dcterms:created xsi:type="dcterms:W3CDTF">2020-11-16T13:42:00Z</dcterms:created>
  <dcterms:modified xsi:type="dcterms:W3CDTF">2020-11-16T13:42:00Z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