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04" w:rsidRPr="00382604" w:rsidRDefault="00382604" w:rsidP="00382604">
      <w:pPr>
        <w:spacing w:line="240" w:lineRule="atLeast"/>
        <w:jc w:val="right"/>
        <w:rPr>
          <w:rFonts w:ascii="Times New Roman" w:hAnsi="Times New Roman" w:cs="Times New Roman"/>
          <w:b/>
          <w:bCs/>
          <w:sz w:val="28"/>
          <w:szCs w:val="28"/>
        </w:rPr>
      </w:pPr>
      <w:bookmarkStart w:id="0" w:name="_GoBack"/>
      <w:bookmarkEnd w:id="0"/>
      <w:r w:rsidRPr="00382604">
        <w:rPr>
          <w:rFonts w:ascii="Times New Roman" w:hAnsi="Times New Roman" w:cs="Times New Roman"/>
          <w:b/>
          <w:bCs/>
          <w:sz w:val="28"/>
          <w:szCs w:val="28"/>
        </w:rPr>
        <w:t>ПРОЕКТ</w:t>
      </w:r>
    </w:p>
    <w:p w:rsidR="00382604" w:rsidRDefault="00382604" w:rsidP="00382604">
      <w:pPr>
        <w:spacing w:line="240" w:lineRule="atLeast"/>
        <w:jc w:val="center"/>
        <w:rPr>
          <w:rFonts w:ascii="Times New Roman" w:hAnsi="Times New Roman" w:cs="Times New Roman"/>
          <w:b/>
          <w:bCs/>
          <w:sz w:val="28"/>
          <w:szCs w:val="28"/>
        </w:rPr>
      </w:pPr>
    </w:p>
    <w:p w:rsidR="00382604" w:rsidRPr="00382604" w:rsidRDefault="00382604" w:rsidP="00382604">
      <w:pPr>
        <w:spacing w:line="240" w:lineRule="atLeast"/>
        <w:jc w:val="center"/>
        <w:rPr>
          <w:rFonts w:ascii="Times New Roman" w:hAnsi="Times New Roman" w:cs="Times New Roman"/>
          <w:b/>
          <w:bCs/>
          <w:sz w:val="28"/>
          <w:szCs w:val="28"/>
        </w:rPr>
      </w:pPr>
    </w:p>
    <w:p w:rsidR="00382604" w:rsidRPr="00382604" w:rsidRDefault="00382604" w:rsidP="00382604">
      <w:pPr>
        <w:pStyle w:val="ConsPlusTitle"/>
        <w:jc w:val="center"/>
        <w:outlineLvl w:val="0"/>
        <w:rPr>
          <w:rFonts w:ascii="Times New Roman" w:hAnsi="Times New Roman" w:cs="Times New Roman"/>
          <w:sz w:val="28"/>
          <w:szCs w:val="28"/>
        </w:rPr>
      </w:pPr>
      <w:bookmarkStart w:id="1" w:name="Par1"/>
      <w:bookmarkEnd w:id="1"/>
      <w:r w:rsidRPr="00382604">
        <w:rPr>
          <w:rFonts w:ascii="Times New Roman" w:hAnsi="Times New Roman" w:cs="Times New Roman"/>
          <w:sz w:val="28"/>
          <w:szCs w:val="28"/>
        </w:rPr>
        <w:t>ПРАВИТЕЛЬСТВО РОССИЙСКОЙ ФЕДЕРАЦИИ</w:t>
      </w:r>
    </w:p>
    <w:p w:rsidR="00382604" w:rsidRPr="00382604" w:rsidRDefault="00382604" w:rsidP="00382604">
      <w:pPr>
        <w:pStyle w:val="ConsPlusTitle"/>
        <w:jc w:val="both"/>
        <w:rPr>
          <w:rFonts w:ascii="Times New Roman" w:hAnsi="Times New Roman" w:cs="Times New Roman"/>
          <w:sz w:val="28"/>
          <w:szCs w:val="28"/>
        </w:rPr>
      </w:pPr>
    </w:p>
    <w:p w:rsidR="00382604" w:rsidRPr="00382604" w:rsidRDefault="00382604" w:rsidP="00382604">
      <w:pPr>
        <w:jc w:val="center"/>
        <w:rPr>
          <w:rFonts w:ascii="Times New Roman" w:hAnsi="Times New Roman" w:cs="Times New Roman"/>
          <w:bCs/>
          <w:sz w:val="28"/>
          <w:szCs w:val="28"/>
        </w:rPr>
      </w:pPr>
      <w:r w:rsidRPr="00382604">
        <w:rPr>
          <w:rFonts w:ascii="Times New Roman" w:hAnsi="Times New Roman" w:cs="Times New Roman"/>
          <w:bCs/>
          <w:sz w:val="28"/>
          <w:szCs w:val="28"/>
        </w:rPr>
        <w:t>ПОСТАНОВЛЕНИЕ</w:t>
      </w:r>
    </w:p>
    <w:p w:rsidR="00382604" w:rsidRPr="00382604" w:rsidRDefault="00382604" w:rsidP="00382604">
      <w:pPr>
        <w:jc w:val="center"/>
        <w:rPr>
          <w:rFonts w:ascii="Times New Roman" w:hAnsi="Times New Roman" w:cs="Times New Roman"/>
          <w:bCs/>
          <w:sz w:val="28"/>
          <w:szCs w:val="28"/>
        </w:rPr>
      </w:pPr>
    </w:p>
    <w:p w:rsidR="00382604" w:rsidRPr="00382604" w:rsidRDefault="00382604" w:rsidP="00382604">
      <w:pPr>
        <w:jc w:val="center"/>
        <w:rPr>
          <w:rFonts w:ascii="Times New Roman" w:hAnsi="Times New Roman" w:cs="Times New Roman"/>
          <w:bCs/>
          <w:sz w:val="28"/>
          <w:szCs w:val="28"/>
        </w:rPr>
      </w:pPr>
      <w:r w:rsidRPr="00382604">
        <w:rPr>
          <w:rFonts w:ascii="Times New Roman" w:hAnsi="Times New Roman" w:cs="Times New Roman"/>
          <w:bCs/>
          <w:sz w:val="28"/>
          <w:szCs w:val="28"/>
        </w:rPr>
        <w:t xml:space="preserve">от </w:t>
      </w:r>
      <w:r w:rsidRPr="00382604">
        <w:rPr>
          <w:rFonts w:ascii="Times New Roman" w:hAnsi="Times New Roman" w:cs="Times New Roman"/>
          <w:sz w:val="28"/>
          <w:szCs w:val="28"/>
        </w:rPr>
        <w:t>«</w:t>
      </w:r>
      <w:r w:rsidRPr="00382604">
        <w:rPr>
          <w:rFonts w:ascii="Times New Roman" w:hAnsi="Times New Roman" w:cs="Times New Roman"/>
          <w:bCs/>
          <w:sz w:val="28"/>
          <w:szCs w:val="28"/>
        </w:rPr>
        <w:t>___» __________ 20__ г. № ___</w:t>
      </w:r>
    </w:p>
    <w:p w:rsidR="00382604" w:rsidRPr="00382604" w:rsidRDefault="00382604" w:rsidP="00382604">
      <w:pPr>
        <w:jc w:val="center"/>
        <w:rPr>
          <w:rFonts w:ascii="Times New Roman" w:hAnsi="Times New Roman" w:cs="Times New Roman"/>
          <w:bCs/>
          <w:sz w:val="28"/>
          <w:szCs w:val="28"/>
        </w:rPr>
      </w:pPr>
    </w:p>
    <w:p w:rsidR="00382604" w:rsidRPr="00382604" w:rsidRDefault="00382604" w:rsidP="00382604">
      <w:pPr>
        <w:jc w:val="center"/>
        <w:rPr>
          <w:rFonts w:ascii="Times New Roman" w:hAnsi="Times New Roman" w:cs="Times New Roman"/>
          <w:bCs/>
          <w:sz w:val="28"/>
          <w:szCs w:val="28"/>
        </w:rPr>
      </w:pPr>
      <w:r w:rsidRPr="00382604">
        <w:rPr>
          <w:rFonts w:ascii="Times New Roman" w:hAnsi="Times New Roman" w:cs="Times New Roman"/>
          <w:bCs/>
          <w:sz w:val="28"/>
          <w:szCs w:val="28"/>
        </w:rPr>
        <w:t>МОСКВА</w:t>
      </w:r>
    </w:p>
    <w:p w:rsidR="00382604" w:rsidRPr="00382604" w:rsidRDefault="00382604" w:rsidP="00382604">
      <w:pPr>
        <w:jc w:val="center"/>
        <w:rPr>
          <w:rFonts w:ascii="Times New Roman" w:hAnsi="Times New Roman" w:cs="Times New Roman"/>
          <w:bCs/>
          <w:sz w:val="28"/>
          <w:szCs w:val="28"/>
        </w:rPr>
      </w:pPr>
    </w:p>
    <w:p w:rsidR="006C74C0" w:rsidRPr="00382604" w:rsidRDefault="006C74C0" w:rsidP="006C74C0">
      <w:pPr>
        <w:autoSpaceDE w:val="0"/>
        <w:autoSpaceDN w:val="0"/>
        <w:adjustRightInd w:val="0"/>
        <w:spacing w:after="0" w:line="240" w:lineRule="auto"/>
        <w:jc w:val="center"/>
        <w:rPr>
          <w:rFonts w:ascii="Times New Roman" w:hAnsi="Times New Roman" w:cs="Times New Roman"/>
          <w:b/>
          <w:bCs/>
          <w:sz w:val="28"/>
          <w:szCs w:val="28"/>
        </w:rPr>
      </w:pPr>
    </w:p>
    <w:p w:rsidR="006C74C0" w:rsidRPr="00382604" w:rsidRDefault="006C74C0" w:rsidP="006C74C0">
      <w:pPr>
        <w:autoSpaceDE w:val="0"/>
        <w:autoSpaceDN w:val="0"/>
        <w:adjustRightInd w:val="0"/>
        <w:spacing w:after="0" w:line="240" w:lineRule="auto"/>
        <w:jc w:val="center"/>
        <w:rPr>
          <w:rFonts w:ascii="Times New Roman" w:hAnsi="Times New Roman" w:cs="Times New Roman"/>
          <w:b/>
          <w:sz w:val="28"/>
          <w:szCs w:val="28"/>
        </w:rPr>
      </w:pPr>
    </w:p>
    <w:p w:rsidR="006C74C0" w:rsidRPr="00382604" w:rsidRDefault="006C74C0" w:rsidP="006C74C0">
      <w:pPr>
        <w:autoSpaceDE w:val="0"/>
        <w:autoSpaceDN w:val="0"/>
        <w:adjustRightInd w:val="0"/>
        <w:spacing w:after="0" w:line="240" w:lineRule="auto"/>
        <w:jc w:val="center"/>
        <w:rPr>
          <w:rFonts w:ascii="Times New Roman" w:hAnsi="Times New Roman" w:cs="Times New Roman"/>
          <w:b/>
          <w:sz w:val="28"/>
          <w:szCs w:val="28"/>
        </w:rPr>
      </w:pPr>
      <w:r w:rsidRPr="00382604">
        <w:rPr>
          <w:rFonts w:ascii="Times New Roman" w:hAnsi="Times New Roman" w:cs="Times New Roman"/>
          <w:b/>
          <w:sz w:val="28"/>
          <w:szCs w:val="28"/>
        </w:rPr>
        <w:t xml:space="preserve">О ВНЕСЕНИИ ИЗМЕНЕНИЙ В ПОЛОЖЕНИЕ О ФЕДЕРАЛЬНОМ КАЗАНЧЕЙСТВЕ, УТВЕРЖДЕННОМ ПОСТАНОВЛЕНИЕМ ПРАВИТЕЛЬСТВА РОССИЙСКОЙ ФЕДЕРАЦИИ </w:t>
      </w:r>
      <w:r w:rsidRPr="00382604">
        <w:rPr>
          <w:rFonts w:ascii="Times New Roman" w:hAnsi="Times New Roman" w:cs="Times New Roman"/>
          <w:b/>
          <w:sz w:val="28"/>
          <w:szCs w:val="28"/>
        </w:rPr>
        <w:br/>
        <w:t>ОТ 1 ДЕКАБРЯ 2004 Г. № 703</w:t>
      </w:r>
    </w:p>
    <w:p w:rsidR="006C74C0" w:rsidRPr="00382604" w:rsidRDefault="006C74C0" w:rsidP="006C74C0">
      <w:pPr>
        <w:autoSpaceDE w:val="0"/>
        <w:autoSpaceDN w:val="0"/>
        <w:adjustRightInd w:val="0"/>
        <w:spacing w:after="0" w:line="240" w:lineRule="auto"/>
        <w:jc w:val="both"/>
        <w:outlineLvl w:val="0"/>
        <w:rPr>
          <w:rFonts w:ascii="Times New Roman" w:hAnsi="Times New Roman" w:cs="Times New Roman"/>
          <w:sz w:val="28"/>
          <w:szCs w:val="28"/>
        </w:rPr>
      </w:pPr>
    </w:p>
    <w:p w:rsidR="006C74C0" w:rsidRPr="00382604" w:rsidRDefault="006C74C0" w:rsidP="006C74C0">
      <w:pPr>
        <w:spacing w:after="1"/>
        <w:rPr>
          <w:rFonts w:ascii="Times New Roman" w:hAnsi="Times New Roman" w:cs="Times New Roman"/>
          <w:sz w:val="28"/>
          <w:szCs w:val="28"/>
        </w:rPr>
      </w:pPr>
    </w:p>
    <w:p w:rsidR="006C74C0" w:rsidRPr="00382604" w:rsidRDefault="006C74C0" w:rsidP="006C74C0">
      <w:pPr>
        <w:spacing w:after="1"/>
        <w:rPr>
          <w:rFonts w:ascii="Times New Roman" w:hAnsi="Times New Roman" w:cs="Times New Roman"/>
          <w:sz w:val="28"/>
          <w:szCs w:val="28"/>
        </w:rPr>
      </w:pP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Правительство Российской Федерации постановляет:</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1. Утвердить прилагаемые изменения, которые вносятся в </w:t>
      </w:r>
      <w:r w:rsidR="00084CA4" w:rsidRPr="00382604">
        <w:rPr>
          <w:rFonts w:ascii="Times New Roman" w:hAnsi="Times New Roman" w:cs="Times New Roman"/>
          <w:sz w:val="28"/>
          <w:szCs w:val="28"/>
        </w:rPr>
        <w:t>П</w:t>
      </w:r>
      <w:r w:rsidRPr="00382604">
        <w:rPr>
          <w:rFonts w:ascii="Times New Roman" w:hAnsi="Times New Roman" w:cs="Times New Roman"/>
          <w:sz w:val="28"/>
          <w:szCs w:val="28"/>
        </w:rPr>
        <w:t xml:space="preserve">оложение о Федеральном казначействе, утвержденное постановлением Правительства Российской Федерации от 1 декабря 2004 г. № 703 «О Федеральном казначействе» (Собрание законодательства Российской Федерации, 2004, </w:t>
      </w:r>
      <w:r w:rsidRPr="00382604">
        <w:rPr>
          <w:rFonts w:ascii="Times New Roman" w:hAnsi="Times New Roman" w:cs="Times New Roman"/>
          <w:sz w:val="28"/>
          <w:szCs w:val="28"/>
        </w:rPr>
        <w:br/>
        <w:t>№ 49, ст. 4908; 2012, № 1, ст. 180; 2016, № 17, ст. 2399).</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2. Настоящ</w:t>
      </w:r>
      <w:r w:rsidR="00084CA4" w:rsidRPr="00382604">
        <w:rPr>
          <w:rFonts w:ascii="Times New Roman" w:hAnsi="Times New Roman" w:cs="Times New Roman"/>
          <w:sz w:val="28"/>
          <w:szCs w:val="28"/>
        </w:rPr>
        <w:t>е</w:t>
      </w:r>
      <w:r w:rsidRPr="00382604">
        <w:rPr>
          <w:rFonts w:ascii="Times New Roman" w:hAnsi="Times New Roman" w:cs="Times New Roman"/>
          <w:sz w:val="28"/>
          <w:szCs w:val="28"/>
        </w:rPr>
        <w:t>е постановление вступает в силу 1 января 2021 года.</w:t>
      </w:r>
    </w:p>
    <w:p w:rsidR="006C74C0" w:rsidRPr="00382604" w:rsidRDefault="006C74C0" w:rsidP="006C74C0">
      <w:pPr>
        <w:autoSpaceDE w:val="0"/>
        <w:autoSpaceDN w:val="0"/>
        <w:adjustRightInd w:val="0"/>
        <w:spacing w:after="0" w:line="240" w:lineRule="auto"/>
        <w:ind w:firstLine="540"/>
        <w:jc w:val="both"/>
        <w:rPr>
          <w:rFonts w:ascii="Times New Roman" w:hAnsi="Times New Roman" w:cs="Times New Roman"/>
          <w:sz w:val="28"/>
          <w:szCs w:val="28"/>
        </w:rPr>
      </w:pPr>
    </w:p>
    <w:p w:rsidR="006C74C0" w:rsidRPr="00382604" w:rsidRDefault="006C74C0" w:rsidP="006C74C0">
      <w:pPr>
        <w:autoSpaceDE w:val="0"/>
        <w:autoSpaceDN w:val="0"/>
        <w:adjustRightInd w:val="0"/>
        <w:spacing w:after="0" w:line="240" w:lineRule="auto"/>
        <w:ind w:firstLine="540"/>
        <w:jc w:val="both"/>
        <w:rPr>
          <w:rFonts w:ascii="Times New Roman" w:hAnsi="Times New Roman" w:cs="Times New Roman"/>
          <w:sz w:val="28"/>
          <w:szCs w:val="28"/>
        </w:rPr>
      </w:pPr>
    </w:p>
    <w:p w:rsidR="006C74C0" w:rsidRPr="00382604" w:rsidRDefault="006C74C0" w:rsidP="006C74C0">
      <w:pPr>
        <w:autoSpaceDE w:val="0"/>
        <w:autoSpaceDN w:val="0"/>
        <w:adjustRightInd w:val="0"/>
        <w:spacing w:after="0" w:line="240" w:lineRule="auto"/>
        <w:rPr>
          <w:rFonts w:ascii="Times New Roman" w:hAnsi="Times New Roman" w:cs="Times New Roman"/>
          <w:sz w:val="28"/>
          <w:szCs w:val="28"/>
        </w:rPr>
      </w:pPr>
      <w:r w:rsidRPr="00382604">
        <w:rPr>
          <w:rFonts w:ascii="Times New Roman" w:hAnsi="Times New Roman" w:cs="Times New Roman"/>
          <w:sz w:val="28"/>
          <w:szCs w:val="28"/>
        </w:rPr>
        <w:t>Председатель Правительства</w:t>
      </w:r>
    </w:p>
    <w:p w:rsidR="006C74C0" w:rsidRPr="00382604" w:rsidRDefault="006C74C0" w:rsidP="006C74C0">
      <w:pPr>
        <w:autoSpaceDE w:val="0"/>
        <w:autoSpaceDN w:val="0"/>
        <w:adjustRightInd w:val="0"/>
        <w:spacing w:after="0" w:line="240" w:lineRule="auto"/>
        <w:rPr>
          <w:rFonts w:ascii="Times New Roman" w:hAnsi="Times New Roman" w:cs="Times New Roman"/>
          <w:sz w:val="28"/>
          <w:szCs w:val="28"/>
        </w:rPr>
      </w:pPr>
      <w:r w:rsidRPr="00382604">
        <w:rPr>
          <w:rFonts w:ascii="Times New Roman" w:hAnsi="Times New Roman" w:cs="Times New Roman"/>
          <w:sz w:val="28"/>
          <w:szCs w:val="28"/>
        </w:rPr>
        <w:t xml:space="preserve">     Российской Федерации</w:t>
      </w:r>
      <w:r w:rsidRPr="00382604">
        <w:rPr>
          <w:rFonts w:ascii="Times New Roman" w:hAnsi="Times New Roman" w:cs="Times New Roman"/>
          <w:sz w:val="28"/>
          <w:szCs w:val="28"/>
        </w:rPr>
        <w:tab/>
      </w:r>
      <w:r w:rsidRPr="00382604">
        <w:rPr>
          <w:rFonts w:ascii="Times New Roman" w:hAnsi="Times New Roman" w:cs="Times New Roman"/>
          <w:sz w:val="28"/>
          <w:szCs w:val="28"/>
        </w:rPr>
        <w:tab/>
      </w:r>
      <w:r w:rsidRPr="00382604">
        <w:rPr>
          <w:rFonts w:ascii="Times New Roman" w:hAnsi="Times New Roman" w:cs="Times New Roman"/>
          <w:sz w:val="28"/>
          <w:szCs w:val="28"/>
        </w:rPr>
        <w:tab/>
      </w:r>
      <w:r w:rsidRPr="00382604">
        <w:rPr>
          <w:rFonts w:ascii="Times New Roman" w:hAnsi="Times New Roman" w:cs="Times New Roman"/>
          <w:sz w:val="28"/>
          <w:szCs w:val="28"/>
        </w:rPr>
        <w:tab/>
        <w:t xml:space="preserve">  </w:t>
      </w:r>
      <w:r w:rsidRPr="00382604">
        <w:rPr>
          <w:rFonts w:ascii="Times New Roman" w:hAnsi="Times New Roman" w:cs="Times New Roman"/>
          <w:sz w:val="28"/>
          <w:szCs w:val="28"/>
        </w:rPr>
        <w:tab/>
        <w:t xml:space="preserve">                  М. Мишустин</w:t>
      </w:r>
    </w:p>
    <w:p w:rsidR="006C74C0" w:rsidRPr="00382604" w:rsidRDefault="006C74C0" w:rsidP="006C74C0">
      <w:pPr>
        <w:autoSpaceDE w:val="0"/>
        <w:autoSpaceDN w:val="0"/>
        <w:adjustRightInd w:val="0"/>
        <w:spacing w:after="0" w:line="240" w:lineRule="auto"/>
        <w:rPr>
          <w:rFonts w:ascii="Times New Roman" w:hAnsi="Times New Roman" w:cs="Times New Roman"/>
          <w:sz w:val="28"/>
          <w:szCs w:val="28"/>
        </w:rPr>
      </w:pPr>
    </w:p>
    <w:p w:rsidR="006C74C0" w:rsidRPr="00382604" w:rsidRDefault="006C74C0" w:rsidP="006C74C0">
      <w:pPr>
        <w:autoSpaceDE w:val="0"/>
        <w:autoSpaceDN w:val="0"/>
        <w:adjustRightInd w:val="0"/>
        <w:spacing w:after="0" w:line="240" w:lineRule="auto"/>
        <w:ind w:firstLine="540"/>
        <w:rPr>
          <w:rFonts w:ascii="Times New Roman" w:hAnsi="Times New Roman" w:cs="Times New Roman"/>
          <w:sz w:val="28"/>
          <w:szCs w:val="28"/>
        </w:rPr>
      </w:pPr>
    </w:p>
    <w:p w:rsidR="006C74C0" w:rsidRPr="006C74C0" w:rsidRDefault="006C74C0" w:rsidP="006C74C0">
      <w:pPr>
        <w:autoSpaceDE w:val="0"/>
        <w:autoSpaceDN w:val="0"/>
        <w:adjustRightInd w:val="0"/>
        <w:spacing w:after="0" w:line="240" w:lineRule="auto"/>
        <w:ind w:firstLine="540"/>
        <w:jc w:val="center"/>
        <w:rPr>
          <w:rFonts w:ascii="Times New Roman" w:hAnsi="Times New Roman" w:cs="Times New Roman"/>
          <w:sz w:val="28"/>
          <w:szCs w:val="28"/>
        </w:rPr>
      </w:pPr>
    </w:p>
    <w:p w:rsidR="00980A8D" w:rsidRPr="00980A8D" w:rsidRDefault="00980A8D" w:rsidP="00980A8D">
      <w:pPr>
        <w:spacing w:line="240" w:lineRule="auto"/>
        <w:ind w:left="4990"/>
        <w:jc w:val="center"/>
        <w:rPr>
          <w:rFonts w:ascii="Times New Roman" w:hAnsi="Times New Roman" w:cs="Times New Roman"/>
          <w:sz w:val="28"/>
          <w:szCs w:val="28"/>
        </w:rPr>
      </w:pPr>
      <w:r w:rsidRPr="00980A8D">
        <w:rPr>
          <w:rFonts w:ascii="Times New Roman" w:hAnsi="Times New Roman" w:cs="Times New Roman"/>
          <w:sz w:val="28"/>
          <w:szCs w:val="28"/>
        </w:rPr>
        <w:lastRenderedPageBreak/>
        <w:t>УТВЕРЖДЕНЫ</w:t>
      </w:r>
    </w:p>
    <w:p w:rsidR="00980A8D" w:rsidRPr="00980A8D" w:rsidRDefault="00980A8D" w:rsidP="00980A8D">
      <w:pPr>
        <w:spacing w:after="0" w:line="240" w:lineRule="auto"/>
        <w:ind w:left="4990"/>
        <w:jc w:val="center"/>
        <w:rPr>
          <w:rFonts w:ascii="Times New Roman" w:hAnsi="Times New Roman" w:cs="Times New Roman"/>
          <w:sz w:val="28"/>
          <w:szCs w:val="28"/>
        </w:rPr>
      </w:pPr>
      <w:r w:rsidRPr="00980A8D">
        <w:rPr>
          <w:rFonts w:ascii="Times New Roman" w:hAnsi="Times New Roman" w:cs="Times New Roman"/>
          <w:sz w:val="28"/>
          <w:szCs w:val="28"/>
        </w:rPr>
        <w:t>постановлением Правительства</w:t>
      </w:r>
    </w:p>
    <w:p w:rsidR="00980A8D" w:rsidRPr="00980A8D" w:rsidRDefault="00980A8D" w:rsidP="00980A8D">
      <w:pPr>
        <w:spacing w:after="0" w:line="240" w:lineRule="auto"/>
        <w:ind w:left="4990"/>
        <w:jc w:val="center"/>
        <w:rPr>
          <w:rFonts w:ascii="Times New Roman" w:hAnsi="Times New Roman" w:cs="Times New Roman"/>
          <w:sz w:val="28"/>
          <w:szCs w:val="28"/>
        </w:rPr>
      </w:pPr>
      <w:r w:rsidRPr="00980A8D">
        <w:rPr>
          <w:rFonts w:ascii="Times New Roman" w:hAnsi="Times New Roman" w:cs="Times New Roman"/>
          <w:sz w:val="28"/>
          <w:szCs w:val="28"/>
        </w:rPr>
        <w:t>Российской Федерации</w:t>
      </w:r>
    </w:p>
    <w:p w:rsidR="00980A8D" w:rsidRPr="00980A8D" w:rsidRDefault="00980A8D" w:rsidP="00980A8D">
      <w:pPr>
        <w:spacing w:after="0" w:line="240" w:lineRule="auto"/>
        <w:ind w:left="5096"/>
        <w:rPr>
          <w:rFonts w:ascii="Times New Roman" w:hAnsi="Times New Roman" w:cs="Times New Roman"/>
          <w:sz w:val="28"/>
          <w:szCs w:val="28"/>
        </w:rPr>
      </w:pPr>
      <w:r w:rsidRPr="00980A8D">
        <w:rPr>
          <w:rFonts w:ascii="Times New Roman" w:hAnsi="Times New Roman" w:cs="Times New Roman"/>
          <w:sz w:val="28"/>
          <w:szCs w:val="28"/>
        </w:rPr>
        <w:t>от                        2020 г. №</w:t>
      </w:r>
      <w:r w:rsidRPr="00980A8D">
        <w:rPr>
          <w:rFonts w:ascii="Times New Roman" w:hAnsi="Times New Roman" w:cs="Times New Roman"/>
          <w:sz w:val="28"/>
          <w:szCs w:val="28"/>
        </w:rPr>
        <w:tab/>
      </w:r>
    </w:p>
    <w:p w:rsidR="00980A8D" w:rsidRDefault="00980A8D" w:rsidP="00980A8D">
      <w:pPr>
        <w:spacing w:line="240" w:lineRule="auto"/>
        <w:rPr>
          <w:rFonts w:ascii="Times New Roman" w:hAnsi="Times New Roman" w:cs="Times New Roman"/>
          <w:sz w:val="28"/>
          <w:szCs w:val="28"/>
        </w:rPr>
      </w:pPr>
    </w:p>
    <w:p w:rsidR="00980A8D" w:rsidRDefault="00980A8D" w:rsidP="00980A8D">
      <w:pPr>
        <w:spacing w:line="240" w:lineRule="auto"/>
        <w:rPr>
          <w:rFonts w:ascii="Times New Roman" w:hAnsi="Times New Roman" w:cs="Times New Roman"/>
          <w:sz w:val="28"/>
          <w:szCs w:val="28"/>
        </w:rPr>
      </w:pPr>
    </w:p>
    <w:p w:rsidR="00980A8D" w:rsidRPr="00980A8D" w:rsidRDefault="00980A8D" w:rsidP="00980A8D">
      <w:pPr>
        <w:spacing w:line="240" w:lineRule="auto"/>
        <w:rPr>
          <w:rFonts w:ascii="Times New Roman" w:hAnsi="Times New Roman" w:cs="Times New Roman"/>
          <w:sz w:val="28"/>
          <w:szCs w:val="28"/>
        </w:rPr>
      </w:pPr>
    </w:p>
    <w:p w:rsidR="00980A8D" w:rsidRPr="00980A8D" w:rsidRDefault="00980A8D" w:rsidP="00980A8D">
      <w:pPr>
        <w:spacing w:after="0" w:line="240" w:lineRule="auto"/>
        <w:ind w:firstLine="709"/>
        <w:jc w:val="center"/>
        <w:rPr>
          <w:rFonts w:ascii="Times New Roman" w:hAnsi="Times New Roman" w:cs="Times New Roman"/>
          <w:b/>
          <w:sz w:val="28"/>
          <w:szCs w:val="28"/>
        </w:rPr>
      </w:pPr>
      <w:r w:rsidRPr="00980A8D">
        <w:rPr>
          <w:rFonts w:ascii="Times New Roman" w:hAnsi="Times New Roman" w:cs="Times New Roman"/>
          <w:b/>
          <w:sz w:val="28"/>
          <w:szCs w:val="28"/>
        </w:rPr>
        <w:t>И З М Е Н Е Н И Я,</w:t>
      </w:r>
    </w:p>
    <w:p w:rsidR="006C74C0" w:rsidRPr="006C74C0" w:rsidRDefault="00980A8D" w:rsidP="00980A8D">
      <w:pPr>
        <w:spacing w:after="0" w:line="240" w:lineRule="auto"/>
        <w:ind w:firstLine="709"/>
        <w:jc w:val="center"/>
        <w:rPr>
          <w:rFonts w:ascii="Times New Roman" w:hAnsi="Times New Roman" w:cs="Times New Roman"/>
          <w:b/>
          <w:sz w:val="28"/>
          <w:szCs w:val="28"/>
        </w:rPr>
      </w:pPr>
      <w:r w:rsidRPr="00980A8D">
        <w:rPr>
          <w:rFonts w:ascii="Times New Roman" w:hAnsi="Times New Roman" w:cs="Times New Roman"/>
          <w:b/>
          <w:bCs/>
          <w:sz w:val="28"/>
          <w:szCs w:val="28"/>
        </w:rPr>
        <w:t xml:space="preserve">которые вносятся в </w:t>
      </w:r>
      <w:r w:rsidR="00F262BF">
        <w:rPr>
          <w:rFonts w:ascii="Times New Roman" w:hAnsi="Times New Roman" w:cs="Times New Roman"/>
          <w:b/>
          <w:sz w:val="28"/>
          <w:szCs w:val="28"/>
        </w:rPr>
        <w:t>П</w:t>
      </w:r>
      <w:r w:rsidRPr="006C74C0">
        <w:rPr>
          <w:rFonts w:ascii="Times New Roman" w:hAnsi="Times New Roman" w:cs="Times New Roman"/>
          <w:b/>
          <w:sz w:val="28"/>
          <w:szCs w:val="28"/>
        </w:rPr>
        <w:t xml:space="preserve">оложение о </w:t>
      </w:r>
      <w:r w:rsidR="007A6861">
        <w:rPr>
          <w:rFonts w:ascii="Times New Roman" w:hAnsi="Times New Roman" w:cs="Times New Roman"/>
          <w:b/>
          <w:sz w:val="28"/>
          <w:szCs w:val="28"/>
        </w:rPr>
        <w:t>Ф</w:t>
      </w:r>
      <w:r w:rsidRPr="006C74C0">
        <w:rPr>
          <w:rFonts w:ascii="Times New Roman" w:hAnsi="Times New Roman" w:cs="Times New Roman"/>
          <w:b/>
          <w:sz w:val="28"/>
          <w:szCs w:val="28"/>
        </w:rPr>
        <w:t>едеральном каз</w:t>
      </w:r>
      <w:r w:rsidR="003E189A">
        <w:rPr>
          <w:rFonts w:ascii="Times New Roman" w:hAnsi="Times New Roman" w:cs="Times New Roman"/>
          <w:b/>
          <w:sz w:val="28"/>
          <w:szCs w:val="28"/>
        </w:rPr>
        <w:t>на</w:t>
      </w:r>
      <w:r w:rsidRPr="006C74C0">
        <w:rPr>
          <w:rFonts w:ascii="Times New Roman" w:hAnsi="Times New Roman" w:cs="Times New Roman"/>
          <w:b/>
          <w:sz w:val="28"/>
          <w:szCs w:val="28"/>
        </w:rPr>
        <w:t xml:space="preserve">чействе, утвержденное постановлением </w:t>
      </w:r>
      <w:r w:rsidR="007A6861">
        <w:rPr>
          <w:rFonts w:ascii="Times New Roman" w:hAnsi="Times New Roman" w:cs="Times New Roman"/>
          <w:b/>
          <w:sz w:val="28"/>
          <w:szCs w:val="28"/>
        </w:rPr>
        <w:t>П</w:t>
      </w:r>
      <w:r w:rsidRPr="006C74C0">
        <w:rPr>
          <w:rFonts w:ascii="Times New Roman" w:hAnsi="Times New Roman" w:cs="Times New Roman"/>
          <w:b/>
          <w:sz w:val="28"/>
          <w:szCs w:val="28"/>
        </w:rPr>
        <w:t xml:space="preserve">равительства </w:t>
      </w:r>
      <w:r w:rsidR="007A6861">
        <w:rPr>
          <w:rFonts w:ascii="Times New Roman" w:hAnsi="Times New Roman" w:cs="Times New Roman"/>
          <w:b/>
          <w:sz w:val="28"/>
          <w:szCs w:val="28"/>
        </w:rPr>
        <w:t>Р</w:t>
      </w:r>
      <w:r w:rsidRPr="006C74C0">
        <w:rPr>
          <w:rFonts w:ascii="Times New Roman" w:hAnsi="Times New Roman" w:cs="Times New Roman"/>
          <w:b/>
          <w:sz w:val="28"/>
          <w:szCs w:val="28"/>
        </w:rPr>
        <w:t xml:space="preserve">оссийской </w:t>
      </w:r>
      <w:r w:rsidR="007A6861">
        <w:rPr>
          <w:rFonts w:ascii="Times New Roman" w:hAnsi="Times New Roman" w:cs="Times New Roman"/>
          <w:b/>
          <w:sz w:val="28"/>
          <w:szCs w:val="28"/>
        </w:rPr>
        <w:t>Ф</w:t>
      </w:r>
      <w:r w:rsidRPr="006C74C0">
        <w:rPr>
          <w:rFonts w:ascii="Times New Roman" w:hAnsi="Times New Roman" w:cs="Times New Roman"/>
          <w:b/>
          <w:sz w:val="28"/>
          <w:szCs w:val="28"/>
        </w:rPr>
        <w:t>едерации</w:t>
      </w:r>
      <w:r w:rsidR="007A6861">
        <w:rPr>
          <w:rFonts w:ascii="Times New Roman" w:hAnsi="Times New Roman" w:cs="Times New Roman"/>
          <w:b/>
          <w:sz w:val="28"/>
          <w:szCs w:val="28"/>
        </w:rPr>
        <w:t xml:space="preserve"> </w:t>
      </w:r>
      <w:r w:rsidR="007A6861">
        <w:rPr>
          <w:rFonts w:ascii="Times New Roman" w:hAnsi="Times New Roman" w:cs="Times New Roman"/>
          <w:b/>
          <w:sz w:val="28"/>
          <w:szCs w:val="28"/>
        </w:rPr>
        <w:br/>
      </w:r>
      <w:r w:rsidRPr="006C74C0">
        <w:rPr>
          <w:rFonts w:ascii="Times New Roman" w:hAnsi="Times New Roman" w:cs="Times New Roman"/>
          <w:b/>
          <w:sz w:val="28"/>
          <w:szCs w:val="28"/>
        </w:rPr>
        <w:t>от 1 декабря 2004 г. № 703</w:t>
      </w:r>
    </w:p>
    <w:p w:rsidR="006C74C0" w:rsidRPr="006C74C0"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1. Пункт 1 изложить </w:t>
      </w:r>
      <w:r w:rsidR="00980A8D">
        <w:rPr>
          <w:rFonts w:ascii="Times New Roman" w:hAnsi="Times New Roman" w:cs="Times New Roman"/>
          <w:sz w:val="28"/>
          <w:szCs w:val="28"/>
        </w:rPr>
        <w:t>в следующей редакции</w:t>
      </w:r>
      <w:r w:rsidRPr="00382604">
        <w:rPr>
          <w:rFonts w:ascii="Times New Roman" w:hAnsi="Times New Roman" w:cs="Times New Roman"/>
          <w:sz w:val="28"/>
          <w:szCs w:val="28"/>
        </w:rPr>
        <w:t>:</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«1.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w:t>
      </w:r>
      <w:hyperlink r:id="rId7" w:history="1">
        <w:r w:rsidRPr="00382604">
          <w:rPr>
            <w:rFonts w:ascii="Times New Roman" w:hAnsi="Times New Roman" w:cs="Times New Roman"/>
            <w:sz w:val="28"/>
            <w:szCs w:val="28"/>
          </w:rPr>
          <w:t>законодательством</w:t>
        </w:r>
      </w:hyperlink>
      <w:r w:rsidRPr="00382604">
        <w:rPr>
          <w:rFonts w:ascii="Times New Roman" w:hAnsi="Times New Roman" w:cs="Times New Roman"/>
          <w:sz w:val="28"/>
          <w:szCs w:val="28"/>
        </w:rPr>
        <w:t xml:space="preserve"> Российской Федерации правоприменительные функции по: обеспечению исполнения федерального бюджета, обеспечению функционирования системы казначейских платежей, казначейскому обслуживанию исполнения бюджетов бюджетной системы Российской Федерации, кассовому обслуживанию исполнения бюджета Союзного государства, управлению остатками средств на едином казначейском счете, контролю и надзору в финансово-бюджетной сфере, проведению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и анализа осуществления главными администраторами бюджетных средств внутреннего финансового аудита, проведению ежегодной проверки годового отчета об исполнении бюджета субъекта Российской Федерации, ведению бюджетного учета отдельных органов исполнительной власти, а также начислению выплат по оплате труда, и их перечислению, внешнему контролю качества работы аудиторских организаций, определенных Федеральным законом «Об аудиторской </w:t>
      </w:r>
      <w:r w:rsidRPr="00382604">
        <w:rPr>
          <w:rFonts w:ascii="Times New Roman" w:hAnsi="Times New Roman" w:cs="Times New Roman"/>
          <w:sz w:val="28"/>
          <w:szCs w:val="28"/>
        </w:rPr>
        <w:lastRenderedPageBreak/>
        <w:t>деятельности», осуществлению полномочий оператора государственных информационных систем.».</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2. Пункт 5 изложить </w:t>
      </w:r>
      <w:r w:rsidR="00980A8D">
        <w:rPr>
          <w:rFonts w:ascii="Times New Roman" w:hAnsi="Times New Roman" w:cs="Times New Roman"/>
          <w:sz w:val="28"/>
          <w:szCs w:val="28"/>
        </w:rPr>
        <w:t>в следующей редакции: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 Федеральное казначейство осуществляет следующие полномочия в установленной сфере деятельности в соответствии с законодательством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 устанавливает:</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5.1.1.  правила организации и функционирования системы казначейских платежей;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5.1.2. порядок казначейского обслуживания;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5.1.3. общие требования к порядку открытия и ведения лицевых счетов;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5.1.4. порядок открытия казначейских счетов;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5.1.5. порядок открытия и ведения лицевых счетов территориальными органами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5.1.6. порядок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5.1.7. порядок прогнозирования движения средств на едином казначейском счете;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5.1.8. порядок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5.1.9. порядок осуществления операций по управлению остатками средств на едином счете федерального бюджета и едином казначейском счете в части покупки (продажи) ценных бумаг не на организованных торгах по договорам репо;</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5.1.10.</w:t>
      </w:r>
      <w:r w:rsidR="00980A8D">
        <w:rPr>
          <w:rFonts w:ascii="Times New Roman" w:hAnsi="Times New Roman" w:cs="Times New Roman"/>
          <w:sz w:val="28"/>
          <w:szCs w:val="28"/>
        </w:rPr>
        <w:t xml:space="preserve"> </w:t>
      </w:r>
      <w:r w:rsidRPr="00382604">
        <w:rPr>
          <w:rFonts w:ascii="Times New Roman" w:hAnsi="Times New Roman" w:cs="Times New Roman"/>
          <w:sz w:val="28"/>
          <w:szCs w:val="28"/>
        </w:rPr>
        <w:t xml:space="preserve">порядок осуществления территориальными органами Федерального казначейства полномочий получателя средств федерального </w:t>
      </w:r>
      <w:r w:rsidRPr="00382604">
        <w:rPr>
          <w:rFonts w:ascii="Times New Roman" w:hAnsi="Times New Roman" w:cs="Times New Roman"/>
          <w:sz w:val="28"/>
          <w:szCs w:val="28"/>
        </w:rPr>
        <w:lastRenderedPageBreak/>
        <w:t>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5.1.11. формы и требования к содержанию документов, составляемых должностными лицами Федерального казначейства при реализации полномочий по контролю в финансово-бюджетной сфере;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5.1.12. 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5.1.13. особенности ведения централизованного бухгалтерского учета, график документооборота при централизации учета, рабочий план счетов централизованного бухгалтерского учета и порядок его применения;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5.1.14. порядок присвоения, применения и изменения идентификационного кода заказчика в целях ведения реестра договоров об оказании услуг и (или) выполнении работ по капитальному ремонту общего имущества в многоквартирном доме, заключенных заказчиками, и порядок формирования уникального номера реестровой записи реестра договоров об оказании услуг и (или) выполнении работ по капитальному ремонту общего имущества в многоквартирном доме, заключенных заказчиками;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5.1.15. порядок регистрации в единой информационной системе в сфере закупок участников контрактной системы, а также иных лиц, использующих единую информационную систему для реализации своих функций и полномочий и порядок пользования единой информационной системой в сфере закупок;</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w:t>
      </w:r>
      <w:r w:rsidR="00D00760" w:rsidRPr="00382604">
        <w:rPr>
          <w:rFonts w:ascii="Times New Roman" w:hAnsi="Times New Roman" w:cs="Times New Roman"/>
          <w:sz w:val="28"/>
          <w:szCs w:val="28"/>
        </w:rPr>
        <w:t>16</w:t>
      </w:r>
      <w:r w:rsidRPr="00382604">
        <w:rPr>
          <w:rFonts w:ascii="Times New Roman" w:hAnsi="Times New Roman" w:cs="Times New Roman"/>
          <w:sz w:val="28"/>
          <w:szCs w:val="28"/>
        </w:rPr>
        <w:t xml:space="preserve">. формы уведомления о неисполнении решения о взыскании налога, сбора, страховых взносов, пени, штрафа, процентов за счет денежных </w:t>
      </w:r>
      <w:r w:rsidRPr="00382604">
        <w:rPr>
          <w:rFonts w:ascii="Times New Roman" w:hAnsi="Times New Roman" w:cs="Times New Roman"/>
          <w:sz w:val="28"/>
          <w:szCs w:val="28"/>
        </w:rPr>
        <w:lastRenderedPageBreak/>
        <w:t>средств, отраженных на лицевых счетах налогоплательщика (плательщика сбора, плательщика страховых взносов, налогового агента);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w:t>
      </w:r>
      <w:r w:rsidR="00D00760" w:rsidRPr="00382604">
        <w:rPr>
          <w:rFonts w:ascii="Times New Roman" w:hAnsi="Times New Roman" w:cs="Times New Roman"/>
          <w:sz w:val="28"/>
          <w:szCs w:val="28"/>
        </w:rPr>
        <w:t>17</w:t>
      </w:r>
      <w:r w:rsidRPr="00382604">
        <w:rPr>
          <w:rFonts w:ascii="Times New Roman" w:hAnsi="Times New Roman" w:cs="Times New Roman"/>
          <w:sz w:val="28"/>
          <w:szCs w:val="28"/>
        </w:rPr>
        <w:t>.  порядок ведения Государственной информационной системы о государственных и муниципальных платежах;</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w:t>
      </w:r>
      <w:r w:rsidR="00D00760" w:rsidRPr="00382604">
        <w:rPr>
          <w:rFonts w:ascii="Times New Roman" w:hAnsi="Times New Roman" w:cs="Times New Roman"/>
          <w:sz w:val="28"/>
          <w:szCs w:val="28"/>
        </w:rPr>
        <w:t>18</w:t>
      </w:r>
      <w:r w:rsidRPr="00382604">
        <w:rPr>
          <w:rFonts w:ascii="Times New Roman" w:hAnsi="Times New Roman" w:cs="Times New Roman"/>
          <w:sz w:val="28"/>
          <w:szCs w:val="28"/>
        </w:rPr>
        <w:t xml:space="preserve">. порядок реализации функций аккредитованного удостоверяющего центра и исполнения его обязанностей;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 доводит до главных распорядителей, распорядителей и получателей средств федерального бюджета бюджетные ассигнования, лимиты бюджетных обязательств и предельные объемы оплаты денежных обязательств (предельные объемы финансирования);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 доводит до главных администраторов и администраторов источников финансирования дефицита федерального бюджета бюджетные ассигнования;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5.4. ведет учет показателей сводной бюджетной росписи федерального бюджета, лимитов бюджетных обязательств и их изменений;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 осуществляет учет бюджетных и денежных обязательств получателей средств федерального бюджета;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5.6. 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5.7. осуществляет санкционирование операций со средствами, поступающими во временное распоряжение получателей средств федерального бюджета;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5.8. осуществляет полномочия оператора системы казначейских платежей;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5.9. осуществляет функции прямого участника системы казначейских платежей и функции прямого участника платежной системы Центрального банка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5.10. открывает и ведет казначейские счета;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5.11. открывает и ведет лицевые счета прямых участников системы казначейских платежей;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5.12. осуществляет казначейское обслуживание: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5.12.1. исполнения федерального бюджета, бюджетов субъектов Российской Федерации (местных бюджетов), бюджетов государственных внебюджетных фондов;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5.12.2. поступлений в бюджеты бюджетной системы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5.12.3. операций со средствами, поступающими во временное распоряжение получателей бюджетных средств, со средствами бюджетных и автономных учреждений, со средствами юридических лиц, не являющихся участниками бюджетного процесса, бюджетными и автономными учреждениями, со средствами Фонда национального благосостояния;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5.13. 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бюджетов, лицевые счета которым открыты в органах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5.14. осуществляет отдельные функции финансовых органов субъектов Российской Федерации (муниципальных образований), органов управления государственными внебюджетными фондами в случаях обращения высшего исполнительного органа государственной власти субъекта Российской Федерации (местной администрации), органов управления государственными внебюджетными фондами;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5.15. осуществляет приостановление операций по лицевым счетам, открытым главным распорядителям, распорядителям, получателям средств федерального бюджета, а также бюджетным и автономным учреждениям, </w:t>
      </w:r>
      <w:r w:rsidRPr="00382604">
        <w:rPr>
          <w:rFonts w:ascii="Times New Roman" w:hAnsi="Times New Roman" w:cs="Times New Roman"/>
          <w:sz w:val="28"/>
          <w:szCs w:val="28"/>
        </w:rPr>
        <w:lastRenderedPageBreak/>
        <w:t>лицевые счета которым открыты в территориальных органах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5.16. ведет казначейский учет операций, осуществляемых в системе казначейских платежей, составляет и представляет в Министерство финансов Российской Федерации казначейскую отчетность, отчетность об исполнении федерального бюджета;</w:t>
      </w:r>
      <w:r w:rsidRPr="00382604" w:rsidDel="007F2FFC">
        <w:rPr>
          <w:rFonts w:ascii="Times New Roman" w:hAnsi="Times New Roman" w:cs="Times New Roman"/>
          <w:sz w:val="28"/>
          <w:szCs w:val="28"/>
        </w:rPr>
        <w:t xml:space="preserve">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5.17. 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5.18. составляет </w:t>
      </w:r>
      <w:hyperlink r:id="rId8" w:history="1">
        <w:r w:rsidRPr="00382604">
          <w:rPr>
            <w:rFonts w:ascii="Times New Roman" w:hAnsi="Times New Roman" w:cs="Times New Roman"/>
            <w:sz w:val="28"/>
            <w:szCs w:val="28"/>
          </w:rPr>
          <w:t>бюджетную отчетность</w:t>
        </w:r>
      </w:hyperlink>
      <w:r w:rsidRPr="00382604">
        <w:rPr>
          <w:rFonts w:ascii="Times New Roman" w:hAnsi="Times New Roman" w:cs="Times New Roman"/>
          <w:sz w:val="28"/>
          <w:szCs w:val="28"/>
        </w:rPr>
        <w:t xml:space="preserve"> об исполнении федерального бюджета и представляет ее в Министерство финансов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5.19. 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а также информацию по статистике государственных финансов;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5.20. осуществляет составление и ведение кассового плана исполнения федерального бюджета;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5.21. осуществляет кассовое обслуживание исполнения бюджета Союзного государства;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5.22. открывает в Центральном банке Российской Федерации и кредитных организациях счета и устанавливает режимы этих счетов;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5.23. 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w:t>
      </w:r>
      <w:r w:rsidRPr="00382604">
        <w:rPr>
          <w:rFonts w:ascii="Times New Roman" w:hAnsi="Times New Roman" w:cs="Times New Roman"/>
          <w:sz w:val="28"/>
          <w:szCs w:val="28"/>
        </w:rPr>
        <w:lastRenderedPageBreak/>
        <w:t>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законодательства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5.24.</w:t>
      </w:r>
      <w:r w:rsidRPr="00382604" w:rsidDel="000A5AA2">
        <w:rPr>
          <w:rFonts w:ascii="Times New Roman" w:hAnsi="Times New Roman" w:cs="Times New Roman"/>
          <w:sz w:val="28"/>
          <w:szCs w:val="28"/>
        </w:rPr>
        <w:t xml:space="preserve"> </w:t>
      </w:r>
      <w:r w:rsidRPr="00382604">
        <w:rPr>
          <w:rFonts w:ascii="Times New Roman" w:hAnsi="Times New Roman" w:cs="Times New Roman"/>
          <w:sz w:val="28"/>
          <w:szCs w:val="28"/>
        </w:rPr>
        <w:t>осуществляет прогнозирование движения средств на едином казначейском счете;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 осуществляет операции по управлению остатками средств: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 на едином счете федерального бюджета, включающие в себя: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5.25.1.1. размещение средств с единого счета федерального бюджета на депозитах и их возврат</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5.25.1.2. привлечение на единый счет федерального бюджета и возврат привлеченных средств;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5.25.1.3. предоставление бюджетных кредитов на пополнение остатка средств на едином счете бюджета и их возврат;</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5.25.1.4. покупку (продажу) ценных бумаг на организованных торгах по договорам репо;</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5.25.1.5. покупку (продажу) ценных бумаг не на организованных торгах по договорам репо;</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5.25.1.6. заключение договоров банковского вклада (депозита) с центральным контрагентом;</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5.25.1.7. покупку (продажу) иностранной валюты и заключение договоров, являющихся производными финансовыми инструментами, предметом которых является иностранная валюта, на организованных торгах;</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5.25.1.8. другие операции по управлению остатками средств на едином счете федерального бюджета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5.25.2. едином казначейском счете, включающие в себя: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5.25.2.1. размещение средств единого казначейского счета на депозитах и их возврат;</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5.25.2.2.  покупку (продажу) ценных бумаг не на организованных торгах по договорам репо;</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5.25.2.3. заключение договоров банковского вклада (депозита) с центральным контрагентом;</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5.25.2.4. покупку (продажу) иностранной валюты и заключение договоров, являющихся производными финансовыми инструментами, предметом которых является иностранная валюта, на организованных торгах;</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5.25.2.5. другие операции по управлению остатками средств на едином казначейском счете;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5.26. 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5.27. осуществляет полномочия по контролю и надзору в финансово-бюджетной сфере: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5.27. осуществляет полномочия по контролю и надзору в финансово-бюджетной сфере: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5.27.1.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5.27.2.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контрактов;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5.27.3. за 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государственных контрактов;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5.27.4.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5.27.5.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указанных специализированных некоммерческих организаций;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5.27.6.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 в части: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5.27.6.1. соблюдения правил нормирования;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5.27.6.2.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5.27.6.3. соблюдения требований к исполнению, изменению контракта, а также соблюдению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5.27.6.4. соответствия использования поставленного товара, выполненной работы (ее результата) или оказанной услуги целям осуществления закупки.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5.28.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5.29. осуществляет контроль, предусмотренный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5.30.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5.31. проводит анализ осуществления главными администраторами бюджетных средств внутреннего финансового аудита;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5.32. осуществляет полномочия по проведению ежегодной проверки годового отчета об исполнении бюджета субъекта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5.33. осуществляет полномочия федеральных органов исполнительной власти, их территориальных органов и подведомственных им федеральных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5.34. осуществляет внешний контроль качества работы аудиторских организаций;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5.35. осуществляет полномочия оператора: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5.35.1. единого портала бюджетной системы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5.35.2. официального сайта Российской Федерации в информационно-телекоммуникационной сети «Интернет» для размещения информации о государственных (муниципальных) учреждениях;</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5.35.3. Государственной информационной системы о государственных и муниципальных платежах;</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5.35.4. единой информационной системы в сфере закупок;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5.35.5. подсистем  государственной интегрированной информационной системы управления общественными финансами «Электронный бюджет»;</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5.35.6. информационной системы «Независимый регистратор»;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5.35.7. государственной автоматизированной информационной системы «Управление»;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5.36. осуществляет ведение: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5.36.1. реестра участников бюджетного процесса, а также юридических лиц, не являющихся участниками бюджетного процесса;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5.36.2. реестра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5.36.3. реестра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5.36.4. реестра соглашений о защите и поощрении капиталовложений;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5.36.5. реестра мер государственной (муниципальной) поддержки;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5.36.6. реестра контрактов, заключенных заказчиками;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 xml:space="preserve">5.36.7 реестра контрактов, содержащего сведения, составляющие государственную тайну;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5.36.8. реестра договоров, заключенных заказчиками по результатам закупки;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5.36.9. реестра банковских гарантий;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5.36.10. закрытого реестра банковских гарантий;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5.36.11. реестра договоров о проведении капитального ремонта, заключенных заказчиком;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5.36.12. сводного реестра квалифицированных подрядных организаций;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5.36.13.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5.36.14. единого реестра участников закупок;</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5.36.15. реестра юридических лиц, указанных в Федеральном законе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5.37. 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5.38. организует исполнение судебных актов, решений налоговых органов, предусматривающих обращение взыскания на средства бюджетов, средства бюджетных и автономных учреждений; </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5.39. исполняет решение о применении, об изменении (отмене) бюджетных мер принуждения, предусмотренных законодательством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5.40. направляет в Министерство финансов Российской Федерации уведомления о применении бюджетных мер принуждения;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5.41. устанавливает формы документов в рамках утверждаемых порядков;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5.42. осуществляет в рамках своей компетенции производство по делам об административных правонарушениях;</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5.43. осуществляет контроль за своевременностью и полнотой устранения объектами контроля нарушений законодательства Российской Федерации и (или) возмещения причиненного такими нарушениями ущерба Российской Федерации в установленной сфере деятельности;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5.44. представляет в установленном порядке в судебных органах права и законные интересы Российской Федерации по вопросам, отнесенным к компетенции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5.45. обобщает практику применения законодательства Российской Федерации в установленной сфере деятельности и вносит в Министерство финансов Российской Федерации предложения по его совершенствованию;</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5.46. осуществляет функции главного распорядителя и получателя средств федерального бюджета, предусмотренных на содержание Федерального казначейства и реализацию возложенных на него функций, а также функции главного администратора доходов  бюджета, администратора доходов бюджета главного администратора источников финансирования дефицита федерального бюджета, администратора источников финансирования дефицита федерального бюджета;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5.47. обеспечивает в пределах своей компетенции защиту сведений, составляющих государственную </w:t>
      </w:r>
      <w:hyperlink r:id="rId9" w:history="1">
        <w:r w:rsidRPr="00382604">
          <w:rPr>
            <w:rFonts w:ascii="Times New Roman" w:hAnsi="Times New Roman" w:cs="Times New Roman"/>
            <w:sz w:val="28"/>
            <w:szCs w:val="28"/>
          </w:rPr>
          <w:t>тайну</w:t>
        </w:r>
      </w:hyperlink>
      <w:r w:rsidRPr="00382604">
        <w:rPr>
          <w:rFonts w:ascii="Times New Roman" w:hAnsi="Times New Roman" w:cs="Times New Roman"/>
          <w:sz w:val="28"/>
          <w:szCs w:val="28"/>
        </w:rPr>
        <w:t>;</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5.48. обеспечивает защиту полученной в процессе деятельности информации, составляющей служебную, банковскую, налоговую, аудиторскую, коммерческую тайну, тайну связи, и иной конфиденциальной информации;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5.49. осуществляет переподготовку, повышение квалификации сотрудников органов Федерального казначейства и подведомственных организаций в области защиты государственной тайны, технической защиты информации, гражданской обороны и мобилизационной подготовки;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5.50. осуществляет прием граждан, обеспечивает своевременное и полное рассмотрение письменных обращений граждан и объединений граждан, в том числе юридических лиц, принятие по ним решений, а также направление заявителям ответов в установленный законодательством Российской Федерации срок;</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5.51. организует и обеспечивает мобилизационную подготовку и мобилизацию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5.52. осуществляет организацию и ведение гражданской обороны в Федеральном казначействе;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5.53. организует профессиональное развитие работников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5.54. осуществляет работу по комплектованию, хранению, учету и использованию архивных документов, образовавшихся в ходе деятельности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научно-исследовательских и опытно-конструкторских работ для государственных нужд в установленной сфере деятельности;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5.57. осуществляет функции аккредитованного удостоверяющего центра;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5.58. осуществляет выдачу средств криптографической защиты информации;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5.</w:t>
      </w:r>
      <w:r w:rsidR="006E4D09" w:rsidRPr="00382604">
        <w:rPr>
          <w:rFonts w:ascii="Times New Roman" w:hAnsi="Times New Roman" w:cs="Times New Roman"/>
          <w:sz w:val="28"/>
          <w:szCs w:val="28"/>
        </w:rPr>
        <w:t>59</w:t>
      </w:r>
      <w:r w:rsidRPr="00382604">
        <w:rPr>
          <w:rFonts w:ascii="Times New Roman" w:hAnsi="Times New Roman" w:cs="Times New Roman"/>
          <w:sz w:val="28"/>
          <w:szCs w:val="28"/>
        </w:rPr>
        <w:t>.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6C74C0" w:rsidRPr="00382604" w:rsidRDefault="006C74C0" w:rsidP="00382604">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3. Пункт 6 изложить </w:t>
      </w:r>
      <w:r w:rsidR="00980A8D" w:rsidRPr="00980A8D">
        <w:rPr>
          <w:rFonts w:ascii="Times New Roman" w:hAnsi="Times New Roman" w:cs="Times New Roman"/>
          <w:sz w:val="28"/>
          <w:szCs w:val="28"/>
        </w:rPr>
        <w:t>в следующей редакции</w:t>
      </w:r>
      <w:r w:rsidRPr="00382604">
        <w:rPr>
          <w:rFonts w:ascii="Times New Roman" w:hAnsi="Times New Roman" w:cs="Times New Roman"/>
          <w:sz w:val="28"/>
          <w:szCs w:val="28"/>
        </w:rPr>
        <w:t>:</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 Федеральное казначейство с целью реализации полномочий в установленной сфере деятельности имеет право;</w:t>
      </w:r>
    </w:p>
    <w:p w:rsidR="006C74C0" w:rsidRPr="00382604" w:rsidRDefault="006C74C0" w:rsidP="00382604">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6.1. запрашивать и получать сведения и документы, необходимые для осуществления контроля, а также для принятия решений по вопросам установленной сферы деятельности;</w:t>
      </w:r>
    </w:p>
    <w:p w:rsidR="006C74C0" w:rsidRPr="00382604" w:rsidRDefault="006C74C0" w:rsidP="00382604">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6.2. давать юридическим и физическим лицам разъяснения по вопросам, отнесенным к установленной сфере деятельности;</w:t>
      </w:r>
    </w:p>
    <w:p w:rsidR="006C74C0" w:rsidRPr="00382604" w:rsidRDefault="006C74C0" w:rsidP="00382604">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6.3. организовывать проведение необходимых экспертиз, испытаний, анализов и оценок, а также научных исследований в установленной сфере деятельности;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6.4. получать необходимый для осуществления внутреннего государственного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6.5. привлекать в установленном порядке для проработки вопросов, отнесенных к установленной сфере деятельности, научные и иные организации, а также ученых и специалистов;</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6.6. осуществлять контроль за деятельностью территориальных органов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6.7. создавать, реорганизовывать и ликвидировать территориальные органы Федерального казначейства по согласованию с Министром финансов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6.8.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6.9. обращаться в суд с исковыми заявлениями в случае неисполнения предписаний о возмещении ущерба, причиненного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6.10. создавать совещательные и экспертные органы (советы, комиссии, группы, коллегии) в установленной сфере деятельности.».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 xml:space="preserve">4. Пункт 7 изложить </w:t>
      </w:r>
      <w:r w:rsidR="00980A8D">
        <w:rPr>
          <w:rFonts w:ascii="Times New Roman" w:hAnsi="Times New Roman" w:cs="Times New Roman"/>
          <w:sz w:val="28"/>
          <w:szCs w:val="28"/>
        </w:rPr>
        <w:t>в следующей редакции</w:t>
      </w:r>
      <w:r w:rsidRPr="00382604">
        <w:rPr>
          <w:rFonts w:ascii="Times New Roman" w:hAnsi="Times New Roman" w:cs="Times New Roman"/>
          <w:sz w:val="28"/>
          <w:szCs w:val="28"/>
        </w:rPr>
        <w:t>:</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«7. Федеральное казначейство не вправе осуществлять в установленной сфере деятельности нормативно-правовое регулирование, кроме случаев, устанавливаемых федеральными законами, указами Президента Российской Федерации и постановлениями Правительства Российской Федерации, а также функции по управлению государственным имуществом и оказанию платных услуг.</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Установленные абзацем первым настоящего пункта ограничения не распространяются на полномочия руководителя Федерального казначейства по управлению имуществом, закрепленным за Федеральным казначейством на праве оперативного управления, решению кадровых вопросов и вопросов организации деятельности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7.1. Должностные лица Федерального казначейства при осуществлении контрольных мероприятий: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7.1.1. имеют право прохода в установленном порядке на территорию объекта контроля, а также во все здания и помещения, занимаемые этим объектом, независимо от ведомственной подчиненности и организационно-правовой формы;</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lastRenderedPageBreak/>
        <w:t>7.1.2. имеют право получать объяснения у объекта контроля в письменной или устной формах, необходимые для проведения контрольных мероприятий;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7.1.3. имеют право в случае обнаружения подделок, подлогов, хищений, злоупотреблений и при необходимости пресечения таких противоправных действий изымать необходимые документы и материалы с учетом ограничений, установленных законодательством Российской Федерации, оставляя акт изъятия и копии изъятых документов или их опись в соответствующих делах в случаях, установленных законодательством Российской Федерации;</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7.1.4. при проведении ревизий и проверок не должны вмешиваться в оперативную деятельность объектов контроля, если иное не установлено законом.».</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5. В пункте 9.3 после слов «территориальных органов Федерального казначейства» дополнить словами «, директора и заместителей директоров подведомственных федеральных казенных учреждений».</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6.  В пункте 9.8:</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слова «Почетной грамоте Федерального казначейства, положения об иных» исключить;</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после слова «наградах» дополнить словами «Федерального казначейства».</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7. Дополнить пунктом 9.10 следующего содержания:</w:t>
      </w:r>
    </w:p>
    <w:p w:rsidR="006C74C0" w:rsidRPr="00382604" w:rsidRDefault="006C74C0" w:rsidP="006C74C0">
      <w:pPr>
        <w:autoSpaceDE w:val="0"/>
        <w:autoSpaceDN w:val="0"/>
        <w:adjustRightInd w:val="0"/>
        <w:spacing w:after="0" w:line="360" w:lineRule="auto"/>
        <w:ind w:firstLine="539"/>
        <w:jc w:val="both"/>
        <w:rPr>
          <w:rFonts w:ascii="Times New Roman" w:hAnsi="Times New Roman" w:cs="Times New Roman"/>
          <w:sz w:val="28"/>
          <w:szCs w:val="28"/>
        </w:rPr>
      </w:pPr>
      <w:r w:rsidRPr="00382604">
        <w:rPr>
          <w:rFonts w:ascii="Times New Roman" w:hAnsi="Times New Roman" w:cs="Times New Roman"/>
          <w:sz w:val="28"/>
          <w:szCs w:val="28"/>
        </w:rPr>
        <w:t>«9.10. имеет право отменить решения или приостанавливать их действие подведомственных федеральных казенных учреждений.».</w:t>
      </w:r>
    </w:p>
    <w:p w:rsidR="006C74C0" w:rsidRPr="00382604" w:rsidRDefault="006C74C0" w:rsidP="00980A8D">
      <w:pPr>
        <w:tabs>
          <w:tab w:val="left" w:pos="6125"/>
        </w:tabs>
        <w:rPr>
          <w:rFonts w:ascii="Times New Roman" w:hAnsi="Times New Roman" w:cs="Times New Roman"/>
          <w:sz w:val="28"/>
          <w:szCs w:val="28"/>
        </w:rPr>
      </w:pPr>
    </w:p>
    <w:p w:rsidR="00D10C54" w:rsidRPr="00382604" w:rsidRDefault="00D10C54" w:rsidP="006C74C0">
      <w:pPr>
        <w:rPr>
          <w:rFonts w:ascii="Times New Roman" w:hAnsi="Times New Roman" w:cs="Times New Roman"/>
          <w:sz w:val="28"/>
          <w:szCs w:val="28"/>
        </w:rPr>
      </w:pPr>
    </w:p>
    <w:sectPr w:rsidR="00D10C54" w:rsidRPr="00382604" w:rsidSect="00CB71CF">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48" w:rsidRDefault="00706348" w:rsidP="00415D52">
      <w:pPr>
        <w:spacing w:after="0" w:line="240" w:lineRule="auto"/>
      </w:pPr>
      <w:r>
        <w:separator/>
      </w:r>
    </w:p>
  </w:endnote>
  <w:endnote w:type="continuationSeparator" w:id="0">
    <w:p w:rsidR="00706348" w:rsidRDefault="00706348" w:rsidP="0041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48" w:rsidRDefault="00706348" w:rsidP="00415D52">
      <w:pPr>
        <w:spacing w:after="0" w:line="240" w:lineRule="auto"/>
      </w:pPr>
      <w:r>
        <w:separator/>
      </w:r>
    </w:p>
  </w:footnote>
  <w:footnote w:type="continuationSeparator" w:id="0">
    <w:p w:rsidR="00706348" w:rsidRDefault="00706348" w:rsidP="00415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92196"/>
      <w:docPartObj>
        <w:docPartGallery w:val="Page Numbers (Top of Page)"/>
        <w:docPartUnique/>
      </w:docPartObj>
    </w:sdtPr>
    <w:sdtEndPr/>
    <w:sdtContent>
      <w:p w:rsidR="00CB71CF" w:rsidRDefault="00CB71CF">
        <w:pPr>
          <w:pStyle w:val="a6"/>
          <w:jc w:val="center"/>
        </w:pPr>
        <w:r>
          <w:fldChar w:fldCharType="begin"/>
        </w:r>
        <w:r>
          <w:instrText>PAGE   \* MERGEFORMAT</w:instrText>
        </w:r>
        <w:r>
          <w:fldChar w:fldCharType="separate"/>
        </w:r>
        <w:r>
          <w:rPr>
            <w:noProof/>
          </w:rPr>
          <w:t>2</w:t>
        </w:r>
        <w:r>
          <w:fldChar w:fldCharType="end"/>
        </w:r>
      </w:p>
    </w:sdtContent>
  </w:sdt>
  <w:p w:rsidR="00CB71CF" w:rsidRDefault="00CB71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92732"/>
      <w:docPartObj>
        <w:docPartGallery w:val="Page Numbers (Top of Page)"/>
        <w:docPartUnique/>
      </w:docPartObj>
    </w:sdtPr>
    <w:sdtEndPr/>
    <w:sdtContent>
      <w:p w:rsidR="00CB71CF" w:rsidRDefault="00CB71CF">
        <w:pPr>
          <w:pStyle w:val="a6"/>
          <w:jc w:val="center"/>
        </w:pPr>
        <w:r>
          <w:fldChar w:fldCharType="begin"/>
        </w:r>
        <w:r>
          <w:instrText>PAGE   \* MERGEFORMAT</w:instrText>
        </w:r>
        <w:r>
          <w:fldChar w:fldCharType="separate"/>
        </w:r>
        <w:r w:rsidR="007E42DF">
          <w:rPr>
            <w:noProof/>
          </w:rPr>
          <w:t>6</w:t>
        </w:r>
        <w:r>
          <w:fldChar w:fldCharType="end"/>
        </w:r>
      </w:p>
    </w:sdtContent>
  </w:sdt>
  <w:p w:rsidR="0073382F" w:rsidRPr="0073382F" w:rsidRDefault="0073382F" w:rsidP="0073382F">
    <w:pPr>
      <w:pStyle w:val="a6"/>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49"/>
    <w:rsid w:val="000405B8"/>
    <w:rsid w:val="00084AF6"/>
    <w:rsid w:val="00084CA4"/>
    <w:rsid w:val="000A6102"/>
    <w:rsid w:val="000C7A09"/>
    <w:rsid w:val="000D4810"/>
    <w:rsid w:val="00124EEF"/>
    <w:rsid w:val="00176583"/>
    <w:rsid w:val="001A0080"/>
    <w:rsid w:val="00257876"/>
    <w:rsid w:val="00276D5E"/>
    <w:rsid w:val="002C27EC"/>
    <w:rsid w:val="002E021A"/>
    <w:rsid w:val="00354B5B"/>
    <w:rsid w:val="00374F23"/>
    <w:rsid w:val="00382604"/>
    <w:rsid w:val="003846DF"/>
    <w:rsid w:val="003E189A"/>
    <w:rsid w:val="003E60EF"/>
    <w:rsid w:val="00410526"/>
    <w:rsid w:val="00415D52"/>
    <w:rsid w:val="00424CE1"/>
    <w:rsid w:val="00426878"/>
    <w:rsid w:val="004579D6"/>
    <w:rsid w:val="004A3040"/>
    <w:rsid w:val="004B4630"/>
    <w:rsid w:val="004C47DB"/>
    <w:rsid w:val="004C67CA"/>
    <w:rsid w:val="004C6EE6"/>
    <w:rsid w:val="004E43D0"/>
    <w:rsid w:val="004E7374"/>
    <w:rsid w:val="004F1290"/>
    <w:rsid w:val="004F3162"/>
    <w:rsid w:val="0051645C"/>
    <w:rsid w:val="0052452B"/>
    <w:rsid w:val="005302AB"/>
    <w:rsid w:val="00533C03"/>
    <w:rsid w:val="00552AB4"/>
    <w:rsid w:val="0055561E"/>
    <w:rsid w:val="0059497F"/>
    <w:rsid w:val="00597CFA"/>
    <w:rsid w:val="005C0392"/>
    <w:rsid w:val="00600C8E"/>
    <w:rsid w:val="00610E0B"/>
    <w:rsid w:val="006C74C0"/>
    <w:rsid w:val="006D45A9"/>
    <w:rsid w:val="006D65BE"/>
    <w:rsid w:val="006E4D09"/>
    <w:rsid w:val="006E6087"/>
    <w:rsid w:val="006F6730"/>
    <w:rsid w:val="00701FDC"/>
    <w:rsid w:val="00706348"/>
    <w:rsid w:val="0071596C"/>
    <w:rsid w:val="00730414"/>
    <w:rsid w:val="0073382F"/>
    <w:rsid w:val="0074048C"/>
    <w:rsid w:val="007506CB"/>
    <w:rsid w:val="007833B1"/>
    <w:rsid w:val="007A14E2"/>
    <w:rsid w:val="007A6861"/>
    <w:rsid w:val="007C6E67"/>
    <w:rsid w:val="007E42DF"/>
    <w:rsid w:val="007E6AA8"/>
    <w:rsid w:val="00802CC4"/>
    <w:rsid w:val="0083462A"/>
    <w:rsid w:val="00864158"/>
    <w:rsid w:val="008859D8"/>
    <w:rsid w:val="00885BCC"/>
    <w:rsid w:val="00892B30"/>
    <w:rsid w:val="00896501"/>
    <w:rsid w:val="00904DF9"/>
    <w:rsid w:val="00906CC2"/>
    <w:rsid w:val="00922FA4"/>
    <w:rsid w:val="009333F6"/>
    <w:rsid w:val="00954D21"/>
    <w:rsid w:val="00961C7F"/>
    <w:rsid w:val="00976468"/>
    <w:rsid w:val="00980A8D"/>
    <w:rsid w:val="00982D9E"/>
    <w:rsid w:val="009C4AD2"/>
    <w:rsid w:val="009D6250"/>
    <w:rsid w:val="009F12DF"/>
    <w:rsid w:val="009F5B6C"/>
    <w:rsid w:val="00A00449"/>
    <w:rsid w:val="00A32B33"/>
    <w:rsid w:val="00A45714"/>
    <w:rsid w:val="00A547B1"/>
    <w:rsid w:val="00A73F54"/>
    <w:rsid w:val="00A8230A"/>
    <w:rsid w:val="00A843B3"/>
    <w:rsid w:val="00AC2180"/>
    <w:rsid w:val="00AD6700"/>
    <w:rsid w:val="00AE1442"/>
    <w:rsid w:val="00AF092F"/>
    <w:rsid w:val="00AF3937"/>
    <w:rsid w:val="00B07A59"/>
    <w:rsid w:val="00B71485"/>
    <w:rsid w:val="00B97A68"/>
    <w:rsid w:val="00BB3314"/>
    <w:rsid w:val="00BC3955"/>
    <w:rsid w:val="00BD6C86"/>
    <w:rsid w:val="00BE6CB7"/>
    <w:rsid w:val="00BF6513"/>
    <w:rsid w:val="00C23C46"/>
    <w:rsid w:val="00C24FDF"/>
    <w:rsid w:val="00C338F7"/>
    <w:rsid w:val="00C4210C"/>
    <w:rsid w:val="00C613C9"/>
    <w:rsid w:val="00C760EC"/>
    <w:rsid w:val="00CB71CF"/>
    <w:rsid w:val="00CB7D0F"/>
    <w:rsid w:val="00CC3594"/>
    <w:rsid w:val="00CC6117"/>
    <w:rsid w:val="00CD0D89"/>
    <w:rsid w:val="00CD1F99"/>
    <w:rsid w:val="00D00760"/>
    <w:rsid w:val="00D10C54"/>
    <w:rsid w:val="00D738E2"/>
    <w:rsid w:val="00D95557"/>
    <w:rsid w:val="00DA7FF4"/>
    <w:rsid w:val="00DB27B4"/>
    <w:rsid w:val="00DE16F0"/>
    <w:rsid w:val="00DF3BDB"/>
    <w:rsid w:val="00DF4768"/>
    <w:rsid w:val="00E060EE"/>
    <w:rsid w:val="00E346F5"/>
    <w:rsid w:val="00E53FF8"/>
    <w:rsid w:val="00E5605C"/>
    <w:rsid w:val="00E72AA3"/>
    <w:rsid w:val="00E92852"/>
    <w:rsid w:val="00EC5E13"/>
    <w:rsid w:val="00F054FB"/>
    <w:rsid w:val="00F262BF"/>
    <w:rsid w:val="00F444AE"/>
    <w:rsid w:val="00F50156"/>
    <w:rsid w:val="00F70DCB"/>
    <w:rsid w:val="00F778C6"/>
    <w:rsid w:val="00FA270D"/>
    <w:rsid w:val="00FF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4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E1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442"/>
    <w:rPr>
      <w:rFonts w:ascii="Tahoma" w:hAnsi="Tahoma" w:cs="Tahoma"/>
      <w:sz w:val="16"/>
      <w:szCs w:val="16"/>
    </w:rPr>
  </w:style>
  <w:style w:type="paragraph" w:styleId="a5">
    <w:name w:val="Revision"/>
    <w:hidden/>
    <w:uiPriority w:val="99"/>
    <w:semiHidden/>
    <w:rsid w:val="00892B30"/>
    <w:pPr>
      <w:spacing w:after="0" w:line="240" w:lineRule="auto"/>
    </w:pPr>
  </w:style>
  <w:style w:type="paragraph" w:styleId="a6">
    <w:name w:val="header"/>
    <w:basedOn w:val="a"/>
    <w:link w:val="a7"/>
    <w:uiPriority w:val="99"/>
    <w:unhideWhenUsed/>
    <w:rsid w:val="00415D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5D52"/>
  </w:style>
  <w:style w:type="paragraph" w:styleId="a8">
    <w:name w:val="footer"/>
    <w:basedOn w:val="a"/>
    <w:link w:val="a9"/>
    <w:uiPriority w:val="99"/>
    <w:unhideWhenUsed/>
    <w:rsid w:val="00415D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5D52"/>
  </w:style>
  <w:style w:type="character" w:styleId="aa">
    <w:name w:val="annotation reference"/>
    <w:basedOn w:val="a0"/>
    <w:uiPriority w:val="99"/>
    <w:semiHidden/>
    <w:unhideWhenUsed/>
    <w:rsid w:val="00A73F54"/>
    <w:rPr>
      <w:sz w:val="16"/>
      <w:szCs w:val="16"/>
    </w:rPr>
  </w:style>
  <w:style w:type="paragraph" w:styleId="ab">
    <w:name w:val="annotation text"/>
    <w:basedOn w:val="a"/>
    <w:link w:val="ac"/>
    <w:uiPriority w:val="99"/>
    <w:semiHidden/>
    <w:unhideWhenUsed/>
    <w:rsid w:val="00A73F54"/>
    <w:pPr>
      <w:spacing w:line="240" w:lineRule="auto"/>
    </w:pPr>
    <w:rPr>
      <w:sz w:val="20"/>
      <w:szCs w:val="20"/>
    </w:rPr>
  </w:style>
  <w:style w:type="character" w:customStyle="1" w:styleId="ac">
    <w:name w:val="Текст примечания Знак"/>
    <w:basedOn w:val="a0"/>
    <w:link w:val="ab"/>
    <w:uiPriority w:val="99"/>
    <w:semiHidden/>
    <w:rsid w:val="00A73F54"/>
    <w:rPr>
      <w:sz w:val="20"/>
      <w:szCs w:val="20"/>
    </w:rPr>
  </w:style>
  <w:style w:type="paragraph" w:styleId="ad">
    <w:name w:val="annotation subject"/>
    <w:basedOn w:val="ab"/>
    <w:next w:val="ab"/>
    <w:link w:val="ae"/>
    <w:uiPriority w:val="99"/>
    <w:semiHidden/>
    <w:unhideWhenUsed/>
    <w:rsid w:val="00A73F54"/>
    <w:rPr>
      <w:b/>
      <w:bCs/>
    </w:rPr>
  </w:style>
  <w:style w:type="character" w:customStyle="1" w:styleId="ae">
    <w:name w:val="Тема примечания Знак"/>
    <w:basedOn w:val="ac"/>
    <w:link w:val="ad"/>
    <w:uiPriority w:val="99"/>
    <w:semiHidden/>
    <w:rsid w:val="00A73F54"/>
    <w:rPr>
      <w:b/>
      <w:bCs/>
      <w:sz w:val="20"/>
      <w:szCs w:val="20"/>
    </w:rPr>
  </w:style>
  <w:style w:type="character" w:styleId="af">
    <w:name w:val="Hyperlink"/>
    <w:basedOn w:val="a0"/>
    <w:uiPriority w:val="99"/>
    <w:unhideWhenUsed/>
    <w:rsid w:val="00885B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4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E1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442"/>
    <w:rPr>
      <w:rFonts w:ascii="Tahoma" w:hAnsi="Tahoma" w:cs="Tahoma"/>
      <w:sz w:val="16"/>
      <w:szCs w:val="16"/>
    </w:rPr>
  </w:style>
  <w:style w:type="paragraph" w:styleId="a5">
    <w:name w:val="Revision"/>
    <w:hidden/>
    <w:uiPriority w:val="99"/>
    <w:semiHidden/>
    <w:rsid w:val="00892B30"/>
    <w:pPr>
      <w:spacing w:after="0" w:line="240" w:lineRule="auto"/>
    </w:pPr>
  </w:style>
  <w:style w:type="paragraph" w:styleId="a6">
    <w:name w:val="header"/>
    <w:basedOn w:val="a"/>
    <w:link w:val="a7"/>
    <w:uiPriority w:val="99"/>
    <w:unhideWhenUsed/>
    <w:rsid w:val="00415D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5D52"/>
  </w:style>
  <w:style w:type="paragraph" w:styleId="a8">
    <w:name w:val="footer"/>
    <w:basedOn w:val="a"/>
    <w:link w:val="a9"/>
    <w:uiPriority w:val="99"/>
    <w:unhideWhenUsed/>
    <w:rsid w:val="00415D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5D52"/>
  </w:style>
  <w:style w:type="character" w:styleId="aa">
    <w:name w:val="annotation reference"/>
    <w:basedOn w:val="a0"/>
    <w:uiPriority w:val="99"/>
    <w:semiHidden/>
    <w:unhideWhenUsed/>
    <w:rsid w:val="00A73F54"/>
    <w:rPr>
      <w:sz w:val="16"/>
      <w:szCs w:val="16"/>
    </w:rPr>
  </w:style>
  <w:style w:type="paragraph" w:styleId="ab">
    <w:name w:val="annotation text"/>
    <w:basedOn w:val="a"/>
    <w:link w:val="ac"/>
    <w:uiPriority w:val="99"/>
    <w:semiHidden/>
    <w:unhideWhenUsed/>
    <w:rsid w:val="00A73F54"/>
    <w:pPr>
      <w:spacing w:line="240" w:lineRule="auto"/>
    </w:pPr>
    <w:rPr>
      <w:sz w:val="20"/>
      <w:szCs w:val="20"/>
    </w:rPr>
  </w:style>
  <w:style w:type="character" w:customStyle="1" w:styleId="ac">
    <w:name w:val="Текст примечания Знак"/>
    <w:basedOn w:val="a0"/>
    <w:link w:val="ab"/>
    <w:uiPriority w:val="99"/>
    <w:semiHidden/>
    <w:rsid w:val="00A73F54"/>
    <w:rPr>
      <w:sz w:val="20"/>
      <w:szCs w:val="20"/>
    </w:rPr>
  </w:style>
  <w:style w:type="paragraph" w:styleId="ad">
    <w:name w:val="annotation subject"/>
    <w:basedOn w:val="ab"/>
    <w:next w:val="ab"/>
    <w:link w:val="ae"/>
    <w:uiPriority w:val="99"/>
    <w:semiHidden/>
    <w:unhideWhenUsed/>
    <w:rsid w:val="00A73F54"/>
    <w:rPr>
      <w:b/>
      <w:bCs/>
    </w:rPr>
  </w:style>
  <w:style w:type="character" w:customStyle="1" w:styleId="ae">
    <w:name w:val="Тема примечания Знак"/>
    <w:basedOn w:val="ac"/>
    <w:link w:val="ad"/>
    <w:uiPriority w:val="99"/>
    <w:semiHidden/>
    <w:rsid w:val="00A73F54"/>
    <w:rPr>
      <w:b/>
      <w:bCs/>
      <w:sz w:val="20"/>
      <w:szCs w:val="20"/>
    </w:rPr>
  </w:style>
  <w:style w:type="character" w:styleId="af">
    <w:name w:val="Hyperlink"/>
    <w:basedOn w:val="a0"/>
    <w:uiPriority w:val="99"/>
    <w:unhideWhenUsed/>
    <w:rsid w:val="00885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D17AACBDC734FE4DE8E29198237F7D1D426A758638FC8CCD83A32592319FA93CEC3F697B3BD8F495A71FDEA7E7A96DCA3D14F7984y5B7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E1CBBFDCD7F274AC5F50343C695FCCE48B94F39B4F509F276591883E6CBC3B713FC958BBDB9FF1277C36340740A0AFC47E221121B4RAKF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A1B4F8A9417E735B10044A5AB8B2D57AFF1678917F4F8B761378C406FC80D8BB6527369602FF02BF48544EEC4ECECEDBF6C2E7926F18fF3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 Алексей Эдуардович</dc:creator>
  <cp:lastModifiedBy>Дом</cp:lastModifiedBy>
  <cp:revision>2</cp:revision>
  <cp:lastPrinted>2020-10-05T15:38:00Z</cp:lastPrinted>
  <dcterms:created xsi:type="dcterms:W3CDTF">2020-12-03T09:23:00Z</dcterms:created>
  <dcterms:modified xsi:type="dcterms:W3CDTF">2020-12-03T09:23:00Z</dcterms:modified>
</cp:coreProperties>
</file>