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4CA" w:rsidRPr="009B64CA" w:rsidRDefault="009B64CA" w:rsidP="009B64CA">
      <w:pPr>
        <w:pStyle w:val="Style4"/>
        <w:shd w:val="clear" w:color="auto" w:fill="auto"/>
        <w:spacing w:after="367" w:line="280" w:lineRule="exact"/>
        <w:ind w:right="20"/>
        <w:jc w:val="right"/>
        <w:rPr>
          <w:rStyle w:val="CharStyle5"/>
          <w:rFonts w:ascii="Times New Roman" w:hAnsi="Times New Roman" w:cs="Times New Roman"/>
          <w:color w:val="000000"/>
        </w:rPr>
      </w:pPr>
      <w:bookmarkStart w:id="0" w:name="_GoBack"/>
      <w:bookmarkEnd w:id="0"/>
      <w:r w:rsidRPr="009B64CA">
        <w:rPr>
          <w:rStyle w:val="CharStyle5"/>
          <w:rFonts w:ascii="Times New Roman" w:hAnsi="Times New Roman" w:cs="Times New Roman"/>
          <w:color w:val="000000"/>
        </w:rPr>
        <w:t>Проект</w:t>
      </w:r>
    </w:p>
    <w:p w:rsidR="009B64CA" w:rsidRDefault="009B64CA" w:rsidP="009B64CA">
      <w:pPr>
        <w:pStyle w:val="Style4"/>
        <w:shd w:val="clear" w:color="auto" w:fill="auto"/>
        <w:spacing w:after="367" w:line="280" w:lineRule="exact"/>
        <w:ind w:right="20"/>
        <w:rPr>
          <w:rStyle w:val="CharStyle5"/>
          <w:rFonts w:ascii="Times New Roman" w:hAnsi="Times New Roman" w:cs="Times New Roman"/>
          <w:b/>
          <w:color w:val="000000"/>
        </w:rPr>
      </w:pPr>
    </w:p>
    <w:p w:rsidR="009B64CA" w:rsidRPr="009B64CA" w:rsidRDefault="009B64CA" w:rsidP="009B64CA">
      <w:pPr>
        <w:pStyle w:val="Style4"/>
        <w:shd w:val="clear" w:color="auto" w:fill="auto"/>
        <w:spacing w:after="367" w:line="280" w:lineRule="exact"/>
        <w:ind w:right="20"/>
        <w:rPr>
          <w:rFonts w:ascii="Times New Roman" w:hAnsi="Times New Roman" w:cs="Times New Roman"/>
          <w:b w:val="0"/>
        </w:rPr>
      </w:pPr>
      <w:r w:rsidRPr="009B64CA">
        <w:rPr>
          <w:rStyle w:val="CharStyle5"/>
          <w:rFonts w:ascii="Times New Roman" w:hAnsi="Times New Roman" w:cs="Times New Roman"/>
          <w:b/>
          <w:color w:val="000000"/>
        </w:rPr>
        <w:t>ПРАВИТЕЛЬСТВО РОССИЙСКОЙ ФЕДЕРАЦИИ</w:t>
      </w:r>
    </w:p>
    <w:p w:rsidR="009B64CA" w:rsidRPr="009B64CA" w:rsidRDefault="009B64CA" w:rsidP="009B64CA">
      <w:pPr>
        <w:pStyle w:val="Style9"/>
        <w:keepNext/>
        <w:keepLines/>
        <w:shd w:val="clear" w:color="auto" w:fill="auto"/>
        <w:tabs>
          <w:tab w:val="center" w:pos="4385"/>
        </w:tabs>
        <w:spacing w:before="0" w:after="522" w:line="320" w:lineRule="exact"/>
        <w:ind w:right="20"/>
        <w:jc w:val="left"/>
        <w:rPr>
          <w:rFonts w:ascii="Times New Roman" w:hAnsi="Times New Roman" w:cs="Times New Roman"/>
          <w:sz w:val="28"/>
          <w:szCs w:val="28"/>
        </w:rPr>
      </w:pPr>
      <w:bookmarkStart w:id="1" w:name="bookmark0"/>
      <w:r w:rsidRPr="009B64CA">
        <w:rPr>
          <w:rStyle w:val="CharStyle10"/>
          <w:rFonts w:ascii="Times New Roman" w:hAnsi="Times New Roman" w:cs="Times New Roman"/>
          <w:color w:val="000000"/>
          <w:sz w:val="28"/>
          <w:szCs w:val="28"/>
        </w:rPr>
        <w:tab/>
        <w:t>ПОСТАНОВЛЕНИЕ</w:t>
      </w:r>
      <w:bookmarkEnd w:id="1"/>
    </w:p>
    <w:p w:rsidR="009B64CA" w:rsidRPr="009B64CA" w:rsidRDefault="009B64CA" w:rsidP="009B64CA">
      <w:pPr>
        <w:pStyle w:val="Style2"/>
        <w:shd w:val="clear" w:color="auto" w:fill="auto"/>
        <w:tabs>
          <w:tab w:val="right" w:pos="3410"/>
          <w:tab w:val="right" w:pos="5286"/>
          <w:tab w:val="right" w:pos="5618"/>
        </w:tabs>
        <w:spacing w:before="0" w:after="547" w:line="240" w:lineRule="exact"/>
        <w:ind w:left="2440"/>
        <w:rPr>
          <w:rFonts w:ascii="Times New Roman" w:hAnsi="Times New Roman" w:cs="Times New Roman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от«___»</w:t>
      </w: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ab/>
        <w:t xml:space="preserve">_____________г. </w:t>
      </w: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ab/>
        <w:t>№___</w:t>
      </w:r>
    </w:p>
    <w:p w:rsidR="009B64CA" w:rsidRPr="009B64CA" w:rsidRDefault="009B64CA" w:rsidP="009B64CA">
      <w:pPr>
        <w:pStyle w:val="Style2"/>
        <w:shd w:val="clear" w:color="auto" w:fill="auto"/>
        <w:spacing w:before="0" w:after="619" w:line="240" w:lineRule="exact"/>
        <w:ind w:right="20"/>
        <w:jc w:val="center"/>
        <w:rPr>
          <w:rFonts w:ascii="Times New Roman" w:hAnsi="Times New Roman" w:cs="Times New Roman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МОСКВА</w:t>
      </w:r>
    </w:p>
    <w:p w:rsidR="009B64CA" w:rsidRDefault="009B64CA" w:rsidP="009B64CA">
      <w:pPr>
        <w:pStyle w:val="Style12"/>
        <w:shd w:val="clear" w:color="auto" w:fill="auto"/>
        <w:spacing w:before="0" w:after="0"/>
        <w:ind w:right="23"/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</w:pP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О внесении изменений в постановление Правительства </w:t>
      </w:r>
    </w:p>
    <w:p w:rsidR="009B64CA" w:rsidRDefault="009B64CA" w:rsidP="009B64CA">
      <w:pPr>
        <w:pStyle w:val="Style12"/>
        <w:shd w:val="clear" w:color="auto" w:fill="auto"/>
        <w:spacing w:before="0" w:after="0"/>
        <w:ind w:right="23"/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</w:pP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Российской Федерации от </w:t>
      </w:r>
      <w:r w:rsidR="00B17FE2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>30</w:t>
      </w: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 сентября 20</w:t>
      </w:r>
      <w:r w:rsidR="00B17FE2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>15</w:t>
      </w:r>
      <w:r w:rsidRPr="009B64CA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 г. № </w:t>
      </w:r>
      <w:r w:rsidR="00B17FE2">
        <w:rPr>
          <w:rStyle w:val="CharStyle13"/>
          <w:rFonts w:ascii="Times New Roman" w:hAnsi="Times New Roman" w:cs="Times New Roman"/>
          <w:b/>
          <w:color w:val="000000"/>
          <w:sz w:val="28"/>
          <w:szCs w:val="28"/>
        </w:rPr>
        <w:t xml:space="preserve">1042 </w:t>
      </w:r>
    </w:p>
    <w:p w:rsidR="009B64CA" w:rsidRDefault="009B64CA" w:rsidP="009B64CA">
      <w:pPr>
        <w:pStyle w:val="Style2"/>
        <w:shd w:val="clear" w:color="auto" w:fill="auto"/>
        <w:spacing w:before="0" w:after="198" w:line="240" w:lineRule="exact"/>
        <w:ind w:right="20"/>
        <w:jc w:val="center"/>
        <w:rPr>
          <w:rStyle w:val="CharStyle13"/>
          <w:rFonts w:ascii="Times New Roman" w:hAnsi="Times New Roman" w:cs="Times New Roman"/>
          <w:bCs w:val="0"/>
          <w:color w:val="000000"/>
          <w:sz w:val="28"/>
          <w:szCs w:val="28"/>
        </w:rPr>
      </w:pPr>
    </w:p>
    <w:p w:rsidR="009B64CA" w:rsidRPr="009B64CA" w:rsidRDefault="009B64CA" w:rsidP="009B64CA">
      <w:pPr>
        <w:pStyle w:val="Style2"/>
        <w:shd w:val="clear" w:color="auto" w:fill="auto"/>
        <w:spacing w:before="0" w:after="198" w:line="240" w:lineRule="exact"/>
        <w:ind w:right="20" w:firstLine="709"/>
        <w:rPr>
          <w:rFonts w:ascii="Times New Roman" w:hAnsi="Times New Roman" w:cs="Times New Roman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Правительство Российской Федерации </w:t>
      </w:r>
      <w:r w:rsidRPr="009B64CA">
        <w:rPr>
          <w:rStyle w:val="CharStyle14"/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B17FE2" w:rsidRPr="00B17FE2" w:rsidRDefault="00B17FE2" w:rsidP="00B17F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E2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hyperlink r:id="rId6" w:history="1">
        <w:r w:rsidRPr="00B17FE2">
          <w:rPr>
            <w:rFonts w:ascii="Times New Roman" w:hAnsi="Times New Roman" w:cs="Times New Roman"/>
            <w:sz w:val="28"/>
            <w:szCs w:val="28"/>
          </w:rPr>
          <w:t>изменения</w:t>
        </w:r>
      </w:hyperlink>
      <w:r w:rsidRPr="00B17FE2">
        <w:rPr>
          <w:rFonts w:ascii="Times New Roman" w:hAnsi="Times New Roman" w:cs="Times New Roman"/>
          <w:sz w:val="28"/>
          <w:szCs w:val="28"/>
        </w:rPr>
        <w:t xml:space="preserve">, которые вносятся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history="1">
        <w:r w:rsidRPr="00B17FE2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17FE2">
        <w:rPr>
          <w:rFonts w:ascii="Times New Roman" w:hAnsi="Times New Roman" w:cs="Times New Roman"/>
          <w:sz w:val="28"/>
          <w:szCs w:val="28"/>
        </w:rPr>
        <w:t xml:space="preserve"> медицинских товаров, реализация которых на территории Российской Федерации и ввоз которых на территорию Российской Федерации и иные территории, находящиеся под ее юрисдикцией,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не подлежат обложению (освобождаются от обложения) налогом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на добавленную стоимость, утвержденный постановлением Правительства Российской Федерации от 30 сентября 2015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1042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17FE2">
        <w:rPr>
          <w:rFonts w:ascii="Times New Roman" w:hAnsi="Times New Roman" w:cs="Times New Roman"/>
          <w:sz w:val="28"/>
          <w:szCs w:val="28"/>
        </w:rPr>
        <w:t xml:space="preserve">Об утверждении перечня медицинских товаров, реализация которых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на территории Российской Федерации и ввоз которых на территорию Российской Федерации и иные территории, находящиеся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 xml:space="preserve">под ее юрисдикцией, не подлежат обложению (освобождаются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B17FE2">
        <w:rPr>
          <w:rFonts w:ascii="Times New Roman" w:hAnsi="Times New Roman" w:cs="Times New Roman"/>
          <w:sz w:val="28"/>
          <w:szCs w:val="28"/>
        </w:rPr>
        <w:t>от обложения) н</w:t>
      </w:r>
      <w:r>
        <w:rPr>
          <w:rFonts w:ascii="Times New Roman" w:hAnsi="Times New Roman" w:cs="Times New Roman"/>
          <w:sz w:val="28"/>
          <w:szCs w:val="28"/>
        </w:rPr>
        <w:t>алогом на добавленную стоимость»</w:t>
      </w:r>
      <w:r w:rsidRPr="00B17FE2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2015,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41, ст. 5655; 2016,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16, ст. 2219; 2017,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2, ст. 404;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48, ст. 7228; 2018,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13, ст. 1823; 2019,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34, ст. 4888; 2020,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17FE2">
        <w:rPr>
          <w:rFonts w:ascii="Times New Roman" w:hAnsi="Times New Roman" w:cs="Times New Roman"/>
          <w:sz w:val="28"/>
          <w:szCs w:val="28"/>
        </w:rPr>
        <w:t xml:space="preserve"> 15, ст. 2276).</w:t>
      </w:r>
    </w:p>
    <w:p w:rsidR="00B17FE2" w:rsidRDefault="00B17FE2" w:rsidP="00B17FE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7FE2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 истечении одного месяца со дня его официального опубликования, но не ранее 1-го числа очередного налогового </w:t>
      </w:r>
      <w:hyperlink r:id="rId8" w:history="1">
        <w:r w:rsidRPr="00B17FE2">
          <w:rPr>
            <w:rFonts w:ascii="Times New Roman" w:hAnsi="Times New Roman" w:cs="Times New Roman"/>
            <w:sz w:val="28"/>
            <w:szCs w:val="28"/>
          </w:rPr>
          <w:t>периода</w:t>
        </w:r>
      </w:hyperlink>
      <w:r w:rsidRPr="00B17FE2">
        <w:rPr>
          <w:rFonts w:ascii="Times New Roman" w:hAnsi="Times New Roman" w:cs="Times New Roman"/>
          <w:sz w:val="28"/>
          <w:szCs w:val="28"/>
        </w:rPr>
        <w:t xml:space="preserve"> по налогу на добавленную стоимость.</w:t>
      </w:r>
    </w:p>
    <w:p w:rsidR="00B17FE2" w:rsidRDefault="00B17FE2" w:rsidP="00B1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7FE2" w:rsidRPr="00B17FE2" w:rsidRDefault="00B17FE2" w:rsidP="00B17F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64CA" w:rsidRPr="009B64CA" w:rsidRDefault="009B64CA" w:rsidP="009B64CA">
      <w:pPr>
        <w:pStyle w:val="Style2"/>
        <w:shd w:val="clear" w:color="auto" w:fill="auto"/>
        <w:spacing w:before="0" w:after="0" w:line="307" w:lineRule="exact"/>
        <w:ind w:left="23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9B64CA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Председатель Правительства</w:t>
      </w:r>
    </w:p>
    <w:p w:rsidR="00007F66" w:rsidRDefault="00B17FE2" w:rsidP="009B64CA">
      <w:pPr>
        <w:pStyle w:val="Style2"/>
        <w:shd w:val="clear" w:color="auto" w:fill="auto"/>
        <w:spacing w:before="0" w:after="596" w:line="307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М.Мишустин</w:t>
      </w:r>
    </w:p>
    <w:p w:rsidR="00007F66" w:rsidRDefault="00007F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07F66" w:rsidRPr="00007F66" w:rsidRDefault="00007F66" w:rsidP="00007F66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УТВЕРЖДЕНЫ постановлением Правительства Российской Федерации </w:t>
      </w:r>
    </w:p>
    <w:p w:rsidR="00007F66" w:rsidRPr="00007F66" w:rsidRDefault="00007F66" w:rsidP="00007F66">
      <w:pPr>
        <w:pStyle w:val="Style2"/>
        <w:shd w:val="clear" w:color="auto" w:fill="auto"/>
        <w:tabs>
          <w:tab w:val="right" w:pos="7447"/>
          <w:tab w:val="center" w:pos="7649"/>
        </w:tabs>
        <w:spacing w:before="0" w:after="0" w:line="307" w:lineRule="exact"/>
        <w:ind w:left="4961" w:right="23"/>
        <w:jc w:val="center"/>
        <w:rPr>
          <w:rStyle w:val="CharStyle11"/>
          <w:rFonts w:cs="Times New Roman"/>
          <w:color w:val="000000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от_____________ г. </w:t>
      </w: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ab/>
        <w:t>№___</w:t>
      </w:r>
    </w:p>
    <w:p w:rsidR="00007F66" w:rsidRPr="00143CBB" w:rsidRDefault="00007F66" w:rsidP="00007F66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007F66" w:rsidRPr="00143CBB" w:rsidRDefault="00007F66" w:rsidP="00007F66">
      <w:pPr>
        <w:pStyle w:val="Style12"/>
        <w:shd w:val="clear" w:color="auto" w:fill="auto"/>
        <w:spacing w:before="0" w:after="0" w:line="240" w:lineRule="exact"/>
        <w:rPr>
          <w:rStyle w:val="CharStyle13"/>
          <w:rFonts w:ascii="Times New Roman" w:hAnsi="Times New Roman"/>
          <w:b/>
          <w:bCs/>
          <w:color w:val="000000"/>
        </w:rPr>
      </w:pPr>
    </w:p>
    <w:p w:rsidR="00007F66" w:rsidRPr="00007F66" w:rsidRDefault="00007F66" w:rsidP="00007F66">
      <w:pPr>
        <w:pStyle w:val="Style12"/>
        <w:shd w:val="clear" w:color="auto" w:fill="auto"/>
        <w:spacing w:before="0" w:after="0" w:line="240" w:lineRule="auto"/>
        <w:rPr>
          <w:rFonts w:ascii="Times New Roman" w:hAnsi="Times New Roman"/>
          <w:b w:val="0"/>
          <w:sz w:val="28"/>
          <w:szCs w:val="28"/>
        </w:rPr>
      </w:pPr>
      <w:r w:rsidRPr="00007F66">
        <w:rPr>
          <w:rStyle w:val="CharStyle13"/>
          <w:rFonts w:ascii="Times New Roman" w:hAnsi="Times New Roman"/>
          <w:b/>
          <w:color w:val="000000"/>
          <w:sz w:val="28"/>
          <w:szCs w:val="28"/>
        </w:rPr>
        <w:t>ИЗМЕНЕНИЯ,</w:t>
      </w:r>
    </w:p>
    <w:p w:rsidR="00007F66" w:rsidRPr="00007F66" w:rsidRDefault="00007F66" w:rsidP="00007F66">
      <w:pPr>
        <w:pStyle w:val="Style12"/>
        <w:shd w:val="clear" w:color="auto" w:fill="auto"/>
        <w:spacing w:before="0" w:after="244" w:line="240" w:lineRule="auto"/>
        <w:rPr>
          <w:rFonts w:ascii="Times New Roman" w:hAnsi="Times New Roman"/>
          <w:b w:val="0"/>
          <w:sz w:val="28"/>
          <w:szCs w:val="28"/>
        </w:rPr>
      </w:pPr>
      <w:r w:rsidRPr="00007F66">
        <w:rPr>
          <w:rStyle w:val="CharStyle13"/>
          <w:rFonts w:ascii="Times New Roman" w:hAnsi="Times New Roman"/>
          <w:b/>
          <w:color w:val="000000"/>
          <w:sz w:val="28"/>
          <w:szCs w:val="28"/>
        </w:rPr>
        <w:t xml:space="preserve">которые вносятся в перечень медицинских товаров, реализация которых на территории Российской Федерации и ввоз которых </w:t>
      </w:r>
      <w:r w:rsidRPr="00007F66">
        <w:rPr>
          <w:rStyle w:val="CharStyle13"/>
          <w:rFonts w:ascii="Times New Roman" w:hAnsi="Times New Roman"/>
          <w:b/>
          <w:color w:val="000000"/>
          <w:sz w:val="28"/>
          <w:szCs w:val="28"/>
        </w:rPr>
        <w:br/>
        <w:t>на территорию Российской Федерации и иные территории, находящиеся под ее юрисдикцией, не подлежат обложению (освобождаются от обложения) налогом на добавленную стоимость</w:t>
      </w:r>
    </w:p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left="0" w:right="1" w:firstLine="700"/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7F66"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  <w:t>В пункте 8 код «32.50.23.000» заменить кодами «32.50.23.000 &lt;******&gt;» и «32.50.23.190».</w:t>
      </w:r>
    </w:p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left="0" w:right="1" w:firstLine="700"/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7F66"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  <w:t>В пункте 14 код «32.50.23.000» заменить кодами «32.50.23.000 &lt;******&gt;» и «32.50.23.190».</w:t>
      </w:r>
    </w:p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right="1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 xml:space="preserve">     Пункт 43 изложить в следующей редакции:</w:t>
      </w:r>
    </w:p>
    <w:tbl>
      <w:tblPr>
        <w:tblStyle w:val="a4"/>
        <w:tblW w:w="8536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679"/>
        <w:gridCol w:w="2455"/>
      </w:tblGrid>
      <w:tr w:rsidR="00007F66" w:rsidRPr="00007F66" w:rsidTr="002723C4">
        <w:trPr>
          <w:trHeight w:val="4843"/>
        </w:trPr>
        <w:tc>
          <w:tcPr>
            <w:tcW w:w="3402" w:type="dxa"/>
          </w:tcPr>
          <w:p w:rsidR="00007F66" w:rsidRPr="00007F66" w:rsidRDefault="00007F66" w:rsidP="002723C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«43. </w:t>
            </w:r>
            <w:r w:rsidRPr="00007F66">
              <w:rPr>
                <w:rFonts w:ascii="Times New Roman" w:hAnsi="Times New Roman" w:cs="Times New Roman"/>
                <w:sz w:val="28"/>
                <w:szCs w:val="28"/>
              </w:rPr>
              <w:t xml:space="preserve">Протезы </w:t>
            </w:r>
            <w:hyperlink r:id="rId9" w:history="1">
              <w:r w:rsidRPr="00007F66">
                <w:rPr>
                  <w:rFonts w:ascii="Times New Roman" w:hAnsi="Times New Roman" w:cs="Times New Roman"/>
                  <w:sz w:val="28"/>
                  <w:szCs w:val="28"/>
                </w:rPr>
                <w:t>93 9600</w:t>
              </w:r>
            </w:hyperlink>
            <w:r w:rsidRPr="00007F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07F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(в том числе протезы верхних и нижних конечностей, глазные, ушные, носовые, неба, молочной железы, половых органов, комбинированные и лечебно-косметические), </w:t>
            </w:r>
            <w:r w:rsidRPr="00007F6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а также 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части протезов 93 9700 </w:t>
            </w: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(в том числе узлы протезов, отделочные (косметические) элементы 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>протезов)</w:t>
            </w:r>
          </w:p>
        </w:tc>
        <w:tc>
          <w:tcPr>
            <w:tcW w:w="2679" w:type="dxa"/>
          </w:tcPr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32.50.22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32.50.23.110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32.50.23.111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32.50.23.112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32.50.23.113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32.50.23.114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32.50.23.119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32.50.23.120</w:t>
            </w:r>
          </w:p>
        </w:tc>
        <w:tc>
          <w:tcPr>
            <w:tcW w:w="2455" w:type="dxa"/>
          </w:tcPr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3926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7F66"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9021».</w:t>
            </w:r>
          </w:p>
          <w:p w:rsidR="00007F66" w:rsidRPr="00007F66" w:rsidRDefault="00007F66" w:rsidP="002723C4">
            <w:pPr>
              <w:pStyle w:val="Style2"/>
              <w:shd w:val="clear" w:color="auto" w:fill="auto"/>
              <w:spacing w:before="0" w:after="0" w:line="240" w:lineRule="auto"/>
              <w:ind w:right="1"/>
              <w:rPr>
                <w:rStyle w:val="CharStyle11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07F66" w:rsidRPr="00007F66" w:rsidRDefault="00007F66" w:rsidP="00007F66">
      <w:pPr>
        <w:pStyle w:val="Style2"/>
        <w:numPr>
          <w:ilvl w:val="0"/>
          <w:numId w:val="2"/>
        </w:numPr>
        <w:shd w:val="clear" w:color="auto" w:fill="auto"/>
        <w:spacing w:before="0" w:after="0" w:line="240" w:lineRule="auto"/>
        <w:ind w:left="0" w:right="1" w:firstLine="700"/>
        <w:rPr>
          <w:rStyle w:val="CharStyle11"/>
          <w:rFonts w:ascii="Times New Roman" w:hAnsi="Times New Roman" w:cs="Times New Roman"/>
          <w:sz w:val="28"/>
          <w:szCs w:val="28"/>
          <w:shd w:val="clear" w:color="auto" w:fill="auto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Пункт 45:</w:t>
      </w:r>
    </w:p>
    <w:p w:rsidR="00007F66" w:rsidRPr="00007F66" w:rsidRDefault="00007F66" w:rsidP="00007F66">
      <w:pPr>
        <w:pStyle w:val="Style2"/>
        <w:shd w:val="clear" w:color="auto" w:fill="auto"/>
        <w:spacing w:before="0" w:after="0" w:line="240" w:lineRule="auto"/>
        <w:ind w:right="1" w:firstLine="709"/>
        <w:rPr>
          <w:rStyle w:val="CharStyle11"/>
          <w:rFonts w:ascii="Times New Roman" w:hAnsi="Times New Roman" w:cs="Times New Roman"/>
          <w:color w:val="000000"/>
          <w:sz w:val="28"/>
          <w:szCs w:val="28"/>
        </w:rPr>
      </w:pPr>
      <w:r w:rsidRPr="00007F66">
        <w:rPr>
          <w:rStyle w:val="CharStyle11"/>
          <w:rFonts w:ascii="Times New Roman" w:hAnsi="Times New Roman" w:cs="Times New Roman"/>
          <w:color w:val="000000"/>
          <w:sz w:val="28"/>
          <w:szCs w:val="28"/>
        </w:rPr>
        <w:t>после кода «32.50.22.153» дополнить кодами «32.50.22.154», «32.50.22.155», «32.50.22.156», «32.50.22.157».</w:t>
      </w:r>
    </w:p>
    <w:p w:rsidR="00007F66" w:rsidRDefault="00007F66" w:rsidP="00007F66">
      <w:pPr>
        <w:pStyle w:val="Style2"/>
        <w:shd w:val="clear" w:color="auto" w:fill="auto"/>
        <w:spacing w:before="0" w:after="0" w:line="240" w:lineRule="auto"/>
        <w:ind w:left="1060" w:right="1"/>
        <w:rPr>
          <w:rStyle w:val="CharStyle11"/>
          <w:rFonts w:ascii="Times New Roman" w:hAnsi="Times New Roman"/>
          <w:color w:val="000000"/>
        </w:rPr>
      </w:pPr>
    </w:p>
    <w:p w:rsidR="00007F66" w:rsidRDefault="00007F66" w:rsidP="00007F66">
      <w:pPr>
        <w:pStyle w:val="Style2"/>
        <w:shd w:val="clear" w:color="auto" w:fill="auto"/>
        <w:spacing w:before="0" w:after="0" w:line="240" w:lineRule="auto"/>
        <w:ind w:left="1060" w:right="1"/>
        <w:rPr>
          <w:rStyle w:val="CharStyle11"/>
          <w:rFonts w:ascii="Times New Roman" w:hAnsi="Times New Roman"/>
          <w:color w:val="000000"/>
        </w:rPr>
      </w:pPr>
    </w:p>
    <w:p w:rsidR="009B64CA" w:rsidRPr="009B64CA" w:rsidRDefault="009B64CA" w:rsidP="009B64CA">
      <w:pPr>
        <w:pStyle w:val="Style2"/>
        <w:shd w:val="clear" w:color="auto" w:fill="auto"/>
        <w:spacing w:before="0" w:after="596" w:line="307" w:lineRule="exact"/>
        <w:ind w:left="20"/>
        <w:jc w:val="left"/>
        <w:rPr>
          <w:rFonts w:ascii="Times New Roman" w:hAnsi="Times New Roman" w:cs="Times New Roman"/>
          <w:sz w:val="28"/>
          <w:szCs w:val="28"/>
        </w:rPr>
      </w:pPr>
    </w:p>
    <w:p w:rsidR="00F40A7B" w:rsidRDefault="00F40A7B"/>
    <w:sectPr w:rsidR="00F40A7B" w:rsidSect="009B64CA">
      <w:pgSz w:w="11906" w:h="16838"/>
      <w:pgMar w:top="1134" w:right="1418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FCC0C14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75422E10"/>
    <w:multiLevelType w:val="hybridMultilevel"/>
    <w:tmpl w:val="334C7C30"/>
    <w:lvl w:ilvl="0" w:tplc="AAAAE098">
      <w:start w:val="1"/>
      <w:numFmt w:val="decimal"/>
      <w:lvlText w:val="%1."/>
      <w:lvlJc w:val="left"/>
      <w:pPr>
        <w:ind w:left="1060" w:hanging="360"/>
      </w:pPr>
      <w:rPr>
        <w:rFonts w:cs="Times New Roman" w:hint="default"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8C"/>
    <w:rsid w:val="00007F66"/>
    <w:rsid w:val="00414E0F"/>
    <w:rsid w:val="008D268C"/>
    <w:rsid w:val="009B64CA"/>
    <w:rsid w:val="00B17FE2"/>
    <w:rsid w:val="00C90E57"/>
    <w:rsid w:val="00F40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basedOn w:val="a0"/>
    <w:link w:val="Style4"/>
    <w:uiPriority w:val="99"/>
    <w:locked/>
    <w:rsid w:val="009B64CA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locked/>
    <w:rsid w:val="009B64CA"/>
    <w:rPr>
      <w:spacing w:val="90"/>
      <w:sz w:val="32"/>
      <w:szCs w:val="32"/>
      <w:shd w:val="clear" w:color="auto" w:fill="FFFFFF"/>
    </w:rPr>
  </w:style>
  <w:style w:type="character" w:customStyle="1" w:styleId="CharStyle11">
    <w:name w:val="Char Style 11"/>
    <w:basedOn w:val="a0"/>
    <w:link w:val="Style2"/>
    <w:uiPriority w:val="99"/>
    <w:locked/>
    <w:rsid w:val="009B64CA"/>
    <w:rPr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9B64CA"/>
    <w:rPr>
      <w:b/>
      <w:bCs/>
      <w:shd w:val="clear" w:color="auto" w:fill="FFFFFF"/>
    </w:rPr>
  </w:style>
  <w:style w:type="character" w:customStyle="1" w:styleId="CharStyle14">
    <w:name w:val="Char Style 14"/>
    <w:basedOn w:val="CharStyle11"/>
    <w:uiPriority w:val="99"/>
    <w:rsid w:val="009B64CA"/>
    <w:rPr>
      <w:b/>
      <w:bCs/>
      <w:spacing w:val="70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9B64CA"/>
    <w:pPr>
      <w:widowControl w:val="0"/>
      <w:shd w:val="clear" w:color="auto" w:fill="FFFFFF"/>
      <w:spacing w:before="600" w:after="600" w:line="240" w:lineRule="atLeast"/>
      <w:jc w:val="both"/>
    </w:pPr>
  </w:style>
  <w:style w:type="paragraph" w:customStyle="1" w:styleId="Style4">
    <w:name w:val="Style 4"/>
    <w:basedOn w:val="a"/>
    <w:link w:val="CharStyle5"/>
    <w:uiPriority w:val="99"/>
    <w:rsid w:val="009B64CA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Style9">
    <w:name w:val="Style 9"/>
    <w:basedOn w:val="a"/>
    <w:link w:val="CharStyle10"/>
    <w:uiPriority w:val="99"/>
    <w:rsid w:val="009B64CA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spacing w:val="90"/>
      <w:sz w:val="32"/>
      <w:szCs w:val="32"/>
    </w:rPr>
  </w:style>
  <w:style w:type="paragraph" w:customStyle="1" w:styleId="Style12">
    <w:name w:val="Style 12"/>
    <w:basedOn w:val="a"/>
    <w:link w:val="CharStyle13"/>
    <w:uiPriority w:val="99"/>
    <w:rsid w:val="009B64CA"/>
    <w:pPr>
      <w:widowControl w:val="0"/>
      <w:shd w:val="clear" w:color="auto" w:fill="FFFFFF"/>
      <w:spacing w:before="720" w:after="420" w:line="312" w:lineRule="exact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B17FE2"/>
    <w:pPr>
      <w:ind w:left="720"/>
      <w:contextualSpacing/>
    </w:pPr>
  </w:style>
  <w:style w:type="table" w:styleId="a4">
    <w:name w:val="Table Grid"/>
    <w:basedOn w:val="a1"/>
    <w:uiPriority w:val="59"/>
    <w:rsid w:val="0000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5">
    <w:name w:val="Char Style 5"/>
    <w:basedOn w:val="a0"/>
    <w:link w:val="Style4"/>
    <w:uiPriority w:val="99"/>
    <w:locked/>
    <w:rsid w:val="009B64CA"/>
    <w:rPr>
      <w:b/>
      <w:bCs/>
      <w:sz w:val="28"/>
      <w:szCs w:val="28"/>
      <w:shd w:val="clear" w:color="auto" w:fill="FFFFFF"/>
    </w:rPr>
  </w:style>
  <w:style w:type="character" w:customStyle="1" w:styleId="CharStyle10">
    <w:name w:val="Char Style 10"/>
    <w:basedOn w:val="a0"/>
    <w:link w:val="Style9"/>
    <w:uiPriority w:val="99"/>
    <w:locked/>
    <w:rsid w:val="009B64CA"/>
    <w:rPr>
      <w:spacing w:val="90"/>
      <w:sz w:val="32"/>
      <w:szCs w:val="32"/>
      <w:shd w:val="clear" w:color="auto" w:fill="FFFFFF"/>
    </w:rPr>
  </w:style>
  <w:style w:type="character" w:customStyle="1" w:styleId="CharStyle11">
    <w:name w:val="Char Style 11"/>
    <w:basedOn w:val="a0"/>
    <w:link w:val="Style2"/>
    <w:uiPriority w:val="99"/>
    <w:locked/>
    <w:rsid w:val="009B64CA"/>
    <w:rPr>
      <w:shd w:val="clear" w:color="auto" w:fill="FFFFFF"/>
    </w:rPr>
  </w:style>
  <w:style w:type="character" w:customStyle="1" w:styleId="CharStyle13">
    <w:name w:val="Char Style 13"/>
    <w:basedOn w:val="a0"/>
    <w:link w:val="Style12"/>
    <w:uiPriority w:val="99"/>
    <w:locked/>
    <w:rsid w:val="009B64CA"/>
    <w:rPr>
      <w:b/>
      <w:bCs/>
      <w:shd w:val="clear" w:color="auto" w:fill="FFFFFF"/>
    </w:rPr>
  </w:style>
  <w:style w:type="character" w:customStyle="1" w:styleId="CharStyle14">
    <w:name w:val="Char Style 14"/>
    <w:basedOn w:val="CharStyle11"/>
    <w:uiPriority w:val="99"/>
    <w:rsid w:val="009B64CA"/>
    <w:rPr>
      <w:b/>
      <w:bCs/>
      <w:spacing w:val="70"/>
      <w:shd w:val="clear" w:color="auto" w:fill="FFFFFF"/>
    </w:rPr>
  </w:style>
  <w:style w:type="paragraph" w:customStyle="1" w:styleId="Style2">
    <w:name w:val="Style 2"/>
    <w:basedOn w:val="a"/>
    <w:link w:val="CharStyle11"/>
    <w:uiPriority w:val="99"/>
    <w:rsid w:val="009B64CA"/>
    <w:pPr>
      <w:widowControl w:val="0"/>
      <w:shd w:val="clear" w:color="auto" w:fill="FFFFFF"/>
      <w:spacing w:before="600" w:after="600" w:line="240" w:lineRule="atLeast"/>
      <w:jc w:val="both"/>
    </w:pPr>
  </w:style>
  <w:style w:type="paragraph" w:customStyle="1" w:styleId="Style4">
    <w:name w:val="Style 4"/>
    <w:basedOn w:val="a"/>
    <w:link w:val="CharStyle5"/>
    <w:uiPriority w:val="99"/>
    <w:rsid w:val="009B64CA"/>
    <w:pPr>
      <w:widowControl w:val="0"/>
      <w:shd w:val="clear" w:color="auto" w:fill="FFFFFF"/>
      <w:spacing w:after="420" w:line="240" w:lineRule="atLeast"/>
      <w:jc w:val="center"/>
    </w:pPr>
    <w:rPr>
      <w:b/>
      <w:bCs/>
      <w:sz w:val="28"/>
      <w:szCs w:val="28"/>
    </w:rPr>
  </w:style>
  <w:style w:type="paragraph" w:customStyle="1" w:styleId="Style9">
    <w:name w:val="Style 9"/>
    <w:basedOn w:val="a"/>
    <w:link w:val="CharStyle10"/>
    <w:uiPriority w:val="99"/>
    <w:rsid w:val="009B64CA"/>
    <w:pPr>
      <w:widowControl w:val="0"/>
      <w:shd w:val="clear" w:color="auto" w:fill="FFFFFF"/>
      <w:spacing w:before="420" w:after="600" w:line="240" w:lineRule="atLeast"/>
      <w:jc w:val="center"/>
      <w:outlineLvl w:val="0"/>
    </w:pPr>
    <w:rPr>
      <w:spacing w:val="90"/>
      <w:sz w:val="32"/>
      <w:szCs w:val="32"/>
    </w:rPr>
  </w:style>
  <w:style w:type="paragraph" w:customStyle="1" w:styleId="Style12">
    <w:name w:val="Style 12"/>
    <w:basedOn w:val="a"/>
    <w:link w:val="CharStyle13"/>
    <w:uiPriority w:val="99"/>
    <w:rsid w:val="009B64CA"/>
    <w:pPr>
      <w:widowControl w:val="0"/>
      <w:shd w:val="clear" w:color="auto" w:fill="FFFFFF"/>
      <w:spacing w:before="720" w:after="420" w:line="312" w:lineRule="exact"/>
      <w:jc w:val="center"/>
    </w:pPr>
    <w:rPr>
      <w:b/>
      <w:bCs/>
    </w:rPr>
  </w:style>
  <w:style w:type="paragraph" w:styleId="a3">
    <w:name w:val="List Paragraph"/>
    <w:basedOn w:val="a"/>
    <w:uiPriority w:val="34"/>
    <w:qFormat/>
    <w:rsid w:val="00B17FE2"/>
    <w:pPr>
      <w:ind w:left="720"/>
      <w:contextualSpacing/>
    </w:pPr>
  </w:style>
  <w:style w:type="table" w:styleId="a4">
    <w:name w:val="Table Grid"/>
    <w:basedOn w:val="a1"/>
    <w:uiPriority w:val="59"/>
    <w:rsid w:val="00007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99358485091BFDD92D130B91BBDCB8ECFF92D99EBF3031BD8EDB0DF8656CEFF343DE83D66B5B8A80C376B7EDB191929C0678ED414Df2r4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F3C0C94D10306294DAFB223466B5AFE3B776A040835C3D5F0ADB428AB1FE72CF6F87915340DA3D763B00C07CA5C4E0EA4E4E8FFDA04A13VDqB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F3C0C94D10306294DAFB223466B5AFE3B47AA040875C3D5F0ADB428AB1FE72CF6F87915340DB3A7F3B00C07CA5C4E0EA4E4E8FFDA04A13VDqB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0960CBC1DD201167F72551351996BE1E1008D8075B8B22A352CDE8587696A3D4CBB73C961B3FC9F572A1E89F463416B3BD2DC725FC47ECEnFp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АНТЁХИНА НАДЕЖДА ОЛЕГОВНА</dc:creator>
  <cp:lastModifiedBy>Дом</cp:lastModifiedBy>
  <cp:revision>2</cp:revision>
  <cp:lastPrinted>2020-10-12T11:44:00Z</cp:lastPrinted>
  <dcterms:created xsi:type="dcterms:W3CDTF">2020-10-23T13:30:00Z</dcterms:created>
  <dcterms:modified xsi:type="dcterms:W3CDTF">2020-10-23T13:30:00Z</dcterms:modified>
</cp:coreProperties>
</file>