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0B44" w:rsidRPr="00C34611" w:rsidTr="008D0B44">
        <w:trPr>
          <w:trHeight w:val="1424"/>
        </w:trPr>
        <w:tc>
          <w:tcPr>
            <w:tcW w:w="10065" w:type="dxa"/>
          </w:tcPr>
          <w:p w:rsidR="008D0B44" w:rsidRPr="00C34611" w:rsidRDefault="005D7E2C" w:rsidP="008D0B44">
            <w:pPr>
              <w:pStyle w:val="2"/>
              <w:tabs>
                <w:tab w:val="center" w:pos="4962"/>
                <w:tab w:val="left" w:pos="7580"/>
              </w:tabs>
            </w:pPr>
            <w:bookmarkStart w:id="0" w:name="_GoBack"/>
            <w:bookmarkEnd w:id="0"/>
            <w:r>
              <w:rPr>
                <w:b w:val="0"/>
                <w:noProof/>
                <w:spacing w:val="-9"/>
                <w:szCs w:val="28"/>
              </w:rPr>
              <w:drawing>
                <wp:inline distT="0" distB="0" distL="0" distR="0" wp14:anchorId="0B8A20B5" wp14:editId="4D1583B7">
                  <wp:extent cx="495300" cy="5429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4" w:rsidRPr="00C34611" w:rsidRDefault="008D0B44" w:rsidP="008D0B44">
            <w:pPr>
              <w:rPr>
                <w:sz w:val="8"/>
                <w:szCs w:val="8"/>
                <w:lang w:val="en-US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</w:p>
          <w:p w:rsidR="008D0B44" w:rsidRPr="00C34611" w:rsidRDefault="008D0B44" w:rsidP="008D0B44">
            <w:pPr>
              <w:pStyle w:val="2"/>
              <w:rPr>
                <w:sz w:val="26"/>
                <w:szCs w:val="26"/>
              </w:rPr>
            </w:pPr>
            <w:r w:rsidRPr="002070FF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8D0B44" w:rsidRPr="00C34611" w:rsidRDefault="008D0B44" w:rsidP="008D0B44">
            <w:pPr>
              <w:jc w:val="center"/>
              <w:rPr>
                <w:sz w:val="8"/>
                <w:szCs w:val="8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  <w:r w:rsidRPr="002070FF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8D0B44" w:rsidRPr="00C34611" w:rsidRDefault="008D0B44" w:rsidP="008D0B44">
      <w:pPr>
        <w:jc w:val="center"/>
        <w:rPr>
          <w:sz w:val="16"/>
          <w:szCs w:val="16"/>
        </w:rPr>
      </w:pPr>
    </w:p>
    <w:p w:rsidR="008D0B44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8D0B44" w:rsidRPr="00C34611" w:rsidTr="00462D06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8D0B44" w:rsidRPr="00C34611" w:rsidRDefault="008D0B44" w:rsidP="00462D06">
            <w:pPr>
              <w:rPr>
                <w:sz w:val="28"/>
                <w:szCs w:val="28"/>
                <w:lang w:val="en-US"/>
              </w:rPr>
            </w:pPr>
            <w:r w:rsidRPr="00C34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  <w:r w:rsidRPr="00C34611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44" w:rsidRDefault="008D0B44" w:rsidP="008D0B44">
      <w:pPr>
        <w:jc w:val="center"/>
        <w:rPr>
          <w:sz w:val="28"/>
          <w:szCs w:val="28"/>
        </w:rPr>
      </w:pPr>
      <w:r w:rsidRPr="00F06C5D">
        <w:rPr>
          <w:sz w:val="28"/>
          <w:szCs w:val="28"/>
        </w:rPr>
        <w:t>Москва</w:t>
      </w:r>
    </w:p>
    <w:p w:rsidR="00004BFE" w:rsidRDefault="00004BFE" w:rsidP="000D3A22">
      <w:pPr>
        <w:spacing w:line="206" w:lineRule="auto"/>
        <w:jc w:val="center"/>
        <w:rPr>
          <w:sz w:val="28"/>
          <w:szCs w:val="28"/>
        </w:rPr>
      </w:pPr>
    </w:p>
    <w:p w:rsidR="000D3A22" w:rsidRDefault="00004BFE" w:rsidP="009E11D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4047B">
        <w:rPr>
          <w:b/>
          <w:bCs/>
          <w:sz w:val="28"/>
        </w:rPr>
        <w:t xml:space="preserve">Об утверждении </w:t>
      </w:r>
      <w:r w:rsidR="0040097B">
        <w:rPr>
          <w:b/>
          <w:bCs/>
          <w:sz w:val="28"/>
        </w:rPr>
        <w:t xml:space="preserve">формы заявления на вывоз </w:t>
      </w:r>
      <w:r w:rsidRPr="00E4047B">
        <w:rPr>
          <w:b/>
          <w:bCs/>
          <w:sz w:val="28"/>
        </w:rPr>
        <w:t xml:space="preserve">товаров, </w:t>
      </w:r>
      <w:r w:rsidR="008F5E7B">
        <w:rPr>
          <w:b/>
          <w:bCs/>
          <w:sz w:val="28"/>
        </w:rPr>
        <w:t>помещенных</w:t>
      </w:r>
      <w:r w:rsidRPr="00E4047B">
        <w:rPr>
          <w:b/>
          <w:bCs/>
          <w:sz w:val="28"/>
        </w:rPr>
        <w:t xml:space="preserve"> под таможенную процедуру свободно</w:t>
      </w:r>
      <w:r w:rsidR="00A70F0E">
        <w:rPr>
          <w:b/>
          <w:bCs/>
          <w:sz w:val="28"/>
        </w:rPr>
        <w:t>й</w:t>
      </w:r>
      <w:r w:rsidRPr="00E4047B">
        <w:rPr>
          <w:b/>
          <w:bCs/>
          <w:sz w:val="28"/>
        </w:rPr>
        <w:t xml:space="preserve"> </w:t>
      </w:r>
      <w:r w:rsidR="00A70F0E">
        <w:rPr>
          <w:b/>
          <w:bCs/>
          <w:sz w:val="28"/>
        </w:rPr>
        <w:t>таможенной зоны</w:t>
      </w:r>
      <w:r w:rsidRPr="00E4047B">
        <w:rPr>
          <w:b/>
          <w:bCs/>
          <w:sz w:val="28"/>
        </w:rPr>
        <w:t xml:space="preserve">, </w:t>
      </w:r>
      <w:r w:rsidR="0040097B">
        <w:rPr>
          <w:b/>
          <w:bCs/>
          <w:sz w:val="28"/>
        </w:rPr>
        <w:t xml:space="preserve">и (или) </w:t>
      </w:r>
      <w:r w:rsidRPr="00E4047B">
        <w:rPr>
          <w:b/>
          <w:bCs/>
          <w:sz w:val="28"/>
        </w:rPr>
        <w:t>товар</w:t>
      </w:r>
      <w:r w:rsidR="0040097B">
        <w:rPr>
          <w:b/>
          <w:bCs/>
          <w:sz w:val="28"/>
        </w:rPr>
        <w:t>ов</w:t>
      </w:r>
      <w:r w:rsidRPr="00E4047B">
        <w:rPr>
          <w:b/>
          <w:bCs/>
          <w:sz w:val="28"/>
        </w:rPr>
        <w:t xml:space="preserve">, изготовленных (полученных) </w:t>
      </w:r>
      <w:r w:rsidR="0040097B">
        <w:rPr>
          <w:b/>
          <w:bCs/>
          <w:sz w:val="28"/>
        </w:rPr>
        <w:t>из</w:t>
      </w:r>
      <w:r w:rsidRPr="00E4047B">
        <w:rPr>
          <w:b/>
          <w:bCs/>
          <w:sz w:val="28"/>
        </w:rPr>
        <w:t xml:space="preserve"> товаров, помещенных под таможенную процедуру свободно</w:t>
      </w:r>
      <w:r w:rsidR="00A70F0E">
        <w:rPr>
          <w:b/>
          <w:bCs/>
          <w:sz w:val="28"/>
        </w:rPr>
        <w:t>й таможенной зоны</w:t>
      </w:r>
      <w:r w:rsidR="0040097B">
        <w:rPr>
          <w:b/>
          <w:bCs/>
          <w:sz w:val="28"/>
        </w:rPr>
        <w:t>,</w:t>
      </w:r>
      <w:r w:rsidR="00A70F0E">
        <w:rPr>
          <w:b/>
          <w:bCs/>
          <w:sz w:val="28"/>
        </w:rPr>
        <w:t xml:space="preserve"> </w:t>
      </w:r>
      <w:r w:rsidR="001C325E">
        <w:rPr>
          <w:b/>
          <w:bCs/>
          <w:sz w:val="28"/>
        </w:rPr>
        <w:t>с территории Арктической зоны</w:t>
      </w:r>
      <w:r w:rsidR="00DE3F8C">
        <w:rPr>
          <w:b/>
          <w:bCs/>
          <w:sz w:val="28"/>
        </w:rPr>
        <w:t xml:space="preserve"> Российской Федерации</w:t>
      </w:r>
      <w:r w:rsidR="001C325E">
        <w:rPr>
          <w:b/>
          <w:bCs/>
          <w:sz w:val="28"/>
        </w:rPr>
        <w:t xml:space="preserve">, на которой применяется таможенная процедура свободной таможенной зоны, </w:t>
      </w:r>
      <w:r w:rsidR="00A70F0E">
        <w:rPr>
          <w:b/>
          <w:bCs/>
          <w:sz w:val="28"/>
        </w:rPr>
        <w:t>на</w:t>
      </w:r>
      <w:r w:rsidR="0040097B">
        <w:rPr>
          <w:b/>
          <w:bCs/>
          <w:sz w:val="28"/>
        </w:rPr>
        <w:t xml:space="preserve"> остальную </w:t>
      </w:r>
      <w:r w:rsidR="00123238">
        <w:rPr>
          <w:b/>
          <w:bCs/>
          <w:sz w:val="28"/>
        </w:rPr>
        <w:t xml:space="preserve">часть таможенной </w:t>
      </w:r>
      <w:r w:rsidR="0040097B">
        <w:rPr>
          <w:b/>
          <w:bCs/>
          <w:sz w:val="28"/>
        </w:rPr>
        <w:t>территори</w:t>
      </w:r>
      <w:r w:rsidR="00123238">
        <w:rPr>
          <w:b/>
          <w:bCs/>
          <w:sz w:val="28"/>
        </w:rPr>
        <w:t>и</w:t>
      </w:r>
      <w:r w:rsidR="0040097B">
        <w:rPr>
          <w:b/>
          <w:bCs/>
          <w:sz w:val="28"/>
        </w:rPr>
        <w:t xml:space="preserve"> Е</w:t>
      </w:r>
      <w:r w:rsidR="00FA3BB9">
        <w:rPr>
          <w:b/>
          <w:bCs/>
          <w:sz w:val="28"/>
        </w:rPr>
        <w:t>вразийского экономического союза</w:t>
      </w:r>
      <w:r w:rsidR="0040097B">
        <w:rPr>
          <w:b/>
          <w:bCs/>
          <w:sz w:val="28"/>
        </w:rPr>
        <w:t xml:space="preserve"> без завершения </w:t>
      </w:r>
      <w:r w:rsidR="00123238">
        <w:rPr>
          <w:b/>
          <w:bCs/>
          <w:sz w:val="28"/>
        </w:rPr>
        <w:t xml:space="preserve">действия </w:t>
      </w:r>
      <w:r w:rsidR="0040097B">
        <w:rPr>
          <w:b/>
          <w:bCs/>
          <w:sz w:val="28"/>
        </w:rPr>
        <w:t xml:space="preserve">таможенной процедуры свободной таможенной зоны </w:t>
      </w:r>
      <w:r w:rsidR="00FA3BB9">
        <w:rPr>
          <w:b/>
          <w:bCs/>
          <w:sz w:val="28"/>
        </w:rPr>
        <w:t>для совершения операций, предусмотренных подпунктами</w:t>
      </w:r>
      <w:r w:rsidR="000D3A22">
        <w:rPr>
          <w:b/>
          <w:bCs/>
          <w:sz w:val="28"/>
        </w:rPr>
        <w:t> </w:t>
      </w:r>
      <w:r w:rsidR="00FA3BB9">
        <w:rPr>
          <w:b/>
          <w:bCs/>
          <w:sz w:val="28"/>
        </w:rPr>
        <w:t xml:space="preserve">1 и 2 пункта 4 статьи 205 Таможенного кодекса Евразийского экономического союза, </w:t>
      </w:r>
      <w:r w:rsidR="0040097B">
        <w:rPr>
          <w:b/>
          <w:bCs/>
          <w:sz w:val="28"/>
        </w:rPr>
        <w:t>и формы разрешения</w:t>
      </w:r>
    </w:p>
    <w:p w:rsidR="00004BFE" w:rsidRDefault="0040097B" w:rsidP="009E11D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таможенного органа на такой вывоз</w:t>
      </w:r>
    </w:p>
    <w:p w:rsidR="0040097B" w:rsidRDefault="0040097B" w:rsidP="009E11D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7"/>
        </w:rPr>
      </w:pPr>
    </w:p>
    <w:p w:rsidR="009E11D0" w:rsidRDefault="009E11D0" w:rsidP="009E11D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7"/>
        </w:rPr>
      </w:pPr>
    </w:p>
    <w:p w:rsidR="00004BFE" w:rsidRPr="00CF2991" w:rsidRDefault="00004BFE" w:rsidP="009E11D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7"/>
        </w:rPr>
      </w:pPr>
      <w:r>
        <w:rPr>
          <w:sz w:val="28"/>
        </w:rPr>
        <w:t>В целях реализации</w:t>
      </w:r>
      <w:r w:rsidRPr="00CF2991">
        <w:rPr>
          <w:sz w:val="28"/>
        </w:rPr>
        <w:t xml:space="preserve"> </w:t>
      </w:r>
      <w:r w:rsidR="00A70F0E">
        <w:rPr>
          <w:sz w:val="28"/>
        </w:rPr>
        <w:t xml:space="preserve">части </w:t>
      </w:r>
      <w:r w:rsidR="0040097B">
        <w:rPr>
          <w:sz w:val="28"/>
        </w:rPr>
        <w:t>15</w:t>
      </w:r>
      <w:r w:rsidR="00DF087E">
        <w:rPr>
          <w:sz w:val="28"/>
        </w:rPr>
        <w:t xml:space="preserve"> </w:t>
      </w:r>
      <w:r w:rsidR="00841F4D">
        <w:rPr>
          <w:sz w:val="28"/>
        </w:rPr>
        <w:t xml:space="preserve">статьи </w:t>
      </w:r>
      <w:r w:rsidR="0040097B">
        <w:rPr>
          <w:sz w:val="28"/>
        </w:rPr>
        <w:t>20</w:t>
      </w:r>
      <w:r w:rsidR="00841F4D">
        <w:rPr>
          <w:sz w:val="28"/>
        </w:rPr>
        <w:t xml:space="preserve"> </w:t>
      </w:r>
      <w:r w:rsidR="00A70F0E">
        <w:rPr>
          <w:sz w:val="28"/>
        </w:rPr>
        <w:t xml:space="preserve">Федерального закона </w:t>
      </w:r>
      <w:r w:rsidR="00A70F0E" w:rsidRPr="00A70F0E">
        <w:rPr>
          <w:sz w:val="28"/>
        </w:rPr>
        <w:t>от 13</w:t>
      </w:r>
      <w:r w:rsidR="00A70F0E">
        <w:rPr>
          <w:sz w:val="28"/>
        </w:rPr>
        <w:t xml:space="preserve"> июля </w:t>
      </w:r>
      <w:r w:rsidR="00A55F92">
        <w:rPr>
          <w:sz w:val="28"/>
        </w:rPr>
        <w:t xml:space="preserve">   </w:t>
      </w:r>
      <w:r w:rsidR="00A70F0E">
        <w:rPr>
          <w:sz w:val="28"/>
        </w:rPr>
        <w:t>2020 г</w:t>
      </w:r>
      <w:r w:rsidR="00BC5CFE">
        <w:rPr>
          <w:sz w:val="28"/>
        </w:rPr>
        <w:t>.</w:t>
      </w:r>
      <w:r w:rsidR="00A70F0E">
        <w:rPr>
          <w:sz w:val="28"/>
        </w:rPr>
        <w:t xml:space="preserve"> </w:t>
      </w:r>
      <w:r w:rsidR="00BC5CFE">
        <w:rPr>
          <w:sz w:val="28"/>
        </w:rPr>
        <w:t>№</w:t>
      </w:r>
      <w:r w:rsidR="00A70F0E" w:rsidRPr="00A70F0E">
        <w:rPr>
          <w:sz w:val="28"/>
        </w:rPr>
        <w:t xml:space="preserve"> 193-ФЗ</w:t>
      </w:r>
      <w:r w:rsidR="00A70F0E">
        <w:rPr>
          <w:sz w:val="28"/>
        </w:rPr>
        <w:t xml:space="preserve"> </w:t>
      </w:r>
      <w:r w:rsidR="00BC5CFE">
        <w:rPr>
          <w:sz w:val="28"/>
        </w:rPr>
        <w:t>«</w:t>
      </w:r>
      <w:r w:rsidR="00A70F0E" w:rsidRPr="00A70F0E">
        <w:rPr>
          <w:sz w:val="28"/>
        </w:rPr>
        <w:t>О государственной поддержке предпринимательской деятельности в Арктической зоне Российской Федерации</w:t>
      </w:r>
      <w:r w:rsidR="00BC5CFE">
        <w:rPr>
          <w:sz w:val="28"/>
        </w:rPr>
        <w:t>»</w:t>
      </w:r>
      <w:r>
        <w:rPr>
          <w:sz w:val="28"/>
        </w:rPr>
        <w:t xml:space="preserve"> </w:t>
      </w:r>
      <w:r w:rsidR="00A5117F">
        <w:rPr>
          <w:sz w:val="28"/>
        </w:rPr>
        <w:t>(</w:t>
      </w:r>
      <w:r w:rsidR="00371DFB" w:rsidRPr="00E127DF">
        <w:rPr>
          <w:bCs/>
          <w:sz w:val="28"/>
          <w:szCs w:val="28"/>
        </w:rPr>
        <w:t>Собрание законодательства Российской Федерации, 20</w:t>
      </w:r>
      <w:r w:rsidR="00371DFB">
        <w:rPr>
          <w:bCs/>
          <w:sz w:val="28"/>
          <w:szCs w:val="28"/>
        </w:rPr>
        <w:t>20</w:t>
      </w:r>
      <w:r w:rsidR="00371DFB" w:rsidRPr="00E127DF">
        <w:rPr>
          <w:bCs/>
          <w:sz w:val="28"/>
          <w:szCs w:val="28"/>
        </w:rPr>
        <w:t xml:space="preserve">, </w:t>
      </w:r>
      <w:r w:rsidR="00371DFB">
        <w:rPr>
          <w:bCs/>
          <w:sz w:val="28"/>
          <w:szCs w:val="28"/>
        </w:rPr>
        <w:t>№ 29</w:t>
      </w:r>
      <w:r w:rsidR="00371DFB" w:rsidRPr="00E127DF">
        <w:rPr>
          <w:bCs/>
          <w:sz w:val="28"/>
          <w:szCs w:val="28"/>
        </w:rPr>
        <w:t>, ст.</w:t>
      </w:r>
      <w:r w:rsidR="00371DFB">
        <w:rPr>
          <w:bCs/>
          <w:sz w:val="28"/>
          <w:szCs w:val="28"/>
        </w:rPr>
        <w:t xml:space="preserve"> 4503</w:t>
      </w:r>
      <w:r w:rsidR="00371DFB" w:rsidRPr="00E127DF">
        <w:rPr>
          <w:bCs/>
          <w:sz w:val="28"/>
          <w:szCs w:val="28"/>
        </w:rPr>
        <w:t>)</w:t>
      </w:r>
      <w:r w:rsidR="00FA3336">
        <w:rPr>
          <w:bCs/>
          <w:sz w:val="28"/>
          <w:szCs w:val="28"/>
        </w:rPr>
        <w:t xml:space="preserve"> и</w:t>
      </w:r>
      <w:r w:rsidR="00280BAA">
        <w:rPr>
          <w:bCs/>
          <w:sz w:val="28"/>
          <w:szCs w:val="28"/>
        </w:rPr>
        <w:t xml:space="preserve"> на основании</w:t>
      </w:r>
      <w:r w:rsidR="008E03D3">
        <w:rPr>
          <w:rFonts w:eastAsia="Calibri"/>
          <w:sz w:val="28"/>
          <w:szCs w:val="27"/>
        </w:rPr>
        <w:t xml:space="preserve"> </w:t>
      </w:r>
      <w:r w:rsidR="008E03D3">
        <w:rPr>
          <w:sz w:val="28"/>
        </w:rPr>
        <w:t>пункт</w:t>
      </w:r>
      <w:r w:rsidR="00280BAA">
        <w:rPr>
          <w:sz w:val="28"/>
        </w:rPr>
        <w:t>а</w:t>
      </w:r>
      <w:r w:rsidR="008E03D3">
        <w:rPr>
          <w:sz w:val="28"/>
        </w:rPr>
        <w:t xml:space="preserve">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 3258; 2020, № 16, ст. 2602)</w:t>
      </w:r>
      <w:r w:rsidR="00F5715D">
        <w:rPr>
          <w:sz w:val="28"/>
        </w:rPr>
        <w:t xml:space="preserve"> </w:t>
      </w:r>
      <w:r w:rsidRPr="0014027C">
        <w:rPr>
          <w:rFonts w:eastAsia="Calibri"/>
          <w:sz w:val="28"/>
          <w:szCs w:val="27"/>
        </w:rPr>
        <w:t>п р и к а з ы в а ю:</w:t>
      </w:r>
    </w:p>
    <w:p w:rsidR="00004BFE" w:rsidRDefault="00004BFE" w:rsidP="009E11D0">
      <w:pPr>
        <w:pStyle w:val="ConsPlusNormal"/>
        <w:ind w:firstLine="709"/>
        <w:jc w:val="both"/>
        <w:rPr>
          <w:rFonts w:eastAsia="Calibri"/>
          <w:lang w:eastAsia="en-US"/>
        </w:rPr>
      </w:pPr>
      <w:bookmarkStart w:id="1" w:name="Par21"/>
      <w:bookmarkEnd w:id="1"/>
      <w:r>
        <w:rPr>
          <w:rFonts w:eastAsia="Calibri"/>
          <w:lang w:eastAsia="en-US"/>
        </w:rPr>
        <w:t>1. </w:t>
      </w:r>
      <w:r w:rsidRPr="00D745FC">
        <w:rPr>
          <w:rFonts w:eastAsia="Calibri"/>
          <w:lang w:eastAsia="en-US"/>
        </w:rPr>
        <w:t>Утвердить</w:t>
      </w:r>
      <w:r w:rsidR="002E5C92">
        <w:rPr>
          <w:rFonts w:eastAsia="Calibri"/>
          <w:lang w:eastAsia="en-US"/>
        </w:rPr>
        <w:t xml:space="preserve"> </w:t>
      </w:r>
      <w:r w:rsidR="002E5C92" w:rsidRPr="002E5C92">
        <w:rPr>
          <w:bCs/>
        </w:rPr>
        <w:t xml:space="preserve">форму </w:t>
      </w:r>
      <w:r w:rsidR="00FA3BB9" w:rsidRPr="00FA3BB9">
        <w:rPr>
          <w:rFonts w:eastAsia="Calibri"/>
          <w:lang w:eastAsia="en-US"/>
        </w:rPr>
        <w:t xml:space="preserve">заявления на вывоз товаров, помещенных под таможенную процедуру свободной таможенной зоны, и (или) товаров, изготовленных (полученных) из товаров, помещенных под таможенную процедуру свободной таможенной зоны, </w:t>
      </w:r>
      <w:r w:rsidR="001C325E" w:rsidRPr="001C325E">
        <w:rPr>
          <w:bCs/>
        </w:rPr>
        <w:t>с территории Арктической зоны</w:t>
      </w:r>
      <w:r w:rsidR="000D3A22">
        <w:rPr>
          <w:bCs/>
        </w:rPr>
        <w:t xml:space="preserve"> Российской Федерации</w:t>
      </w:r>
      <w:r w:rsidR="001C325E" w:rsidRPr="001C325E">
        <w:rPr>
          <w:bCs/>
        </w:rPr>
        <w:t>, на которой применяется таможенная процедура свободной таможенной зоны</w:t>
      </w:r>
      <w:r w:rsidR="001C325E">
        <w:rPr>
          <w:rFonts w:eastAsia="Calibri"/>
          <w:lang w:eastAsia="en-US"/>
        </w:rPr>
        <w:t>,</w:t>
      </w:r>
      <w:r w:rsidR="001C325E" w:rsidRPr="00FA3BB9">
        <w:rPr>
          <w:rFonts w:eastAsia="Calibri"/>
          <w:lang w:eastAsia="en-US"/>
        </w:rPr>
        <w:t xml:space="preserve"> </w:t>
      </w:r>
      <w:r w:rsidR="00FA3BB9" w:rsidRPr="00FA3BB9">
        <w:rPr>
          <w:rFonts w:eastAsia="Calibri"/>
          <w:lang w:eastAsia="en-US"/>
        </w:rPr>
        <w:t xml:space="preserve">на остальную </w:t>
      </w:r>
      <w:r w:rsidR="008E03D3">
        <w:rPr>
          <w:rFonts w:eastAsia="Calibri"/>
          <w:lang w:eastAsia="en-US"/>
        </w:rPr>
        <w:t xml:space="preserve">часть таможенной </w:t>
      </w:r>
      <w:r w:rsidR="00FA3BB9" w:rsidRPr="00FA3BB9">
        <w:rPr>
          <w:rFonts w:eastAsia="Calibri"/>
          <w:lang w:eastAsia="en-US"/>
        </w:rPr>
        <w:t>территори</w:t>
      </w:r>
      <w:r w:rsidR="008E03D3">
        <w:rPr>
          <w:rFonts w:eastAsia="Calibri"/>
          <w:lang w:eastAsia="en-US"/>
        </w:rPr>
        <w:t>и</w:t>
      </w:r>
      <w:r w:rsidR="00FA3BB9" w:rsidRPr="00FA3BB9">
        <w:rPr>
          <w:rFonts w:eastAsia="Calibri"/>
          <w:lang w:eastAsia="en-US"/>
        </w:rPr>
        <w:t xml:space="preserve"> Евразийского экономического союза без завершения </w:t>
      </w:r>
      <w:r w:rsidR="008E03D3">
        <w:rPr>
          <w:rFonts w:eastAsia="Calibri"/>
          <w:lang w:eastAsia="en-US"/>
        </w:rPr>
        <w:t xml:space="preserve">действия </w:t>
      </w:r>
      <w:r w:rsidR="00FA3BB9" w:rsidRPr="00FA3BB9">
        <w:rPr>
          <w:rFonts w:eastAsia="Calibri"/>
          <w:lang w:eastAsia="en-US"/>
        </w:rPr>
        <w:t>таможенной процедуры свободной таможенной зоны для совершения операций, предусмотренных подпунктами 1 и 2 пункта 4 статьи 205 Таможенного кодекса Евразийского экономического союза</w:t>
      </w:r>
      <w:r w:rsidR="00FA3BB9">
        <w:rPr>
          <w:bCs/>
        </w:rPr>
        <w:t xml:space="preserve"> </w:t>
      </w:r>
      <w:r w:rsidR="002E5C92">
        <w:rPr>
          <w:bCs/>
        </w:rPr>
        <w:t>(приложение № 1)</w:t>
      </w:r>
      <w:r>
        <w:rPr>
          <w:rFonts w:eastAsia="Calibri"/>
          <w:lang w:eastAsia="en-US"/>
        </w:rPr>
        <w:t>.</w:t>
      </w:r>
    </w:p>
    <w:p w:rsidR="002E5C92" w:rsidRDefault="002E5C92" w:rsidP="009E11D0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 Утвердить </w:t>
      </w:r>
      <w:r w:rsidRPr="002E5C92">
        <w:rPr>
          <w:bCs/>
        </w:rPr>
        <w:t xml:space="preserve">форму </w:t>
      </w:r>
      <w:r>
        <w:rPr>
          <w:bCs/>
        </w:rPr>
        <w:t xml:space="preserve">разрешения таможенного органа </w:t>
      </w:r>
      <w:r w:rsidR="00FA3BB9" w:rsidRPr="00FA3BB9">
        <w:rPr>
          <w:rFonts w:eastAsia="Calibri"/>
          <w:lang w:eastAsia="en-US"/>
        </w:rPr>
        <w:t xml:space="preserve">на вывоз товаров, помещенных под таможенную процедуру свободной таможенной зоны, и (или) товаров, изготовленных (полученных) из товаров, помещенных под таможенную процедуру свободной таможенной зоны, </w:t>
      </w:r>
      <w:r w:rsidR="001C325E" w:rsidRPr="001C325E">
        <w:rPr>
          <w:bCs/>
        </w:rPr>
        <w:t>с территории Арктической зоны</w:t>
      </w:r>
      <w:r w:rsidR="000D3A22">
        <w:rPr>
          <w:bCs/>
        </w:rPr>
        <w:t xml:space="preserve"> Российской Федерации</w:t>
      </w:r>
      <w:r w:rsidR="001C325E" w:rsidRPr="001C325E">
        <w:rPr>
          <w:bCs/>
        </w:rPr>
        <w:t>, на которой применяется таможенная процедура свободной таможенной зоны</w:t>
      </w:r>
      <w:r w:rsidR="001C325E">
        <w:rPr>
          <w:bCs/>
        </w:rPr>
        <w:t>,</w:t>
      </w:r>
      <w:r w:rsidR="001C325E" w:rsidRPr="00FA3BB9">
        <w:rPr>
          <w:rFonts w:eastAsia="Calibri"/>
          <w:lang w:eastAsia="en-US"/>
        </w:rPr>
        <w:t xml:space="preserve"> </w:t>
      </w:r>
      <w:r w:rsidR="00FA3BB9" w:rsidRPr="00FA3BB9">
        <w:rPr>
          <w:rFonts w:eastAsia="Calibri"/>
          <w:lang w:eastAsia="en-US"/>
        </w:rPr>
        <w:t xml:space="preserve">на остальную </w:t>
      </w:r>
      <w:r w:rsidR="008E03D3">
        <w:rPr>
          <w:rFonts w:eastAsia="Calibri"/>
          <w:lang w:eastAsia="en-US"/>
        </w:rPr>
        <w:t xml:space="preserve">часть таможенной </w:t>
      </w:r>
      <w:r w:rsidR="00FA3BB9" w:rsidRPr="00FA3BB9">
        <w:rPr>
          <w:rFonts w:eastAsia="Calibri"/>
          <w:lang w:eastAsia="en-US"/>
        </w:rPr>
        <w:t>территори</w:t>
      </w:r>
      <w:r w:rsidR="008E03D3">
        <w:rPr>
          <w:rFonts w:eastAsia="Calibri"/>
          <w:lang w:eastAsia="en-US"/>
        </w:rPr>
        <w:t>и</w:t>
      </w:r>
      <w:r w:rsidR="00FA3BB9" w:rsidRPr="00FA3BB9">
        <w:rPr>
          <w:rFonts w:eastAsia="Calibri"/>
          <w:lang w:eastAsia="en-US"/>
        </w:rPr>
        <w:t xml:space="preserve"> </w:t>
      </w:r>
      <w:r w:rsidR="00FA3BB9" w:rsidRPr="00FA3BB9">
        <w:rPr>
          <w:rFonts w:eastAsia="Calibri"/>
          <w:lang w:eastAsia="en-US"/>
        </w:rPr>
        <w:lastRenderedPageBreak/>
        <w:t xml:space="preserve">Евразийского экономического союза без завершения </w:t>
      </w:r>
      <w:r w:rsidR="009E11D0">
        <w:rPr>
          <w:rFonts w:eastAsia="Calibri"/>
          <w:lang w:eastAsia="en-US"/>
        </w:rPr>
        <w:t xml:space="preserve">действия </w:t>
      </w:r>
      <w:r w:rsidR="00FA3BB9" w:rsidRPr="00FA3BB9">
        <w:rPr>
          <w:rFonts w:eastAsia="Calibri"/>
          <w:lang w:eastAsia="en-US"/>
        </w:rPr>
        <w:t>таможенной процедуры свободной таможенной зоны для совершения операций, предусмотренных подпунктами 1 и 2 пункта 4 статьи 205 Таможенного кодекса Евразийского экономического союза</w:t>
      </w:r>
      <w:r>
        <w:rPr>
          <w:bCs/>
        </w:rPr>
        <w:t xml:space="preserve"> (приложение № 2)</w:t>
      </w:r>
      <w:r>
        <w:rPr>
          <w:rFonts w:eastAsia="Calibri"/>
          <w:lang w:eastAsia="en-US"/>
        </w:rPr>
        <w:t>.</w:t>
      </w:r>
    </w:p>
    <w:p w:rsidR="002F2E2B" w:rsidRDefault="009E11D0" w:rsidP="009E11D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2F2E2B">
        <w:rPr>
          <w:sz w:val="28"/>
        </w:rPr>
        <w:t>. Контроль за исполнением настоящего приказа таможенными органами, возложить на руководителя Федеральной таможенной службы Булавина</w:t>
      </w:r>
      <w:r w:rsidR="002F2E2B" w:rsidRPr="004557AD">
        <w:rPr>
          <w:sz w:val="28"/>
        </w:rPr>
        <w:t xml:space="preserve"> </w:t>
      </w:r>
      <w:r w:rsidR="002F2E2B">
        <w:rPr>
          <w:sz w:val="28"/>
        </w:rPr>
        <w:t>В.И.</w:t>
      </w:r>
    </w:p>
    <w:p w:rsidR="00FA3336" w:rsidRPr="000C00AB" w:rsidRDefault="009E11D0" w:rsidP="009E11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28"/>
        </w:rPr>
      </w:pPr>
      <w:r>
        <w:rPr>
          <w:rFonts w:eastAsia="Calibri"/>
          <w:sz w:val="28"/>
        </w:rPr>
        <w:t>4</w:t>
      </w:r>
      <w:r w:rsidR="00FA3336">
        <w:rPr>
          <w:rFonts w:eastAsia="Calibri"/>
          <w:sz w:val="28"/>
        </w:rPr>
        <w:t xml:space="preserve">. </w:t>
      </w:r>
      <w:r w:rsidR="00FA3336" w:rsidRPr="00A34549">
        <w:rPr>
          <w:rFonts w:eastAsia="Calibri"/>
          <w:sz w:val="28"/>
        </w:rPr>
        <w:t xml:space="preserve">Настоящий приказ вступает в силу </w:t>
      </w:r>
      <w:r w:rsidR="00FA3336" w:rsidRPr="00E127DF">
        <w:rPr>
          <w:bCs/>
          <w:sz w:val="28"/>
          <w:szCs w:val="28"/>
        </w:rPr>
        <w:t xml:space="preserve">по истечении </w:t>
      </w:r>
      <w:r w:rsidR="00FA3336">
        <w:rPr>
          <w:bCs/>
          <w:sz w:val="28"/>
          <w:szCs w:val="28"/>
        </w:rPr>
        <w:t>тридцати</w:t>
      </w:r>
      <w:r w:rsidR="00FA3336" w:rsidRPr="00E127DF">
        <w:rPr>
          <w:bCs/>
          <w:sz w:val="28"/>
          <w:szCs w:val="28"/>
        </w:rPr>
        <w:t xml:space="preserve"> дней после дня его официального опубликования</w:t>
      </w:r>
      <w:r w:rsidR="00FA3336">
        <w:rPr>
          <w:bCs/>
          <w:sz w:val="28"/>
          <w:szCs w:val="28"/>
        </w:rPr>
        <w:t>.</w:t>
      </w:r>
    </w:p>
    <w:p w:rsidR="002E6ED3" w:rsidRDefault="002E6ED3" w:rsidP="000D3A22">
      <w:pPr>
        <w:widowControl w:val="0"/>
        <w:autoSpaceDE w:val="0"/>
        <w:autoSpaceDN w:val="0"/>
        <w:adjustRightInd w:val="0"/>
        <w:spacing w:line="206" w:lineRule="auto"/>
        <w:ind w:firstLine="709"/>
        <w:jc w:val="both"/>
        <w:rPr>
          <w:rFonts w:eastAsia="Calibri"/>
          <w:sz w:val="28"/>
          <w:szCs w:val="26"/>
        </w:rPr>
      </w:pPr>
    </w:p>
    <w:p w:rsidR="002F2E2B" w:rsidRDefault="002F2E2B" w:rsidP="000D3A22">
      <w:pPr>
        <w:widowControl w:val="0"/>
        <w:autoSpaceDE w:val="0"/>
        <w:autoSpaceDN w:val="0"/>
        <w:adjustRightInd w:val="0"/>
        <w:spacing w:line="206" w:lineRule="auto"/>
        <w:ind w:firstLine="709"/>
        <w:jc w:val="both"/>
        <w:rPr>
          <w:rFonts w:eastAsia="Calibri"/>
          <w:sz w:val="28"/>
          <w:szCs w:val="26"/>
        </w:rPr>
      </w:pPr>
    </w:p>
    <w:p w:rsidR="00A819FA" w:rsidRDefault="00A819FA" w:rsidP="000D3A22">
      <w:pPr>
        <w:widowControl w:val="0"/>
        <w:autoSpaceDE w:val="0"/>
        <w:autoSpaceDN w:val="0"/>
        <w:adjustRightInd w:val="0"/>
        <w:spacing w:line="206" w:lineRule="auto"/>
        <w:ind w:firstLine="709"/>
        <w:jc w:val="both"/>
        <w:rPr>
          <w:rFonts w:eastAsia="Calibri"/>
          <w:sz w:val="28"/>
          <w:szCs w:val="26"/>
        </w:rPr>
      </w:pPr>
    </w:p>
    <w:p w:rsidR="00556F46" w:rsidRDefault="00004BFE" w:rsidP="000D3A22">
      <w:pPr>
        <w:widowControl w:val="0"/>
        <w:autoSpaceDE w:val="0"/>
        <w:autoSpaceDN w:val="0"/>
        <w:adjustRightInd w:val="0"/>
        <w:spacing w:line="206" w:lineRule="auto"/>
        <w:jc w:val="both"/>
        <w:rPr>
          <w:sz w:val="24"/>
          <w:szCs w:val="24"/>
        </w:rPr>
      </w:pPr>
      <w:r>
        <w:rPr>
          <w:rFonts w:eastAsia="Calibri"/>
          <w:sz w:val="28"/>
          <w:szCs w:val="26"/>
        </w:rPr>
        <w:t xml:space="preserve">Министр </w:t>
      </w:r>
      <w:r w:rsidR="00BC5CFE">
        <w:rPr>
          <w:rFonts w:eastAsia="Calibri"/>
          <w:sz w:val="28"/>
          <w:szCs w:val="26"/>
        </w:rPr>
        <w:tab/>
      </w:r>
      <w:r w:rsidR="00BC5CFE">
        <w:rPr>
          <w:rFonts w:eastAsia="Calibri"/>
          <w:sz w:val="28"/>
          <w:szCs w:val="26"/>
        </w:rPr>
        <w:tab/>
      </w:r>
      <w:r w:rsidR="006862B8">
        <w:rPr>
          <w:rFonts w:eastAsia="Calibri"/>
          <w:sz w:val="28"/>
          <w:szCs w:val="26"/>
        </w:rPr>
        <w:tab/>
      </w:r>
      <w:r w:rsidR="006862B8">
        <w:rPr>
          <w:rFonts w:eastAsia="Calibri"/>
          <w:sz w:val="28"/>
          <w:szCs w:val="26"/>
        </w:rPr>
        <w:tab/>
      </w:r>
      <w:r w:rsidR="006862B8">
        <w:rPr>
          <w:rFonts w:eastAsia="Calibri"/>
          <w:sz w:val="28"/>
          <w:szCs w:val="26"/>
        </w:rPr>
        <w:tab/>
        <w:t xml:space="preserve">      </w:t>
      </w:r>
      <w:r>
        <w:rPr>
          <w:rFonts w:eastAsia="Calibri"/>
          <w:sz w:val="28"/>
          <w:szCs w:val="26"/>
        </w:rPr>
        <w:t xml:space="preserve"> </w:t>
      </w:r>
      <w:r w:rsidR="0069395A">
        <w:rPr>
          <w:rFonts w:eastAsia="Calibri"/>
          <w:sz w:val="28"/>
          <w:szCs w:val="26"/>
        </w:rPr>
        <w:t xml:space="preserve">   </w:t>
      </w:r>
      <w:r w:rsidRPr="00CF2991">
        <w:rPr>
          <w:rFonts w:eastAsia="Calibri"/>
          <w:sz w:val="28"/>
          <w:szCs w:val="26"/>
        </w:rPr>
        <w:t xml:space="preserve">                                       </w:t>
      </w:r>
      <w:r w:rsidR="00BC5CFE">
        <w:rPr>
          <w:rFonts w:eastAsia="Calibri"/>
          <w:sz w:val="28"/>
          <w:szCs w:val="26"/>
        </w:rPr>
        <w:t xml:space="preserve">     </w:t>
      </w:r>
      <w:r w:rsidR="00296148">
        <w:rPr>
          <w:rFonts w:eastAsia="Calibri"/>
          <w:sz w:val="28"/>
          <w:szCs w:val="26"/>
        </w:rPr>
        <w:t xml:space="preserve">  </w:t>
      </w:r>
      <w:r w:rsidRPr="00CF2991">
        <w:rPr>
          <w:rFonts w:eastAsia="Calibri"/>
          <w:sz w:val="28"/>
          <w:szCs w:val="26"/>
        </w:rPr>
        <w:t xml:space="preserve">А.Г. </w:t>
      </w:r>
      <w:proofErr w:type="spellStart"/>
      <w:r w:rsidRPr="00CF2991">
        <w:rPr>
          <w:rFonts w:eastAsia="Calibri"/>
          <w:sz w:val="28"/>
          <w:szCs w:val="26"/>
        </w:rPr>
        <w:t>Силуанов</w:t>
      </w:r>
      <w:proofErr w:type="spellEnd"/>
    </w:p>
    <w:sectPr w:rsidR="00556F46" w:rsidSect="00A819FA">
      <w:headerReference w:type="even" r:id="rId9"/>
      <w:headerReference w:type="default" r:id="rId10"/>
      <w:pgSz w:w="11906" w:h="16838"/>
      <w:pgMar w:top="1134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42" w:rsidRDefault="009F5342" w:rsidP="003A7562">
      <w:r>
        <w:separator/>
      </w:r>
    </w:p>
  </w:endnote>
  <w:endnote w:type="continuationSeparator" w:id="0">
    <w:p w:rsidR="009F5342" w:rsidRDefault="009F5342" w:rsidP="003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42" w:rsidRDefault="009F5342" w:rsidP="003A7562">
      <w:r>
        <w:separator/>
      </w:r>
    </w:p>
  </w:footnote>
  <w:footnote w:type="continuationSeparator" w:id="0">
    <w:p w:rsidR="009F5342" w:rsidRDefault="009F5342" w:rsidP="003A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27077"/>
      <w:docPartObj>
        <w:docPartGallery w:val="Page Numbers (Top of Page)"/>
        <w:docPartUnique/>
      </w:docPartObj>
    </w:sdtPr>
    <w:sdtEndPr/>
    <w:sdtContent>
      <w:p w:rsidR="00A819FA" w:rsidRDefault="00A819F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79A">
          <w:rPr>
            <w:noProof/>
          </w:rPr>
          <w:t>2</w:t>
        </w:r>
        <w:r>
          <w:fldChar w:fldCharType="end"/>
        </w:r>
      </w:p>
    </w:sdtContent>
  </w:sdt>
  <w:p w:rsidR="00A819FA" w:rsidRDefault="00A819F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9A" w:rsidRDefault="0089479A">
    <w:pPr>
      <w:pStyle w:val="af3"/>
      <w:jc w:val="center"/>
    </w:pPr>
  </w:p>
  <w:p w:rsidR="0089479A" w:rsidRDefault="0089479A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004BFE"/>
    <w:rsid w:val="00020AF3"/>
    <w:rsid w:val="00032E6E"/>
    <w:rsid w:val="00052411"/>
    <w:rsid w:val="00053B05"/>
    <w:rsid w:val="000632B4"/>
    <w:rsid w:val="0006415A"/>
    <w:rsid w:val="00075343"/>
    <w:rsid w:val="0007668B"/>
    <w:rsid w:val="000864CC"/>
    <w:rsid w:val="00086621"/>
    <w:rsid w:val="00092967"/>
    <w:rsid w:val="000A3602"/>
    <w:rsid w:val="000B01EB"/>
    <w:rsid w:val="000B75B9"/>
    <w:rsid w:val="000C00AB"/>
    <w:rsid w:val="000C1167"/>
    <w:rsid w:val="000C1BC9"/>
    <w:rsid w:val="000C4559"/>
    <w:rsid w:val="000C6B89"/>
    <w:rsid w:val="000D2DF7"/>
    <w:rsid w:val="000D3A22"/>
    <w:rsid w:val="000E07C2"/>
    <w:rsid w:val="000E2DF2"/>
    <w:rsid w:val="000E63F5"/>
    <w:rsid w:val="000E7D4C"/>
    <w:rsid w:val="000F7688"/>
    <w:rsid w:val="0010059C"/>
    <w:rsid w:val="00102891"/>
    <w:rsid w:val="00103303"/>
    <w:rsid w:val="00103A3B"/>
    <w:rsid w:val="001051FE"/>
    <w:rsid w:val="0011706D"/>
    <w:rsid w:val="00123238"/>
    <w:rsid w:val="0013296C"/>
    <w:rsid w:val="00133F36"/>
    <w:rsid w:val="00136216"/>
    <w:rsid w:val="001407FE"/>
    <w:rsid w:val="00145DCA"/>
    <w:rsid w:val="001569A5"/>
    <w:rsid w:val="001571BD"/>
    <w:rsid w:val="001616C8"/>
    <w:rsid w:val="00163F87"/>
    <w:rsid w:val="00170915"/>
    <w:rsid w:val="00171AF0"/>
    <w:rsid w:val="00175EF3"/>
    <w:rsid w:val="00180A12"/>
    <w:rsid w:val="00184BFC"/>
    <w:rsid w:val="00192718"/>
    <w:rsid w:val="00193361"/>
    <w:rsid w:val="00195A98"/>
    <w:rsid w:val="001A0C4D"/>
    <w:rsid w:val="001A1938"/>
    <w:rsid w:val="001B0F62"/>
    <w:rsid w:val="001B11ED"/>
    <w:rsid w:val="001B27CD"/>
    <w:rsid w:val="001B3809"/>
    <w:rsid w:val="001B39AC"/>
    <w:rsid w:val="001B4E9F"/>
    <w:rsid w:val="001B556E"/>
    <w:rsid w:val="001C05FF"/>
    <w:rsid w:val="001C31F6"/>
    <w:rsid w:val="001C325E"/>
    <w:rsid w:val="001C3310"/>
    <w:rsid w:val="001C4B1E"/>
    <w:rsid w:val="001C645B"/>
    <w:rsid w:val="001E0B3B"/>
    <w:rsid w:val="001E4FB1"/>
    <w:rsid w:val="001F7A99"/>
    <w:rsid w:val="0020183B"/>
    <w:rsid w:val="002135FA"/>
    <w:rsid w:val="002156F2"/>
    <w:rsid w:val="002212F3"/>
    <w:rsid w:val="00226A95"/>
    <w:rsid w:val="002300E5"/>
    <w:rsid w:val="00233A1B"/>
    <w:rsid w:val="00234B2F"/>
    <w:rsid w:val="00235044"/>
    <w:rsid w:val="002353B9"/>
    <w:rsid w:val="00235818"/>
    <w:rsid w:val="002552DA"/>
    <w:rsid w:val="0025687D"/>
    <w:rsid w:val="00260C99"/>
    <w:rsid w:val="00264046"/>
    <w:rsid w:val="00267295"/>
    <w:rsid w:val="002747A1"/>
    <w:rsid w:val="00274D92"/>
    <w:rsid w:val="00275419"/>
    <w:rsid w:val="00280BAA"/>
    <w:rsid w:val="00280F02"/>
    <w:rsid w:val="0028188B"/>
    <w:rsid w:val="002833BE"/>
    <w:rsid w:val="00293826"/>
    <w:rsid w:val="00293E83"/>
    <w:rsid w:val="00296148"/>
    <w:rsid w:val="00296253"/>
    <w:rsid w:val="002A7340"/>
    <w:rsid w:val="002B4E26"/>
    <w:rsid w:val="002C012C"/>
    <w:rsid w:val="002C25B3"/>
    <w:rsid w:val="002C29D8"/>
    <w:rsid w:val="002C7665"/>
    <w:rsid w:val="002D05A8"/>
    <w:rsid w:val="002D42C8"/>
    <w:rsid w:val="002E140B"/>
    <w:rsid w:val="002E5C92"/>
    <w:rsid w:val="002E6ED3"/>
    <w:rsid w:val="002F2E2B"/>
    <w:rsid w:val="002F319C"/>
    <w:rsid w:val="002F55B9"/>
    <w:rsid w:val="003056BB"/>
    <w:rsid w:val="00305B50"/>
    <w:rsid w:val="00305EE3"/>
    <w:rsid w:val="003073F9"/>
    <w:rsid w:val="00322D6E"/>
    <w:rsid w:val="00327043"/>
    <w:rsid w:val="00332024"/>
    <w:rsid w:val="003334C2"/>
    <w:rsid w:val="003406C7"/>
    <w:rsid w:val="003446B7"/>
    <w:rsid w:val="00345105"/>
    <w:rsid w:val="00345256"/>
    <w:rsid w:val="003538F9"/>
    <w:rsid w:val="00356FDD"/>
    <w:rsid w:val="00371DFB"/>
    <w:rsid w:val="00372979"/>
    <w:rsid w:val="00385E19"/>
    <w:rsid w:val="00391D7A"/>
    <w:rsid w:val="003A4F97"/>
    <w:rsid w:val="003A51AE"/>
    <w:rsid w:val="003A7562"/>
    <w:rsid w:val="003B513F"/>
    <w:rsid w:val="003B76A2"/>
    <w:rsid w:val="003C099B"/>
    <w:rsid w:val="003C140D"/>
    <w:rsid w:val="003C598F"/>
    <w:rsid w:val="003C5B72"/>
    <w:rsid w:val="003C7557"/>
    <w:rsid w:val="003C7965"/>
    <w:rsid w:val="003D036F"/>
    <w:rsid w:val="003D3995"/>
    <w:rsid w:val="003E3A11"/>
    <w:rsid w:val="003F1025"/>
    <w:rsid w:val="003F5B2D"/>
    <w:rsid w:val="003F7FE7"/>
    <w:rsid w:val="0040097B"/>
    <w:rsid w:val="00400C8F"/>
    <w:rsid w:val="004037BB"/>
    <w:rsid w:val="00404426"/>
    <w:rsid w:val="004122E6"/>
    <w:rsid w:val="00414E60"/>
    <w:rsid w:val="004200A1"/>
    <w:rsid w:val="00420A2C"/>
    <w:rsid w:val="0042449D"/>
    <w:rsid w:val="00424CD6"/>
    <w:rsid w:val="0043236A"/>
    <w:rsid w:val="00435FB3"/>
    <w:rsid w:val="004368F4"/>
    <w:rsid w:val="00440217"/>
    <w:rsid w:val="00441F96"/>
    <w:rsid w:val="00444F45"/>
    <w:rsid w:val="004458C6"/>
    <w:rsid w:val="004557AD"/>
    <w:rsid w:val="00461B3F"/>
    <w:rsid w:val="00462085"/>
    <w:rsid w:val="00462D06"/>
    <w:rsid w:val="00464EDA"/>
    <w:rsid w:val="00465C5F"/>
    <w:rsid w:val="00470FE3"/>
    <w:rsid w:val="00472E4F"/>
    <w:rsid w:val="004840E7"/>
    <w:rsid w:val="004876D9"/>
    <w:rsid w:val="00490547"/>
    <w:rsid w:val="004960BA"/>
    <w:rsid w:val="00497E13"/>
    <w:rsid w:val="004B1C45"/>
    <w:rsid w:val="004B3DCC"/>
    <w:rsid w:val="004C5980"/>
    <w:rsid w:val="004C7A66"/>
    <w:rsid w:val="004D0643"/>
    <w:rsid w:val="004D57CF"/>
    <w:rsid w:val="004D78E7"/>
    <w:rsid w:val="004E0E27"/>
    <w:rsid w:val="004E150B"/>
    <w:rsid w:val="004E29B1"/>
    <w:rsid w:val="004F2C63"/>
    <w:rsid w:val="004F491A"/>
    <w:rsid w:val="004F4E00"/>
    <w:rsid w:val="004F6511"/>
    <w:rsid w:val="005015EB"/>
    <w:rsid w:val="00501E1A"/>
    <w:rsid w:val="0050749B"/>
    <w:rsid w:val="005219CA"/>
    <w:rsid w:val="00524BDD"/>
    <w:rsid w:val="00527699"/>
    <w:rsid w:val="00536669"/>
    <w:rsid w:val="00537456"/>
    <w:rsid w:val="00541ADA"/>
    <w:rsid w:val="00556509"/>
    <w:rsid w:val="00556F46"/>
    <w:rsid w:val="005621FA"/>
    <w:rsid w:val="00565F30"/>
    <w:rsid w:val="00567417"/>
    <w:rsid w:val="0057086D"/>
    <w:rsid w:val="00575E97"/>
    <w:rsid w:val="0058048A"/>
    <w:rsid w:val="00581571"/>
    <w:rsid w:val="005859D3"/>
    <w:rsid w:val="00596DA2"/>
    <w:rsid w:val="00596F31"/>
    <w:rsid w:val="005A03AA"/>
    <w:rsid w:val="005A091D"/>
    <w:rsid w:val="005A5F6D"/>
    <w:rsid w:val="005A7226"/>
    <w:rsid w:val="005B6120"/>
    <w:rsid w:val="005C0836"/>
    <w:rsid w:val="005D0C09"/>
    <w:rsid w:val="005D1EA4"/>
    <w:rsid w:val="005D7E2C"/>
    <w:rsid w:val="005F5710"/>
    <w:rsid w:val="00602638"/>
    <w:rsid w:val="00604958"/>
    <w:rsid w:val="00606981"/>
    <w:rsid w:val="00607B75"/>
    <w:rsid w:val="0061269F"/>
    <w:rsid w:val="00616702"/>
    <w:rsid w:val="00616CC2"/>
    <w:rsid w:val="00616D93"/>
    <w:rsid w:val="006211D0"/>
    <w:rsid w:val="00621E79"/>
    <w:rsid w:val="006222BF"/>
    <w:rsid w:val="0062762A"/>
    <w:rsid w:val="00630741"/>
    <w:rsid w:val="00632D4E"/>
    <w:rsid w:val="0065389F"/>
    <w:rsid w:val="006565D1"/>
    <w:rsid w:val="0065791B"/>
    <w:rsid w:val="00665FA4"/>
    <w:rsid w:val="00670007"/>
    <w:rsid w:val="00671F51"/>
    <w:rsid w:val="006720C5"/>
    <w:rsid w:val="00676BBC"/>
    <w:rsid w:val="00680C16"/>
    <w:rsid w:val="00682415"/>
    <w:rsid w:val="006862B8"/>
    <w:rsid w:val="0069395A"/>
    <w:rsid w:val="00695663"/>
    <w:rsid w:val="0069653F"/>
    <w:rsid w:val="006965EC"/>
    <w:rsid w:val="006B4278"/>
    <w:rsid w:val="006B5B81"/>
    <w:rsid w:val="006B5EE2"/>
    <w:rsid w:val="006C6469"/>
    <w:rsid w:val="006D2D10"/>
    <w:rsid w:val="006F243C"/>
    <w:rsid w:val="006F655F"/>
    <w:rsid w:val="006F7ABF"/>
    <w:rsid w:val="007021DF"/>
    <w:rsid w:val="0070234B"/>
    <w:rsid w:val="00702F76"/>
    <w:rsid w:val="007118B9"/>
    <w:rsid w:val="0071425F"/>
    <w:rsid w:val="00716DA8"/>
    <w:rsid w:val="007218C4"/>
    <w:rsid w:val="00724AE3"/>
    <w:rsid w:val="007301BC"/>
    <w:rsid w:val="007344C1"/>
    <w:rsid w:val="0073679F"/>
    <w:rsid w:val="00737E9D"/>
    <w:rsid w:val="00761EF5"/>
    <w:rsid w:val="007632E1"/>
    <w:rsid w:val="00763356"/>
    <w:rsid w:val="00763412"/>
    <w:rsid w:val="00766102"/>
    <w:rsid w:val="00766C6C"/>
    <w:rsid w:val="00772E8D"/>
    <w:rsid w:val="007804C2"/>
    <w:rsid w:val="007845BF"/>
    <w:rsid w:val="007859C5"/>
    <w:rsid w:val="00793563"/>
    <w:rsid w:val="007B260E"/>
    <w:rsid w:val="007B4EF8"/>
    <w:rsid w:val="007B5A74"/>
    <w:rsid w:val="007C3018"/>
    <w:rsid w:val="007C53BD"/>
    <w:rsid w:val="007C7A2F"/>
    <w:rsid w:val="007D29AF"/>
    <w:rsid w:val="007D43D5"/>
    <w:rsid w:val="007D5EA6"/>
    <w:rsid w:val="007D70C0"/>
    <w:rsid w:val="007E7896"/>
    <w:rsid w:val="007F272A"/>
    <w:rsid w:val="00800D3A"/>
    <w:rsid w:val="00806FB3"/>
    <w:rsid w:val="00813AB4"/>
    <w:rsid w:val="00814329"/>
    <w:rsid w:val="00816BCB"/>
    <w:rsid w:val="008247BD"/>
    <w:rsid w:val="00826060"/>
    <w:rsid w:val="0083371D"/>
    <w:rsid w:val="00833F6E"/>
    <w:rsid w:val="0083779E"/>
    <w:rsid w:val="00841F4D"/>
    <w:rsid w:val="008455A3"/>
    <w:rsid w:val="00851BE7"/>
    <w:rsid w:val="00852EC8"/>
    <w:rsid w:val="00853293"/>
    <w:rsid w:val="00855F38"/>
    <w:rsid w:val="00857AEC"/>
    <w:rsid w:val="00863DA4"/>
    <w:rsid w:val="00872AE9"/>
    <w:rsid w:val="008757EC"/>
    <w:rsid w:val="00876669"/>
    <w:rsid w:val="008774A4"/>
    <w:rsid w:val="0088307C"/>
    <w:rsid w:val="00883A6C"/>
    <w:rsid w:val="00884527"/>
    <w:rsid w:val="00885800"/>
    <w:rsid w:val="008905D3"/>
    <w:rsid w:val="0089455A"/>
    <w:rsid w:val="008946F6"/>
    <w:rsid w:val="0089479A"/>
    <w:rsid w:val="008A1466"/>
    <w:rsid w:val="008B1F22"/>
    <w:rsid w:val="008B5072"/>
    <w:rsid w:val="008C078C"/>
    <w:rsid w:val="008D0B44"/>
    <w:rsid w:val="008E03D3"/>
    <w:rsid w:val="008F2A47"/>
    <w:rsid w:val="008F5E7B"/>
    <w:rsid w:val="008F749D"/>
    <w:rsid w:val="00903E66"/>
    <w:rsid w:val="00917EE8"/>
    <w:rsid w:val="009205C2"/>
    <w:rsid w:val="009309F9"/>
    <w:rsid w:val="00932A8F"/>
    <w:rsid w:val="00937BB5"/>
    <w:rsid w:val="00942814"/>
    <w:rsid w:val="00942FD1"/>
    <w:rsid w:val="0094327A"/>
    <w:rsid w:val="009537FC"/>
    <w:rsid w:val="009542FB"/>
    <w:rsid w:val="00957938"/>
    <w:rsid w:val="009618FC"/>
    <w:rsid w:val="00963C3A"/>
    <w:rsid w:val="00966A23"/>
    <w:rsid w:val="009728E0"/>
    <w:rsid w:val="0097479A"/>
    <w:rsid w:val="00986143"/>
    <w:rsid w:val="009A0C24"/>
    <w:rsid w:val="009A1C6A"/>
    <w:rsid w:val="009A2230"/>
    <w:rsid w:val="009B32B0"/>
    <w:rsid w:val="009B37A7"/>
    <w:rsid w:val="009B61F6"/>
    <w:rsid w:val="009C0718"/>
    <w:rsid w:val="009C1F12"/>
    <w:rsid w:val="009C48A9"/>
    <w:rsid w:val="009D2178"/>
    <w:rsid w:val="009D6369"/>
    <w:rsid w:val="009E05B5"/>
    <w:rsid w:val="009E0CE1"/>
    <w:rsid w:val="009E11D0"/>
    <w:rsid w:val="009E2DBC"/>
    <w:rsid w:val="009E41A0"/>
    <w:rsid w:val="009F5342"/>
    <w:rsid w:val="00A02A01"/>
    <w:rsid w:val="00A03BFD"/>
    <w:rsid w:val="00A22C70"/>
    <w:rsid w:val="00A23802"/>
    <w:rsid w:val="00A254ED"/>
    <w:rsid w:val="00A30D16"/>
    <w:rsid w:val="00A32412"/>
    <w:rsid w:val="00A35B69"/>
    <w:rsid w:val="00A4023A"/>
    <w:rsid w:val="00A41E13"/>
    <w:rsid w:val="00A43812"/>
    <w:rsid w:val="00A43AA8"/>
    <w:rsid w:val="00A5117F"/>
    <w:rsid w:val="00A55F92"/>
    <w:rsid w:val="00A65063"/>
    <w:rsid w:val="00A66CD8"/>
    <w:rsid w:val="00A70F0E"/>
    <w:rsid w:val="00A722A5"/>
    <w:rsid w:val="00A819FA"/>
    <w:rsid w:val="00A81A2C"/>
    <w:rsid w:val="00A928F5"/>
    <w:rsid w:val="00A963D3"/>
    <w:rsid w:val="00AA1523"/>
    <w:rsid w:val="00AA473A"/>
    <w:rsid w:val="00AB6ED3"/>
    <w:rsid w:val="00AC173D"/>
    <w:rsid w:val="00AC3F49"/>
    <w:rsid w:val="00AC5806"/>
    <w:rsid w:val="00AC61C7"/>
    <w:rsid w:val="00AD1013"/>
    <w:rsid w:val="00AD2033"/>
    <w:rsid w:val="00AD4872"/>
    <w:rsid w:val="00AD4D94"/>
    <w:rsid w:val="00AE2B9E"/>
    <w:rsid w:val="00AF0F97"/>
    <w:rsid w:val="00AF1158"/>
    <w:rsid w:val="00AF2BDC"/>
    <w:rsid w:val="00AF4685"/>
    <w:rsid w:val="00AF5200"/>
    <w:rsid w:val="00AF6220"/>
    <w:rsid w:val="00B00BE8"/>
    <w:rsid w:val="00B00F95"/>
    <w:rsid w:val="00B13F3E"/>
    <w:rsid w:val="00B17D4E"/>
    <w:rsid w:val="00B2355D"/>
    <w:rsid w:val="00B26779"/>
    <w:rsid w:val="00B318F6"/>
    <w:rsid w:val="00B50EE9"/>
    <w:rsid w:val="00B51DC4"/>
    <w:rsid w:val="00B556CA"/>
    <w:rsid w:val="00B55A38"/>
    <w:rsid w:val="00B57FC9"/>
    <w:rsid w:val="00B6158B"/>
    <w:rsid w:val="00B7038D"/>
    <w:rsid w:val="00B704BB"/>
    <w:rsid w:val="00B71B34"/>
    <w:rsid w:val="00B749FF"/>
    <w:rsid w:val="00B756E9"/>
    <w:rsid w:val="00B82BB8"/>
    <w:rsid w:val="00B84369"/>
    <w:rsid w:val="00B864AB"/>
    <w:rsid w:val="00B91A66"/>
    <w:rsid w:val="00B92132"/>
    <w:rsid w:val="00B94EEE"/>
    <w:rsid w:val="00B97521"/>
    <w:rsid w:val="00B97CD6"/>
    <w:rsid w:val="00BA7AB7"/>
    <w:rsid w:val="00BC1EB6"/>
    <w:rsid w:val="00BC5CFE"/>
    <w:rsid w:val="00BC79ED"/>
    <w:rsid w:val="00BD40D7"/>
    <w:rsid w:val="00BD43E4"/>
    <w:rsid w:val="00BD5184"/>
    <w:rsid w:val="00BE0994"/>
    <w:rsid w:val="00BE1506"/>
    <w:rsid w:val="00BE2021"/>
    <w:rsid w:val="00BE2E61"/>
    <w:rsid w:val="00BE3A1E"/>
    <w:rsid w:val="00BE4078"/>
    <w:rsid w:val="00BE5F5C"/>
    <w:rsid w:val="00BE738A"/>
    <w:rsid w:val="00BF24C6"/>
    <w:rsid w:val="00BF306B"/>
    <w:rsid w:val="00C00AB3"/>
    <w:rsid w:val="00C0618B"/>
    <w:rsid w:val="00C07609"/>
    <w:rsid w:val="00C136BD"/>
    <w:rsid w:val="00C16B72"/>
    <w:rsid w:val="00C16E84"/>
    <w:rsid w:val="00C16FFC"/>
    <w:rsid w:val="00C23137"/>
    <w:rsid w:val="00C33BFF"/>
    <w:rsid w:val="00C347DF"/>
    <w:rsid w:val="00C531C5"/>
    <w:rsid w:val="00C54C5B"/>
    <w:rsid w:val="00C579DD"/>
    <w:rsid w:val="00C6066B"/>
    <w:rsid w:val="00C60918"/>
    <w:rsid w:val="00C60D41"/>
    <w:rsid w:val="00C64245"/>
    <w:rsid w:val="00C65BB8"/>
    <w:rsid w:val="00C721A9"/>
    <w:rsid w:val="00C74720"/>
    <w:rsid w:val="00C8171E"/>
    <w:rsid w:val="00C85A65"/>
    <w:rsid w:val="00C85A89"/>
    <w:rsid w:val="00C92915"/>
    <w:rsid w:val="00C945FD"/>
    <w:rsid w:val="00C966CF"/>
    <w:rsid w:val="00C969E4"/>
    <w:rsid w:val="00CA056D"/>
    <w:rsid w:val="00CA4DD7"/>
    <w:rsid w:val="00CA7B92"/>
    <w:rsid w:val="00CB4837"/>
    <w:rsid w:val="00CB525E"/>
    <w:rsid w:val="00CB73DE"/>
    <w:rsid w:val="00CB74E9"/>
    <w:rsid w:val="00CC1368"/>
    <w:rsid w:val="00CC1664"/>
    <w:rsid w:val="00CC4499"/>
    <w:rsid w:val="00CC5004"/>
    <w:rsid w:val="00CD129F"/>
    <w:rsid w:val="00CE05B4"/>
    <w:rsid w:val="00CE287D"/>
    <w:rsid w:val="00CE47CE"/>
    <w:rsid w:val="00CE65EC"/>
    <w:rsid w:val="00CE79B2"/>
    <w:rsid w:val="00CF047F"/>
    <w:rsid w:val="00CF0E5E"/>
    <w:rsid w:val="00CF295D"/>
    <w:rsid w:val="00CF551F"/>
    <w:rsid w:val="00D00D2B"/>
    <w:rsid w:val="00D0584E"/>
    <w:rsid w:val="00D260F6"/>
    <w:rsid w:val="00D301BB"/>
    <w:rsid w:val="00D3171E"/>
    <w:rsid w:val="00D322B9"/>
    <w:rsid w:val="00D33928"/>
    <w:rsid w:val="00D360BB"/>
    <w:rsid w:val="00D37349"/>
    <w:rsid w:val="00D44B65"/>
    <w:rsid w:val="00D46E9C"/>
    <w:rsid w:val="00D53042"/>
    <w:rsid w:val="00D55071"/>
    <w:rsid w:val="00D63F16"/>
    <w:rsid w:val="00D70263"/>
    <w:rsid w:val="00D71102"/>
    <w:rsid w:val="00D7446B"/>
    <w:rsid w:val="00D829EA"/>
    <w:rsid w:val="00D86EE9"/>
    <w:rsid w:val="00D870CE"/>
    <w:rsid w:val="00D87D46"/>
    <w:rsid w:val="00D90A38"/>
    <w:rsid w:val="00DA2F0F"/>
    <w:rsid w:val="00DA5582"/>
    <w:rsid w:val="00DB2E8E"/>
    <w:rsid w:val="00DC2CED"/>
    <w:rsid w:val="00DC5C1D"/>
    <w:rsid w:val="00DC5D1E"/>
    <w:rsid w:val="00DD13FE"/>
    <w:rsid w:val="00DD15A4"/>
    <w:rsid w:val="00DD2BDD"/>
    <w:rsid w:val="00DD2CFD"/>
    <w:rsid w:val="00DD40F7"/>
    <w:rsid w:val="00DD4838"/>
    <w:rsid w:val="00DE1629"/>
    <w:rsid w:val="00DE2235"/>
    <w:rsid w:val="00DE23B7"/>
    <w:rsid w:val="00DE2F00"/>
    <w:rsid w:val="00DE3F8C"/>
    <w:rsid w:val="00DE502F"/>
    <w:rsid w:val="00DE53EF"/>
    <w:rsid w:val="00DE7504"/>
    <w:rsid w:val="00DF087E"/>
    <w:rsid w:val="00DF2066"/>
    <w:rsid w:val="00DF2CB9"/>
    <w:rsid w:val="00DF71ED"/>
    <w:rsid w:val="00E0039D"/>
    <w:rsid w:val="00E0638C"/>
    <w:rsid w:val="00E15051"/>
    <w:rsid w:val="00E2444F"/>
    <w:rsid w:val="00E27F18"/>
    <w:rsid w:val="00E30269"/>
    <w:rsid w:val="00E5191F"/>
    <w:rsid w:val="00E617B5"/>
    <w:rsid w:val="00E651C8"/>
    <w:rsid w:val="00E673AD"/>
    <w:rsid w:val="00E7135B"/>
    <w:rsid w:val="00E8219B"/>
    <w:rsid w:val="00E903C9"/>
    <w:rsid w:val="00E904AE"/>
    <w:rsid w:val="00EA2E9E"/>
    <w:rsid w:val="00EA6498"/>
    <w:rsid w:val="00EB39BE"/>
    <w:rsid w:val="00EB3CAD"/>
    <w:rsid w:val="00EC34DF"/>
    <w:rsid w:val="00ED3980"/>
    <w:rsid w:val="00ED41C4"/>
    <w:rsid w:val="00ED55EF"/>
    <w:rsid w:val="00ED5CF9"/>
    <w:rsid w:val="00ED6195"/>
    <w:rsid w:val="00EE0265"/>
    <w:rsid w:val="00EE235E"/>
    <w:rsid w:val="00EE3243"/>
    <w:rsid w:val="00EE3542"/>
    <w:rsid w:val="00EE35AF"/>
    <w:rsid w:val="00EE66BC"/>
    <w:rsid w:val="00EE69DF"/>
    <w:rsid w:val="00F06C5D"/>
    <w:rsid w:val="00F10962"/>
    <w:rsid w:val="00F11706"/>
    <w:rsid w:val="00F13791"/>
    <w:rsid w:val="00F214FD"/>
    <w:rsid w:val="00F31E16"/>
    <w:rsid w:val="00F335E9"/>
    <w:rsid w:val="00F34AA9"/>
    <w:rsid w:val="00F4155C"/>
    <w:rsid w:val="00F45410"/>
    <w:rsid w:val="00F4717E"/>
    <w:rsid w:val="00F50487"/>
    <w:rsid w:val="00F5715D"/>
    <w:rsid w:val="00F60D0F"/>
    <w:rsid w:val="00F61F69"/>
    <w:rsid w:val="00F62EA7"/>
    <w:rsid w:val="00F66AF1"/>
    <w:rsid w:val="00F70A20"/>
    <w:rsid w:val="00F71027"/>
    <w:rsid w:val="00F74D7F"/>
    <w:rsid w:val="00F75CF4"/>
    <w:rsid w:val="00F82B8D"/>
    <w:rsid w:val="00F958B3"/>
    <w:rsid w:val="00FA1DDF"/>
    <w:rsid w:val="00FA3336"/>
    <w:rsid w:val="00FA3BB9"/>
    <w:rsid w:val="00FB6482"/>
    <w:rsid w:val="00FB7D14"/>
    <w:rsid w:val="00FC42E1"/>
    <w:rsid w:val="00FC54E1"/>
    <w:rsid w:val="00FC551F"/>
    <w:rsid w:val="00FD58D1"/>
    <w:rsid w:val="00FE1C9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F26B-D6C8-47F3-ACB2-53FFAD2E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Дом</cp:lastModifiedBy>
  <cp:revision>2</cp:revision>
  <cp:lastPrinted>2020-08-24T07:01:00Z</cp:lastPrinted>
  <dcterms:created xsi:type="dcterms:W3CDTF">2020-09-23T13:51:00Z</dcterms:created>
  <dcterms:modified xsi:type="dcterms:W3CDTF">2020-09-23T13:51:00Z</dcterms:modified>
</cp:coreProperties>
</file>