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E1" w:rsidRPr="00603F28" w:rsidRDefault="008955E1" w:rsidP="008955E1">
      <w:pPr>
        <w:pStyle w:val="af9"/>
        <w:spacing w:line="240" w:lineRule="auto"/>
      </w:pPr>
      <w:r w:rsidRPr="00603F28">
        <w:t>Вносится Правительством Российской Федерации</w:t>
      </w:r>
    </w:p>
    <w:p w:rsidR="008955E1" w:rsidRPr="00603F28" w:rsidRDefault="008955E1" w:rsidP="008955E1">
      <w:pPr>
        <w:spacing w:after="0" w:line="240" w:lineRule="auto"/>
        <w:ind w:left="6238"/>
        <w:rPr>
          <w:rFonts w:ascii="Times New Roman" w:hAnsi="Times New Roman" w:cs="Times New Roman"/>
          <w:sz w:val="30"/>
        </w:rPr>
      </w:pPr>
    </w:p>
    <w:p w:rsidR="008955E1" w:rsidRPr="00603F28" w:rsidRDefault="008955E1" w:rsidP="008955E1">
      <w:pPr>
        <w:spacing w:after="0" w:line="240" w:lineRule="auto"/>
        <w:ind w:left="6238"/>
        <w:jc w:val="right"/>
        <w:rPr>
          <w:rFonts w:ascii="Times New Roman" w:hAnsi="Times New Roman" w:cs="Times New Roman"/>
          <w:sz w:val="30"/>
        </w:rPr>
      </w:pPr>
      <w:r w:rsidRPr="00603F28">
        <w:rPr>
          <w:rFonts w:ascii="Times New Roman" w:hAnsi="Times New Roman" w:cs="Times New Roman"/>
          <w:sz w:val="30"/>
        </w:rPr>
        <w:t>Проект</w:t>
      </w:r>
    </w:p>
    <w:p w:rsidR="008955E1" w:rsidRPr="00603F28" w:rsidRDefault="008955E1" w:rsidP="008955E1">
      <w:pPr>
        <w:spacing w:after="0" w:line="240" w:lineRule="auto"/>
        <w:rPr>
          <w:rFonts w:ascii="Times New Roman" w:hAnsi="Times New Roman" w:cs="Times New Roman"/>
          <w:sz w:val="30"/>
        </w:rPr>
      </w:pPr>
    </w:p>
    <w:p w:rsidR="008955E1" w:rsidRPr="00603F28" w:rsidRDefault="008955E1" w:rsidP="008955E1">
      <w:pPr>
        <w:spacing w:after="0" w:line="240" w:lineRule="auto"/>
        <w:rPr>
          <w:rFonts w:ascii="Times New Roman" w:hAnsi="Times New Roman" w:cs="Times New Roman"/>
          <w:sz w:val="30"/>
        </w:rPr>
      </w:pPr>
    </w:p>
    <w:p w:rsidR="008955E1" w:rsidRPr="00603F28" w:rsidRDefault="008955E1" w:rsidP="008955E1">
      <w:pPr>
        <w:spacing w:after="0" w:line="240" w:lineRule="auto"/>
        <w:jc w:val="center"/>
        <w:rPr>
          <w:rFonts w:ascii="Times New Roman" w:hAnsi="Times New Roman" w:cs="Times New Roman"/>
          <w:b/>
          <w:sz w:val="44"/>
        </w:rPr>
      </w:pPr>
    </w:p>
    <w:p w:rsidR="008955E1" w:rsidRPr="00603F28" w:rsidRDefault="008955E1" w:rsidP="008955E1">
      <w:pPr>
        <w:spacing w:after="0" w:line="240" w:lineRule="auto"/>
        <w:jc w:val="center"/>
        <w:rPr>
          <w:rFonts w:ascii="Times New Roman" w:hAnsi="Times New Roman" w:cs="Times New Roman"/>
          <w:b/>
          <w:sz w:val="44"/>
        </w:rPr>
      </w:pPr>
      <w:r w:rsidRPr="00603F28">
        <w:rPr>
          <w:rFonts w:ascii="Times New Roman" w:hAnsi="Times New Roman" w:cs="Times New Roman"/>
          <w:b/>
          <w:sz w:val="44"/>
        </w:rPr>
        <w:t>ФЕДЕРАЛЬНЫЙ ЗАКОН</w:t>
      </w:r>
    </w:p>
    <w:p w:rsidR="008955E1" w:rsidRPr="00603F28" w:rsidRDefault="008955E1" w:rsidP="008955E1">
      <w:pPr>
        <w:spacing w:after="0" w:line="240" w:lineRule="auto"/>
        <w:jc w:val="center"/>
        <w:rPr>
          <w:rFonts w:ascii="Times New Roman" w:hAnsi="Times New Roman" w:cs="Times New Roman"/>
          <w:b/>
          <w:sz w:val="30"/>
          <w:szCs w:val="30"/>
        </w:rPr>
      </w:pPr>
    </w:p>
    <w:p w:rsidR="008955E1" w:rsidRPr="00603F28" w:rsidRDefault="002B56ED" w:rsidP="008955E1">
      <w:pPr>
        <w:spacing w:after="0" w:line="240" w:lineRule="auto"/>
        <w:jc w:val="center"/>
        <w:rPr>
          <w:rFonts w:ascii="Times New Roman" w:hAnsi="Times New Roman" w:cs="Times New Roman"/>
          <w:sz w:val="30"/>
          <w:szCs w:val="30"/>
        </w:rPr>
      </w:pPr>
      <w:r w:rsidRPr="00603F28">
        <w:rPr>
          <w:rFonts w:ascii="Times New Roman" w:hAnsi="Times New Roman" w:cs="Times New Roman"/>
          <w:b/>
          <w:sz w:val="28"/>
          <w:szCs w:val="28"/>
        </w:rPr>
        <w:t xml:space="preserve">О внесении изменений в </w:t>
      </w:r>
      <w:r w:rsidR="009E1067" w:rsidRPr="00603F28">
        <w:rPr>
          <w:rFonts w:ascii="Times New Roman" w:hAnsi="Times New Roman" w:cs="Times New Roman"/>
          <w:b/>
          <w:sz w:val="28"/>
          <w:szCs w:val="28"/>
        </w:rPr>
        <w:t xml:space="preserve">часть вторую </w:t>
      </w:r>
      <w:r w:rsidRPr="00603F28">
        <w:rPr>
          <w:rFonts w:ascii="Times New Roman" w:hAnsi="Times New Roman" w:cs="Times New Roman"/>
          <w:b/>
          <w:sz w:val="28"/>
          <w:szCs w:val="28"/>
        </w:rPr>
        <w:br/>
        <w:t>Налогового кодекса Российской Федерации</w:t>
      </w:r>
      <w:r w:rsidR="008955E1" w:rsidRPr="00603F28">
        <w:rPr>
          <w:rFonts w:ascii="Times New Roman" w:hAnsi="Times New Roman" w:cs="Times New Roman"/>
          <w:b/>
          <w:sz w:val="30"/>
          <w:szCs w:val="30"/>
        </w:rPr>
        <w:br/>
      </w:r>
    </w:p>
    <w:p w:rsidR="008955E1" w:rsidRPr="00603F28" w:rsidRDefault="008955E1" w:rsidP="008955E1">
      <w:pPr>
        <w:spacing w:after="0" w:line="240" w:lineRule="auto"/>
        <w:jc w:val="center"/>
        <w:rPr>
          <w:rFonts w:ascii="Times New Roman" w:hAnsi="Times New Roman" w:cs="Times New Roman"/>
          <w:sz w:val="30"/>
          <w:szCs w:val="30"/>
        </w:rPr>
      </w:pPr>
    </w:p>
    <w:p w:rsidR="008955E1" w:rsidRPr="00603F28" w:rsidRDefault="008955E1" w:rsidP="00E22973">
      <w:pPr>
        <w:spacing w:after="0" w:line="360" w:lineRule="auto"/>
        <w:ind w:firstLine="709"/>
        <w:rPr>
          <w:rFonts w:ascii="Times New Roman" w:hAnsi="Times New Roman" w:cs="Times New Roman"/>
          <w:b/>
          <w:sz w:val="28"/>
          <w:szCs w:val="28"/>
        </w:rPr>
      </w:pPr>
      <w:r w:rsidRPr="00603F28">
        <w:rPr>
          <w:rFonts w:ascii="Times New Roman" w:hAnsi="Times New Roman" w:cs="Times New Roman"/>
          <w:b/>
          <w:sz w:val="28"/>
          <w:szCs w:val="28"/>
        </w:rPr>
        <w:t xml:space="preserve">Статья 1 </w:t>
      </w:r>
    </w:p>
    <w:p w:rsidR="002B56ED" w:rsidRPr="00603F28" w:rsidRDefault="00B23B12" w:rsidP="00E22973">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 xml:space="preserve">Внести в часть вторую Налогового кодекса Российской Федерации </w:t>
      </w:r>
      <w:r w:rsidR="002B56ED" w:rsidRPr="00603F28">
        <w:rPr>
          <w:rFonts w:ascii="Times New Roman" w:hAnsi="Times New Roman" w:cs="Times New Roman"/>
          <w:sz w:val="28"/>
          <w:szCs w:val="28"/>
        </w:rPr>
        <w:t xml:space="preserve">(Собрание законодательства Российской Федерации, 2000, № 32, ст. 3340; 2001, </w:t>
      </w:r>
      <w:r w:rsidR="007F68AF" w:rsidRPr="00603F28">
        <w:rPr>
          <w:rFonts w:ascii="Times New Roman" w:hAnsi="Times New Roman" w:cs="Times New Roman"/>
          <w:sz w:val="28"/>
          <w:szCs w:val="28"/>
        </w:rPr>
        <w:br/>
      </w:r>
      <w:r w:rsidR="002B56ED" w:rsidRPr="00603F28">
        <w:rPr>
          <w:rFonts w:ascii="Times New Roman" w:hAnsi="Times New Roman" w:cs="Times New Roman"/>
          <w:sz w:val="28"/>
          <w:szCs w:val="28"/>
        </w:rPr>
        <w:t xml:space="preserve">№ 1, ст. 18; № 33, ст. 3421, 3429; № 53, ст. 5023; 2002, № 1, ст. 4; № 22, ст. 2026; № 30, ст. 3027; 2003, № 23, ст. 2174; № 28, ст. 2886; 2005, № 27, ст. 2713; </w:t>
      </w:r>
      <w:r w:rsidR="00796EB9" w:rsidRPr="00603F28">
        <w:rPr>
          <w:rFonts w:ascii="Times New Roman" w:hAnsi="Times New Roman" w:cs="Times New Roman"/>
          <w:sz w:val="28"/>
          <w:szCs w:val="28"/>
        </w:rPr>
        <w:t>№</w:t>
      </w:r>
      <w:r w:rsidR="002B56ED" w:rsidRPr="00603F28">
        <w:rPr>
          <w:rFonts w:ascii="Times New Roman" w:hAnsi="Times New Roman" w:cs="Times New Roman"/>
          <w:sz w:val="28"/>
          <w:szCs w:val="28"/>
        </w:rPr>
        <w:t xml:space="preserve"> 30, ст. 3118; 2006, № 31, ст. 3433; 2008, № 30, ст. 3598; 2010, </w:t>
      </w:r>
      <w:r w:rsidR="004A0020" w:rsidRPr="00603F28">
        <w:rPr>
          <w:rFonts w:ascii="Times New Roman" w:hAnsi="Times New Roman" w:cs="Times New Roman"/>
          <w:sz w:val="28"/>
          <w:szCs w:val="28"/>
        </w:rPr>
        <w:t xml:space="preserve">№ 1, ст. 37, № 31, ст. 4198, </w:t>
      </w:r>
      <w:r w:rsidR="002B56ED" w:rsidRPr="00603F28">
        <w:rPr>
          <w:rFonts w:ascii="Times New Roman" w:hAnsi="Times New Roman" w:cs="Times New Roman"/>
          <w:sz w:val="28"/>
          <w:szCs w:val="28"/>
        </w:rPr>
        <w:t xml:space="preserve">№ 48, </w:t>
      </w:r>
      <w:r w:rsidR="00D51E4C" w:rsidRPr="00603F28">
        <w:rPr>
          <w:rFonts w:ascii="Times New Roman" w:hAnsi="Times New Roman" w:cs="Times New Roman"/>
          <w:sz w:val="28"/>
          <w:szCs w:val="28"/>
        </w:rPr>
        <w:br/>
      </w:r>
      <w:r w:rsidR="002B56ED" w:rsidRPr="00603F28">
        <w:rPr>
          <w:rFonts w:ascii="Times New Roman" w:hAnsi="Times New Roman" w:cs="Times New Roman"/>
          <w:sz w:val="28"/>
          <w:szCs w:val="28"/>
        </w:rPr>
        <w:t>ст. 6247; 2011, № 1, ст. 37, № 30 ст. 4596; 2012, № 53, ст. 7603; 2016, № 49, ст. 6844</w:t>
      </w:r>
      <w:r w:rsidR="003360D0" w:rsidRPr="00603F28">
        <w:rPr>
          <w:rFonts w:ascii="Times New Roman" w:hAnsi="Times New Roman" w:cs="Times New Roman"/>
          <w:sz w:val="28"/>
          <w:szCs w:val="28"/>
        </w:rPr>
        <w:t xml:space="preserve">; 2017, </w:t>
      </w:r>
      <w:r w:rsidR="004A0020" w:rsidRPr="00603F28">
        <w:rPr>
          <w:rFonts w:ascii="Times New Roman" w:hAnsi="Times New Roman" w:cs="Times New Roman"/>
          <w:sz w:val="28"/>
          <w:szCs w:val="28"/>
        </w:rPr>
        <w:t xml:space="preserve">№ 40, ст. 5753, </w:t>
      </w:r>
      <w:r w:rsidR="003360D0" w:rsidRPr="00603F28">
        <w:rPr>
          <w:rFonts w:ascii="Times New Roman" w:hAnsi="Times New Roman" w:cs="Times New Roman"/>
          <w:sz w:val="28"/>
          <w:szCs w:val="28"/>
        </w:rPr>
        <w:t xml:space="preserve">№ 49, </w:t>
      </w:r>
      <w:r w:rsidR="004A0020" w:rsidRPr="00603F28">
        <w:rPr>
          <w:rFonts w:ascii="Times New Roman" w:hAnsi="Times New Roman" w:cs="Times New Roman"/>
          <w:sz w:val="28"/>
          <w:szCs w:val="28"/>
        </w:rPr>
        <w:t>ст. 7307</w:t>
      </w:r>
      <w:r w:rsidR="009E1067" w:rsidRPr="00603F28">
        <w:rPr>
          <w:rFonts w:ascii="Times New Roman" w:hAnsi="Times New Roman" w:cs="Times New Roman"/>
          <w:sz w:val="28"/>
          <w:szCs w:val="28"/>
        </w:rPr>
        <w:t>; 2018, № 30, ст. 4534, 49, ст. 7496</w:t>
      </w:r>
      <w:r w:rsidR="002B56ED" w:rsidRPr="00603F28">
        <w:rPr>
          <w:rFonts w:ascii="Times New Roman" w:hAnsi="Times New Roman" w:cs="Times New Roman"/>
          <w:sz w:val="28"/>
          <w:szCs w:val="28"/>
        </w:rPr>
        <w:t>) следующие изменения:</w:t>
      </w:r>
    </w:p>
    <w:p w:rsidR="0068108A" w:rsidRPr="00603F28" w:rsidRDefault="00657E17" w:rsidP="002769D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1</w:t>
      </w:r>
      <w:r w:rsidR="002769DA" w:rsidRPr="00603F28">
        <w:rPr>
          <w:rFonts w:ascii="Times New Roman" w:hAnsi="Times New Roman" w:cs="Times New Roman"/>
          <w:sz w:val="28"/>
          <w:szCs w:val="28"/>
        </w:rPr>
        <w:t xml:space="preserve">) </w:t>
      </w:r>
      <w:r w:rsidR="0068108A" w:rsidRPr="00603F28">
        <w:rPr>
          <w:rFonts w:ascii="Times New Roman" w:hAnsi="Times New Roman" w:cs="Times New Roman"/>
          <w:sz w:val="28"/>
          <w:szCs w:val="28"/>
        </w:rPr>
        <w:t>в пункте 2 статьи 333</w:t>
      </w:r>
      <w:r w:rsidR="0068108A" w:rsidRPr="00603F28">
        <w:rPr>
          <w:rFonts w:ascii="Times New Roman" w:hAnsi="Times New Roman" w:cs="Times New Roman"/>
          <w:sz w:val="28"/>
          <w:szCs w:val="28"/>
          <w:vertAlign w:val="superscript"/>
        </w:rPr>
        <w:t>46</w:t>
      </w:r>
      <w:r w:rsidR="0068108A" w:rsidRPr="00603F28">
        <w:rPr>
          <w:rFonts w:ascii="Times New Roman" w:hAnsi="Times New Roman" w:cs="Times New Roman"/>
          <w:sz w:val="28"/>
          <w:szCs w:val="28"/>
        </w:rPr>
        <w:t>:</w:t>
      </w:r>
    </w:p>
    <w:p w:rsidR="00530890" w:rsidRDefault="0068108A" w:rsidP="00492F6C">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а) а</w:t>
      </w:r>
      <w:r w:rsidR="002769DA" w:rsidRPr="00603F28">
        <w:rPr>
          <w:rFonts w:ascii="Times New Roman" w:hAnsi="Times New Roman" w:cs="Times New Roman"/>
          <w:sz w:val="28"/>
          <w:szCs w:val="28"/>
        </w:rPr>
        <w:t>бзац седьмой изложить в следующей редакции:</w:t>
      </w:r>
    </w:p>
    <w:p w:rsidR="002769DA" w:rsidRPr="003314CC" w:rsidRDefault="002769DA" w:rsidP="00492F6C">
      <w:pPr>
        <w:spacing w:after="0" w:line="360" w:lineRule="auto"/>
        <w:ind w:firstLine="709"/>
        <w:jc w:val="both"/>
        <w:rPr>
          <w:rFonts w:ascii="Times New Roman" w:hAnsi="Times New Roman" w:cs="Times New Roman"/>
          <w:sz w:val="28"/>
          <w:szCs w:val="28"/>
        </w:rPr>
      </w:pPr>
      <w:r w:rsidRPr="00492F6C">
        <w:rPr>
          <w:rFonts w:ascii="Times New Roman" w:hAnsi="Times New Roman" w:cs="Times New Roman"/>
          <w:sz w:val="28"/>
          <w:szCs w:val="28"/>
        </w:rPr>
        <w:t>«</w:t>
      </w:r>
      <w:proofErr w:type="spellStart"/>
      <w:r w:rsidR="00616276" w:rsidRPr="00492F6C">
        <w:rPr>
          <w:rFonts w:ascii="Times New Roman" w:hAnsi="Times New Roman" w:cs="Times New Roman"/>
          <w:sz w:val="28"/>
          <w:szCs w:val="28"/>
        </w:rPr>
        <w:t>Ц</w:t>
      </w:r>
      <w:r w:rsidR="00616276" w:rsidRPr="006D1992">
        <w:rPr>
          <w:rFonts w:ascii="Times New Roman" w:hAnsi="Times New Roman" w:cs="Times New Roman"/>
          <w:sz w:val="28"/>
          <w:szCs w:val="28"/>
          <w:vertAlign w:val="subscript"/>
        </w:rPr>
        <w:t>газ</w:t>
      </w:r>
      <w:proofErr w:type="spellEnd"/>
      <w:r w:rsidR="00616276" w:rsidRPr="00492F6C">
        <w:rPr>
          <w:rFonts w:ascii="Times New Roman" w:hAnsi="Times New Roman" w:cs="Times New Roman"/>
          <w:sz w:val="28"/>
          <w:szCs w:val="28"/>
        </w:rPr>
        <w:t xml:space="preserve"> – </w:t>
      </w:r>
      <w:r w:rsidR="003314CC" w:rsidRPr="003314CC">
        <w:rPr>
          <w:rFonts w:ascii="Times New Roman" w:hAnsi="Times New Roman" w:cs="Times New Roman"/>
          <w:sz w:val="28"/>
          <w:szCs w:val="28"/>
        </w:rPr>
        <w:t>оптовая</w:t>
      </w:r>
      <w:r w:rsidR="003314CC" w:rsidRPr="00492F6C">
        <w:rPr>
          <w:rFonts w:ascii="Times New Roman" w:hAnsi="Times New Roman" w:cs="Times New Roman"/>
          <w:sz w:val="28"/>
          <w:szCs w:val="28"/>
        </w:rPr>
        <w:t xml:space="preserve"> цен</w:t>
      </w:r>
      <w:r w:rsidR="003314CC">
        <w:rPr>
          <w:rFonts w:ascii="Times New Roman" w:hAnsi="Times New Roman" w:cs="Times New Roman"/>
          <w:sz w:val="28"/>
          <w:szCs w:val="28"/>
        </w:rPr>
        <w:t>а</w:t>
      </w:r>
      <w:r w:rsidR="003314CC" w:rsidRPr="003314CC">
        <w:rPr>
          <w:rFonts w:ascii="Times New Roman" w:hAnsi="Times New Roman" w:cs="Times New Roman"/>
          <w:sz w:val="28"/>
          <w:szCs w:val="28"/>
        </w:rPr>
        <w:t xml:space="preserve"> на газ, используемая в качестве предельно</w:t>
      </w:r>
      <w:r w:rsidR="0017425F">
        <w:rPr>
          <w:rFonts w:ascii="Times New Roman" w:hAnsi="Times New Roman" w:cs="Times New Roman"/>
          <w:sz w:val="28"/>
          <w:szCs w:val="28"/>
        </w:rPr>
        <w:t>го</w:t>
      </w:r>
      <w:r w:rsidR="003314CC" w:rsidRPr="003314CC">
        <w:rPr>
          <w:rFonts w:ascii="Times New Roman" w:hAnsi="Times New Roman" w:cs="Times New Roman"/>
          <w:sz w:val="28"/>
          <w:szCs w:val="28"/>
        </w:rPr>
        <w:t xml:space="preserve"> минимально</w:t>
      </w:r>
      <w:r w:rsidR="0017425F">
        <w:rPr>
          <w:rFonts w:ascii="Times New Roman" w:hAnsi="Times New Roman" w:cs="Times New Roman"/>
          <w:sz w:val="28"/>
          <w:szCs w:val="28"/>
        </w:rPr>
        <w:t>го</w:t>
      </w:r>
      <w:r w:rsidR="003314CC" w:rsidRPr="00492F6C">
        <w:rPr>
          <w:rFonts w:ascii="Times New Roman" w:hAnsi="Times New Roman" w:cs="Times New Roman"/>
          <w:sz w:val="28"/>
          <w:szCs w:val="28"/>
        </w:rPr>
        <w:t xml:space="preserve"> уровн</w:t>
      </w:r>
      <w:r w:rsidR="0017425F">
        <w:rPr>
          <w:rFonts w:ascii="Times New Roman" w:hAnsi="Times New Roman" w:cs="Times New Roman"/>
          <w:sz w:val="28"/>
          <w:szCs w:val="28"/>
        </w:rPr>
        <w:t>я</w:t>
      </w:r>
      <w:r w:rsidR="0017425F" w:rsidRPr="0017425F">
        <w:rPr>
          <w:rFonts w:ascii="Times New Roman" w:hAnsi="Times New Roman" w:cs="Times New Roman"/>
          <w:sz w:val="28"/>
          <w:szCs w:val="28"/>
        </w:rPr>
        <w:t xml:space="preserve"> оптовых цен на газ, добываемого</w:t>
      </w:r>
      <w:r w:rsidR="003314CC" w:rsidRPr="00492F6C">
        <w:rPr>
          <w:rFonts w:ascii="Times New Roman" w:hAnsi="Times New Roman" w:cs="Times New Roman"/>
          <w:sz w:val="28"/>
          <w:szCs w:val="28"/>
        </w:rPr>
        <w:t xml:space="preserve"> ПАО </w:t>
      </w:r>
      <w:r w:rsidR="00492F6C">
        <w:rPr>
          <w:rFonts w:ascii="Times New Roman" w:hAnsi="Times New Roman" w:cs="Times New Roman"/>
          <w:sz w:val="28"/>
          <w:szCs w:val="28"/>
        </w:rPr>
        <w:t>«</w:t>
      </w:r>
      <w:r w:rsidR="003314CC" w:rsidRPr="00492F6C">
        <w:rPr>
          <w:rFonts w:ascii="Times New Roman" w:hAnsi="Times New Roman" w:cs="Times New Roman"/>
          <w:sz w:val="28"/>
          <w:szCs w:val="28"/>
        </w:rPr>
        <w:t>Газпром</w:t>
      </w:r>
      <w:r w:rsidR="00492F6C">
        <w:rPr>
          <w:rFonts w:ascii="Times New Roman" w:hAnsi="Times New Roman" w:cs="Times New Roman"/>
          <w:sz w:val="28"/>
          <w:szCs w:val="28"/>
        </w:rPr>
        <w:t>»</w:t>
      </w:r>
      <w:r w:rsidR="00492F6C" w:rsidRPr="00492F6C">
        <w:rPr>
          <w:rFonts w:ascii="Times New Roman" w:hAnsi="Times New Roman" w:cs="Times New Roman"/>
          <w:sz w:val="28"/>
          <w:szCs w:val="28"/>
        </w:rPr>
        <w:t xml:space="preserve"> </w:t>
      </w:r>
      <w:r w:rsidR="003314CC" w:rsidRPr="00492F6C">
        <w:rPr>
          <w:rFonts w:ascii="Times New Roman" w:hAnsi="Times New Roman" w:cs="Times New Roman"/>
          <w:sz w:val="28"/>
          <w:szCs w:val="28"/>
        </w:rPr>
        <w:t>и его афф</w:t>
      </w:r>
      <w:r w:rsidR="0017425F" w:rsidRPr="0017425F">
        <w:rPr>
          <w:rFonts w:ascii="Times New Roman" w:hAnsi="Times New Roman" w:cs="Times New Roman"/>
          <w:sz w:val="28"/>
          <w:szCs w:val="28"/>
        </w:rPr>
        <w:t>илированными лицами, реализуемого</w:t>
      </w:r>
      <w:r w:rsidR="003314CC" w:rsidRPr="00492F6C">
        <w:rPr>
          <w:rFonts w:ascii="Times New Roman" w:hAnsi="Times New Roman" w:cs="Times New Roman"/>
          <w:sz w:val="28"/>
          <w:szCs w:val="28"/>
        </w:rPr>
        <w:t xml:space="preserve"> потребителям Российской Федерации</w:t>
      </w:r>
      <w:r w:rsidR="004A513C">
        <w:rPr>
          <w:rFonts w:ascii="Times New Roman" w:hAnsi="Times New Roman" w:cs="Times New Roman"/>
          <w:sz w:val="28"/>
          <w:szCs w:val="28"/>
        </w:rPr>
        <w:t>, утвержденная для календарного месяца</w:t>
      </w:r>
      <w:r w:rsidR="0017425F">
        <w:rPr>
          <w:rFonts w:ascii="Times New Roman" w:hAnsi="Times New Roman" w:cs="Times New Roman"/>
          <w:sz w:val="28"/>
          <w:szCs w:val="28"/>
        </w:rPr>
        <w:t xml:space="preserve"> </w:t>
      </w:r>
      <w:r w:rsidR="001979B7" w:rsidRPr="003314CC">
        <w:rPr>
          <w:rFonts w:ascii="Times New Roman" w:hAnsi="Times New Roman" w:cs="Times New Roman"/>
          <w:sz w:val="28"/>
          <w:szCs w:val="28"/>
        </w:rPr>
        <w:t xml:space="preserve">в соответствии с Федеральным </w:t>
      </w:r>
      <w:hyperlink r:id="rId8" w:history="1">
        <w:r w:rsidR="001979B7" w:rsidRPr="00492F6C">
          <w:rPr>
            <w:rFonts w:ascii="Times New Roman" w:hAnsi="Times New Roman" w:cs="Times New Roman"/>
            <w:sz w:val="28"/>
            <w:szCs w:val="28"/>
          </w:rPr>
          <w:t>законом</w:t>
        </w:r>
      </w:hyperlink>
      <w:r w:rsidR="001979B7" w:rsidRPr="003314CC">
        <w:rPr>
          <w:rFonts w:ascii="Times New Roman" w:hAnsi="Times New Roman" w:cs="Times New Roman"/>
          <w:sz w:val="28"/>
          <w:szCs w:val="28"/>
        </w:rPr>
        <w:t xml:space="preserve"> </w:t>
      </w:r>
      <w:r w:rsidR="00492F6C">
        <w:rPr>
          <w:rFonts w:ascii="Times New Roman" w:hAnsi="Times New Roman" w:cs="Times New Roman"/>
          <w:sz w:val="28"/>
          <w:szCs w:val="28"/>
        </w:rPr>
        <w:t>«</w:t>
      </w:r>
      <w:r w:rsidR="001979B7" w:rsidRPr="003314CC">
        <w:rPr>
          <w:rFonts w:ascii="Times New Roman" w:hAnsi="Times New Roman" w:cs="Times New Roman"/>
          <w:sz w:val="28"/>
          <w:szCs w:val="28"/>
        </w:rPr>
        <w:t>О газоснабжении в Российской Федерации</w:t>
      </w:r>
      <w:r w:rsidR="00492F6C">
        <w:rPr>
          <w:rFonts w:ascii="Times New Roman" w:hAnsi="Times New Roman" w:cs="Times New Roman"/>
          <w:sz w:val="28"/>
          <w:szCs w:val="28"/>
        </w:rPr>
        <w:t xml:space="preserve">»  </w:t>
      </w:r>
      <w:r w:rsidR="00616276" w:rsidRPr="00492F6C">
        <w:rPr>
          <w:rFonts w:ascii="Times New Roman" w:hAnsi="Times New Roman" w:cs="Times New Roman"/>
          <w:sz w:val="28"/>
          <w:szCs w:val="28"/>
        </w:rPr>
        <w:t xml:space="preserve">для соответствующего </w:t>
      </w:r>
      <w:r w:rsidR="004A513C">
        <w:rPr>
          <w:rFonts w:ascii="Times New Roman" w:hAnsi="Times New Roman" w:cs="Times New Roman"/>
          <w:sz w:val="28"/>
          <w:szCs w:val="28"/>
        </w:rPr>
        <w:t xml:space="preserve">субъекта Российской Федерации, где расположен на 50 и больше процентов своей площади участок недр, в отношении которого исчисляется налог, </w:t>
      </w:r>
      <w:r w:rsidR="00616276" w:rsidRPr="00492F6C">
        <w:rPr>
          <w:rFonts w:ascii="Times New Roman" w:hAnsi="Times New Roman" w:cs="Times New Roman"/>
          <w:sz w:val="28"/>
          <w:szCs w:val="28"/>
        </w:rPr>
        <w:t>выраженная в рублях за тысячу кубических метров</w:t>
      </w:r>
      <w:r w:rsidR="004A513C">
        <w:rPr>
          <w:rFonts w:ascii="Times New Roman" w:hAnsi="Times New Roman" w:cs="Times New Roman"/>
          <w:sz w:val="28"/>
          <w:szCs w:val="28"/>
        </w:rPr>
        <w:t xml:space="preserve"> (без </w:t>
      </w:r>
      <w:r w:rsidR="00492F6C" w:rsidRPr="00492F6C">
        <w:rPr>
          <w:rFonts w:ascii="Times New Roman" w:hAnsi="Times New Roman" w:cs="Times New Roman"/>
          <w:sz w:val="28"/>
          <w:szCs w:val="28"/>
        </w:rPr>
        <w:t>налога на добавленную стоимость</w:t>
      </w:r>
      <w:r w:rsidR="004A513C">
        <w:rPr>
          <w:rFonts w:ascii="Times New Roman" w:hAnsi="Times New Roman" w:cs="Times New Roman"/>
          <w:sz w:val="28"/>
          <w:szCs w:val="28"/>
        </w:rPr>
        <w:t>)</w:t>
      </w:r>
      <w:r w:rsidR="00616276" w:rsidRPr="00492F6C">
        <w:rPr>
          <w:rFonts w:ascii="Times New Roman" w:hAnsi="Times New Roman" w:cs="Times New Roman"/>
          <w:sz w:val="28"/>
          <w:szCs w:val="28"/>
        </w:rPr>
        <w:t>. В случае отсутствия</w:t>
      </w:r>
      <w:r w:rsidR="00657E17" w:rsidRPr="00492F6C">
        <w:rPr>
          <w:rFonts w:ascii="Times New Roman" w:hAnsi="Times New Roman" w:cs="Times New Roman"/>
          <w:sz w:val="28"/>
          <w:szCs w:val="28"/>
        </w:rPr>
        <w:t xml:space="preserve"> </w:t>
      </w:r>
      <w:r w:rsidR="004A513C">
        <w:rPr>
          <w:rFonts w:ascii="Times New Roman" w:hAnsi="Times New Roman" w:cs="Times New Roman"/>
          <w:sz w:val="28"/>
          <w:szCs w:val="28"/>
        </w:rPr>
        <w:t xml:space="preserve">утвержденной оптовой цены на газ </w:t>
      </w:r>
      <w:r w:rsidR="00616276" w:rsidRPr="00492F6C">
        <w:rPr>
          <w:rFonts w:ascii="Times New Roman" w:hAnsi="Times New Roman" w:cs="Times New Roman"/>
          <w:sz w:val="28"/>
          <w:szCs w:val="28"/>
        </w:rPr>
        <w:t>для соответствующего</w:t>
      </w:r>
      <w:r w:rsidR="004A513C">
        <w:rPr>
          <w:rFonts w:ascii="Times New Roman" w:hAnsi="Times New Roman" w:cs="Times New Roman"/>
          <w:sz w:val="28"/>
          <w:szCs w:val="28"/>
        </w:rPr>
        <w:t xml:space="preserve"> субъекта Российской Федерации</w:t>
      </w:r>
      <w:r w:rsidR="00616276" w:rsidRPr="00492F6C">
        <w:rPr>
          <w:rFonts w:ascii="Times New Roman" w:hAnsi="Times New Roman" w:cs="Times New Roman"/>
          <w:sz w:val="28"/>
          <w:szCs w:val="28"/>
        </w:rPr>
        <w:t xml:space="preserve"> показатель </w:t>
      </w:r>
      <w:proofErr w:type="spellStart"/>
      <w:r w:rsidR="00616276" w:rsidRPr="00492F6C">
        <w:rPr>
          <w:rFonts w:ascii="Times New Roman" w:hAnsi="Times New Roman" w:cs="Times New Roman"/>
          <w:sz w:val="28"/>
          <w:szCs w:val="28"/>
        </w:rPr>
        <w:t>Ц</w:t>
      </w:r>
      <w:r w:rsidR="00616276" w:rsidRPr="006D1992">
        <w:rPr>
          <w:rFonts w:ascii="Times New Roman" w:hAnsi="Times New Roman" w:cs="Times New Roman"/>
          <w:sz w:val="28"/>
          <w:szCs w:val="28"/>
          <w:vertAlign w:val="subscript"/>
        </w:rPr>
        <w:t>газ</w:t>
      </w:r>
      <w:proofErr w:type="spellEnd"/>
      <w:r w:rsidR="00616276" w:rsidRPr="00492F6C">
        <w:rPr>
          <w:rFonts w:ascii="Times New Roman" w:hAnsi="Times New Roman" w:cs="Times New Roman"/>
          <w:sz w:val="28"/>
          <w:szCs w:val="28"/>
        </w:rPr>
        <w:t xml:space="preserve"> </w:t>
      </w:r>
      <w:r w:rsidR="00657E17" w:rsidRPr="00492F6C">
        <w:rPr>
          <w:rFonts w:ascii="Times New Roman" w:hAnsi="Times New Roman" w:cs="Times New Roman"/>
          <w:sz w:val="28"/>
          <w:szCs w:val="28"/>
        </w:rPr>
        <w:t xml:space="preserve">для такого </w:t>
      </w:r>
      <w:r w:rsidR="004A513C">
        <w:rPr>
          <w:rFonts w:ascii="Times New Roman" w:hAnsi="Times New Roman" w:cs="Times New Roman"/>
          <w:sz w:val="28"/>
          <w:szCs w:val="28"/>
        </w:rPr>
        <w:lastRenderedPageBreak/>
        <w:t xml:space="preserve">субъекта Российской Федерации </w:t>
      </w:r>
      <w:r w:rsidR="00616276" w:rsidRPr="00492F6C">
        <w:rPr>
          <w:rFonts w:ascii="Times New Roman" w:hAnsi="Times New Roman" w:cs="Times New Roman"/>
          <w:sz w:val="28"/>
          <w:szCs w:val="28"/>
        </w:rPr>
        <w:t>принимается равным</w:t>
      </w:r>
      <w:r w:rsidR="00657E17" w:rsidRPr="00492F6C">
        <w:rPr>
          <w:rFonts w:ascii="Times New Roman" w:hAnsi="Times New Roman" w:cs="Times New Roman"/>
          <w:sz w:val="28"/>
          <w:szCs w:val="28"/>
        </w:rPr>
        <w:t xml:space="preserve"> величине </w:t>
      </w:r>
      <w:proofErr w:type="spellStart"/>
      <w:r w:rsidR="00657E17" w:rsidRPr="00492F6C">
        <w:rPr>
          <w:rFonts w:ascii="Times New Roman" w:hAnsi="Times New Roman" w:cs="Times New Roman"/>
          <w:sz w:val="28"/>
          <w:szCs w:val="28"/>
        </w:rPr>
        <w:t>Ц</w:t>
      </w:r>
      <w:r w:rsidR="00657E17" w:rsidRPr="006D1992">
        <w:rPr>
          <w:rFonts w:ascii="Times New Roman" w:hAnsi="Times New Roman" w:cs="Times New Roman"/>
          <w:sz w:val="28"/>
          <w:szCs w:val="28"/>
          <w:vertAlign w:val="subscript"/>
        </w:rPr>
        <w:t>в</w:t>
      </w:r>
      <w:proofErr w:type="spellEnd"/>
      <w:r w:rsidR="00616276" w:rsidRPr="00492F6C">
        <w:rPr>
          <w:rFonts w:ascii="Times New Roman" w:hAnsi="Times New Roman" w:cs="Times New Roman"/>
          <w:sz w:val="28"/>
          <w:szCs w:val="28"/>
        </w:rPr>
        <w:t>, определяемой в порядке, установленном пунктом 4 статьи 342</w:t>
      </w:r>
      <w:r w:rsidR="00616276" w:rsidRPr="006D1992">
        <w:rPr>
          <w:rFonts w:ascii="Times New Roman" w:hAnsi="Times New Roman" w:cs="Times New Roman"/>
          <w:sz w:val="28"/>
          <w:szCs w:val="28"/>
          <w:vertAlign w:val="superscript"/>
        </w:rPr>
        <w:t xml:space="preserve">4 </w:t>
      </w:r>
      <w:r w:rsidR="00616276" w:rsidRPr="00492F6C">
        <w:rPr>
          <w:rFonts w:ascii="Times New Roman" w:hAnsi="Times New Roman" w:cs="Times New Roman"/>
          <w:sz w:val="28"/>
          <w:szCs w:val="28"/>
        </w:rPr>
        <w:t>настоящего Кодекса.</w:t>
      </w:r>
      <w:r w:rsidRPr="00492F6C">
        <w:rPr>
          <w:rFonts w:ascii="Times New Roman" w:hAnsi="Times New Roman" w:cs="Times New Roman"/>
          <w:sz w:val="28"/>
          <w:szCs w:val="28"/>
        </w:rPr>
        <w:t>»;</w:t>
      </w:r>
    </w:p>
    <w:p w:rsidR="001464E9" w:rsidRPr="00603F28" w:rsidRDefault="00657E17" w:rsidP="001979B7">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б</w:t>
      </w:r>
      <w:r w:rsidR="001464E9" w:rsidRPr="00603F28">
        <w:rPr>
          <w:rFonts w:ascii="Times New Roman" w:hAnsi="Times New Roman" w:cs="Times New Roman"/>
          <w:sz w:val="28"/>
          <w:szCs w:val="28"/>
        </w:rPr>
        <w:t>) абзац девятый изложить в следующей редакции:</w:t>
      </w:r>
    </w:p>
    <w:p w:rsidR="001464E9" w:rsidRPr="00603F28" w:rsidRDefault="001464E9" w:rsidP="001464E9">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«Для целей настоящего пункта реализация газа и (или) попутного газа по договору купли-продажи газа, заключенному налогоплательщиком с организацией - собственником объектов Единой системы газоснабжения и (или) с организациями, в которых непосредственно или косвенно участвует собственник объектов Единой системы газоснабжения и суммарная доля такого участия составляет более 50 процентов в течение 12 месяцев, предшествующих дате заключения такого договора, признается реализацией газа организации, не являющейся взаимозависимым лицом с налогоплательщиком;»</w:t>
      </w:r>
      <w:r w:rsidR="00E1276E" w:rsidRPr="00603F28">
        <w:rPr>
          <w:rFonts w:ascii="Times New Roman" w:hAnsi="Times New Roman" w:cs="Times New Roman"/>
          <w:sz w:val="28"/>
          <w:szCs w:val="28"/>
        </w:rPr>
        <w:t>;</w:t>
      </w:r>
    </w:p>
    <w:p w:rsidR="00E1276E" w:rsidRPr="00603F28" w:rsidRDefault="00597464" w:rsidP="00E1276E">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в</w:t>
      </w:r>
      <w:r w:rsidR="0068108A" w:rsidRPr="00603F28">
        <w:rPr>
          <w:rFonts w:ascii="Times New Roman" w:hAnsi="Times New Roman" w:cs="Times New Roman"/>
          <w:sz w:val="28"/>
          <w:szCs w:val="28"/>
        </w:rPr>
        <w:t>) абзац одиннадцат</w:t>
      </w:r>
      <w:r w:rsidR="00E1276E" w:rsidRPr="00603F28">
        <w:rPr>
          <w:rFonts w:ascii="Times New Roman" w:hAnsi="Times New Roman" w:cs="Times New Roman"/>
          <w:sz w:val="28"/>
          <w:szCs w:val="28"/>
        </w:rPr>
        <w:t>ый изложить в следующей редакции:</w:t>
      </w:r>
    </w:p>
    <w:p w:rsidR="00E1276E" w:rsidRPr="00603F28" w:rsidRDefault="001464E9" w:rsidP="009E7791">
      <w:pPr>
        <w:pStyle w:val="ConsPlusNormal"/>
        <w:spacing w:before="220" w:line="360" w:lineRule="auto"/>
        <w:ind w:firstLine="539"/>
        <w:jc w:val="both"/>
        <w:rPr>
          <w:rFonts w:ascii="Times New Roman" w:hAnsi="Times New Roman" w:cs="Times New Roman"/>
          <w:sz w:val="28"/>
          <w:szCs w:val="28"/>
        </w:rPr>
      </w:pPr>
      <w:r w:rsidRPr="00603F28">
        <w:rPr>
          <w:rFonts w:ascii="Times New Roman" w:hAnsi="Times New Roman" w:cs="Times New Roman"/>
          <w:sz w:val="28"/>
          <w:szCs w:val="28"/>
        </w:rPr>
        <w:t>«</w:t>
      </w:r>
      <w:proofErr w:type="spellStart"/>
      <w:r w:rsidR="009E7791" w:rsidRPr="00603F28">
        <w:rPr>
          <w:rFonts w:ascii="Times New Roman" w:hAnsi="Times New Roman" w:cs="Times New Roman"/>
          <w:sz w:val="28"/>
          <w:szCs w:val="28"/>
        </w:rPr>
        <w:t>Ц</w:t>
      </w:r>
      <w:r w:rsidR="009E7791" w:rsidRPr="00603F28">
        <w:rPr>
          <w:rFonts w:ascii="Times New Roman" w:hAnsi="Times New Roman" w:cs="Times New Roman"/>
          <w:sz w:val="28"/>
          <w:szCs w:val="28"/>
          <w:vertAlign w:val="subscript"/>
        </w:rPr>
        <w:t>пнг</w:t>
      </w:r>
      <w:proofErr w:type="spellEnd"/>
      <w:r w:rsidR="009E7791" w:rsidRPr="00603F28">
        <w:rPr>
          <w:rFonts w:ascii="Times New Roman" w:hAnsi="Times New Roman" w:cs="Times New Roman"/>
          <w:sz w:val="28"/>
          <w:szCs w:val="28"/>
        </w:rPr>
        <w:t xml:space="preserve"> - цена на попутный газ, определяемая как </w:t>
      </w:r>
      <w:r w:rsidR="009E7791" w:rsidRPr="006D1992">
        <w:rPr>
          <w:rFonts w:ascii="Times New Roman" w:hAnsi="Times New Roman" w:cs="Times New Roman"/>
          <w:sz w:val="28"/>
          <w:szCs w:val="28"/>
        </w:rPr>
        <w:t>средневзвешенное</w:t>
      </w:r>
      <w:r w:rsidR="009E7791" w:rsidRPr="00603F28">
        <w:rPr>
          <w:rFonts w:ascii="Times New Roman" w:hAnsi="Times New Roman" w:cs="Times New Roman"/>
          <w:sz w:val="28"/>
          <w:szCs w:val="28"/>
        </w:rPr>
        <w:t xml:space="preserve"> значение фактических цен реализации попутного газа налогоплательщиком лицам, не являющимся взаимозависимыми с ним, за календарный месяц, выраженная в рублях за тысячу кубических метров, уменьшенное на </w:t>
      </w:r>
      <w:r w:rsidR="00C6363C" w:rsidRPr="00603F28">
        <w:rPr>
          <w:rFonts w:ascii="Times New Roman" w:hAnsi="Times New Roman" w:cs="Times New Roman"/>
          <w:sz w:val="28"/>
          <w:szCs w:val="28"/>
        </w:rPr>
        <w:t xml:space="preserve">средневзвешенное </w:t>
      </w:r>
      <w:r w:rsidR="009E7791" w:rsidRPr="00603F28">
        <w:rPr>
          <w:rFonts w:ascii="Times New Roman" w:hAnsi="Times New Roman" w:cs="Times New Roman"/>
          <w:sz w:val="28"/>
          <w:szCs w:val="28"/>
        </w:rPr>
        <w:t xml:space="preserve">значение затрат по транспортировке третьими лицами тысячи кубических метров такого газа до места перехода права собственности на него к покупателю (при условии, что указанные затраты не учтены в цене договора). В случае отсутствия фактов реализации попутного газа указанным лицам в качестве </w:t>
      </w:r>
      <w:proofErr w:type="spellStart"/>
      <w:r w:rsidR="009E7791" w:rsidRPr="00603F28">
        <w:rPr>
          <w:rFonts w:ascii="Times New Roman" w:hAnsi="Times New Roman" w:cs="Times New Roman"/>
          <w:sz w:val="28"/>
          <w:szCs w:val="28"/>
        </w:rPr>
        <w:t>Ц</w:t>
      </w:r>
      <w:r w:rsidR="009E7791" w:rsidRPr="00603F28">
        <w:rPr>
          <w:rFonts w:ascii="Times New Roman" w:hAnsi="Times New Roman" w:cs="Times New Roman"/>
          <w:sz w:val="28"/>
          <w:szCs w:val="28"/>
          <w:vertAlign w:val="subscript"/>
        </w:rPr>
        <w:t>пнг</w:t>
      </w:r>
      <w:proofErr w:type="spellEnd"/>
      <w:r w:rsidR="009E7791" w:rsidRPr="00603F28">
        <w:rPr>
          <w:rFonts w:ascii="Times New Roman" w:hAnsi="Times New Roman" w:cs="Times New Roman"/>
          <w:sz w:val="28"/>
          <w:szCs w:val="28"/>
        </w:rPr>
        <w:t xml:space="preserve"> используется величина </w:t>
      </w:r>
      <w:proofErr w:type="spellStart"/>
      <w:r w:rsidR="009E7791" w:rsidRPr="00603F28">
        <w:rPr>
          <w:rFonts w:ascii="Times New Roman" w:hAnsi="Times New Roman" w:cs="Times New Roman"/>
          <w:sz w:val="28"/>
          <w:szCs w:val="28"/>
        </w:rPr>
        <w:t>Ц</w:t>
      </w:r>
      <w:r w:rsidR="009E7791" w:rsidRPr="00603F28">
        <w:rPr>
          <w:rFonts w:ascii="Times New Roman" w:hAnsi="Times New Roman" w:cs="Times New Roman"/>
          <w:sz w:val="28"/>
          <w:szCs w:val="28"/>
          <w:vertAlign w:val="subscript"/>
        </w:rPr>
        <w:t>газ</w:t>
      </w:r>
      <w:proofErr w:type="spellEnd"/>
      <w:r w:rsidR="009E7791" w:rsidRPr="00603F28">
        <w:rPr>
          <w:rFonts w:ascii="Times New Roman" w:hAnsi="Times New Roman" w:cs="Times New Roman"/>
          <w:sz w:val="28"/>
          <w:szCs w:val="28"/>
        </w:rPr>
        <w:t>, определенная для такого календарного месяца;</w:t>
      </w:r>
      <w:r w:rsidR="00E1276E" w:rsidRPr="00603F28">
        <w:rPr>
          <w:rFonts w:ascii="Times New Roman" w:hAnsi="Times New Roman" w:cs="Times New Roman"/>
          <w:sz w:val="28"/>
          <w:szCs w:val="28"/>
        </w:rPr>
        <w:t>»</w:t>
      </w:r>
      <w:r w:rsidR="00B662FA" w:rsidRPr="00603F28">
        <w:rPr>
          <w:rFonts w:ascii="Times New Roman" w:hAnsi="Times New Roman" w:cs="Times New Roman"/>
          <w:sz w:val="28"/>
          <w:szCs w:val="28"/>
        </w:rPr>
        <w:t>;</w:t>
      </w:r>
    </w:p>
    <w:p w:rsidR="001D4FB7" w:rsidRPr="00603F28" w:rsidRDefault="00597464" w:rsidP="00B662F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2</w:t>
      </w:r>
      <w:r w:rsidR="00B662FA" w:rsidRPr="00603F28">
        <w:rPr>
          <w:rFonts w:ascii="Times New Roman" w:hAnsi="Times New Roman" w:cs="Times New Roman"/>
          <w:sz w:val="28"/>
          <w:szCs w:val="28"/>
        </w:rPr>
        <w:t xml:space="preserve">) </w:t>
      </w:r>
      <w:r w:rsidR="001D4FB7" w:rsidRPr="00603F28">
        <w:rPr>
          <w:rFonts w:ascii="Times New Roman" w:hAnsi="Times New Roman" w:cs="Times New Roman"/>
          <w:sz w:val="28"/>
          <w:szCs w:val="28"/>
        </w:rPr>
        <w:t>в статье 333</w:t>
      </w:r>
      <w:r w:rsidR="001D4FB7" w:rsidRPr="00603F28">
        <w:rPr>
          <w:rFonts w:ascii="Times New Roman" w:hAnsi="Times New Roman" w:cs="Times New Roman"/>
          <w:sz w:val="28"/>
          <w:szCs w:val="28"/>
          <w:vertAlign w:val="superscript"/>
        </w:rPr>
        <w:t>47</w:t>
      </w:r>
      <w:r w:rsidR="001D4FB7" w:rsidRPr="00603F28">
        <w:rPr>
          <w:rFonts w:ascii="Times New Roman" w:hAnsi="Times New Roman" w:cs="Times New Roman"/>
          <w:sz w:val="28"/>
          <w:szCs w:val="28"/>
        </w:rPr>
        <w:t>:</w:t>
      </w:r>
    </w:p>
    <w:p w:rsidR="001D4FB7" w:rsidRPr="00603F28" w:rsidRDefault="001D4FB7" w:rsidP="001D4FB7">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а) в пункте 1 слова «непосредственно» исключить;</w:t>
      </w:r>
    </w:p>
    <w:p w:rsidR="00B662FA" w:rsidRPr="00603F28" w:rsidRDefault="001D4FB7" w:rsidP="00B662F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 xml:space="preserve">б) </w:t>
      </w:r>
      <w:r w:rsidR="00D37EED" w:rsidRPr="00603F28">
        <w:rPr>
          <w:rFonts w:ascii="Times New Roman" w:hAnsi="Times New Roman" w:cs="Times New Roman"/>
          <w:sz w:val="28"/>
          <w:szCs w:val="28"/>
        </w:rPr>
        <w:t>в</w:t>
      </w:r>
      <w:r w:rsidR="00B662FA" w:rsidRPr="00603F28">
        <w:rPr>
          <w:rFonts w:ascii="Times New Roman" w:hAnsi="Times New Roman" w:cs="Times New Roman"/>
          <w:sz w:val="28"/>
          <w:szCs w:val="28"/>
        </w:rPr>
        <w:t xml:space="preserve"> пункт</w:t>
      </w:r>
      <w:r w:rsidR="00D37EED" w:rsidRPr="00603F28">
        <w:rPr>
          <w:rFonts w:ascii="Times New Roman" w:hAnsi="Times New Roman" w:cs="Times New Roman"/>
          <w:sz w:val="28"/>
          <w:szCs w:val="28"/>
        </w:rPr>
        <w:t>е</w:t>
      </w:r>
      <w:r w:rsidR="00B662FA" w:rsidRPr="00603F28">
        <w:rPr>
          <w:rFonts w:ascii="Times New Roman" w:hAnsi="Times New Roman" w:cs="Times New Roman"/>
          <w:sz w:val="28"/>
          <w:szCs w:val="28"/>
        </w:rPr>
        <w:t xml:space="preserve"> 5</w:t>
      </w:r>
      <w:r w:rsidRPr="00603F28">
        <w:rPr>
          <w:rFonts w:ascii="Times New Roman" w:hAnsi="Times New Roman" w:cs="Times New Roman"/>
          <w:sz w:val="28"/>
          <w:szCs w:val="28"/>
        </w:rPr>
        <w:t>:</w:t>
      </w:r>
      <w:r w:rsidR="00B662FA" w:rsidRPr="00603F28">
        <w:rPr>
          <w:rFonts w:ascii="Times New Roman" w:hAnsi="Times New Roman" w:cs="Times New Roman"/>
          <w:sz w:val="28"/>
          <w:szCs w:val="28"/>
        </w:rPr>
        <w:t xml:space="preserve"> </w:t>
      </w:r>
    </w:p>
    <w:p w:rsidR="009D138A" w:rsidRPr="00603F28" w:rsidRDefault="009D138A" w:rsidP="009D138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в подпункте 4 слова «включая» исключить;</w:t>
      </w:r>
    </w:p>
    <w:p w:rsidR="00D37EED" w:rsidRPr="00603F28" w:rsidRDefault="00D37EED" w:rsidP="00B662F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подпункт 8 дополнить абзацами следующего содержания:</w:t>
      </w:r>
    </w:p>
    <w:p w:rsidR="006073EA" w:rsidRPr="00603F28" w:rsidRDefault="00B662FA" w:rsidP="009E7791">
      <w:pPr>
        <w:pStyle w:val="ConsPlusNormal"/>
        <w:spacing w:before="220" w:line="360" w:lineRule="auto"/>
        <w:ind w:firstLine="539"/>
        <w:jc w:val="both"/>
        <w:rPr>
          <w:rFonts w:ascii="Times New Roman" w:hAnsi="Times New Roman" w:cs="Times New Roman"/>
          <w:sz w:val="28"/>
          <w:szCs w:val="28"/>
        </w:rPr>
      </w:pPr>
      <w:r w:rsidRPr="00603F28">
        <w:rPr>
          <w:rFonts w:ascii="Times New Roman" w:hAnsi="Times New Roman" w:cs="Times New Roman"/>
          <w:sz w:val="28"/>
          <w:szCs w:val="28"/>
        </w:rPr>
        <w:lastRenderedPageBreak/>
        <w:t>«</w:t>
      </w:r>
      <w:r w:rsidR="009E7791" w:rsidRPr="00603F28">
        <w:rPr>
          <w:rFonts w:ascii="Times New Roman" w:hAnsi="Times New Roman" w:cs="Times New Roman"/>
          <w:sz w:val="28"/>
          <w:szCs w:val="28"/>
        </w:rPr>
        <w:t xml:space="preserve">Для участков недр, в отношении которых в соответствии с техническим проектом разработки месторождения предусмотрена отгрузка добытых нефти и (или) газового конденсата через морские нефтеналивные терминалы на морские, речные суда и (или) суда смешанного (река - море) плавания, в </w:t>
      </w:r>
      <w:r w:rsidR="009E7791" w:rsidRPr="00830328">
        <w:rPr>
          <w:rFonts w:ascii="Times New Roman" w:hAnsi="Times New Roman" w:cs="Times New Roman"/>
          <w:sz w:val="28"/>
          <w:szCs w:val="28"/>
        </w:rPr>
        <w:t>составе расходов</w:t>
      </w:r>
      <w:r w:rsidR="00500017" w:rsidRPr="00603F28">
        <w:rPr>
          <w:rFonts w:ascii="Times New Roman" w:hAnsi="Times New Roman" w:cs="Times New Roman"/>
          <w:sz w:val="28"/>
          <w:szCs w:val="28"/>
        </w:rPr>
        <w:t>, предусмотренных настоящим пунктом,</w:t>
      </w:r>
      <w:r w:rsidR="009E7791" w:rsidRPr="00603F28">
        <w:rPr>
          <w:rFonts w:ascii="Times New Roman" w:hAnsi="Times New Roman" w:cs="Times New Roman"/>
          <w:sz w:val="28"/>
          <w:szCs w:val="28"/>
        </w:rPr>
        <w:t xml:space="preserve"> учитываются расходы на хранение и транспортировку (доставку) добытых на участке недр нефти и (или) газового конденсата, осуществляемые налогоплательщиком до места перехода права собственности на углеводородное сырье третьим лицам.</w:t>
      </w:r>
    </w:p>
    <w:p w:rsidR="00B662FA" w:rsidRPr="00603F28" w:rsidRDefault="009E7791" w:rsidP="009E7791">
      <w:pPr>
        <w:pStyle w:val="ConsPlusNormal"/>
        <w:spacing w:before="220" w:line="360" w:lineRule="auto"/>
        <w:ind w:firstLine="539"/>
        <w:jc w:val="both"/>
        <w:rPr>
          <w:rFonts w:ascii="Times New Roman" w:hAnsi="Times New Roman" w:cs="Times New Roman"/>
          <w:sz w:val="28"/>
          <w:szCs w:val="28"/>
        </w:rPr>
      </w:pPr>
      <w:r w:rsidRPr="00603F28">
        <w:rPr>
          <w:rFonts w:ascii="Times New Roman" w:hAnsi="Times New Roman" w:cs="Times New Roman"/>
          <w:sz w:val="28"/>
          <w:szCs w:val="28"/>
        </w:rPr>
        <w:t xml:space="preserve">Для участков недр, расположенных в Красноярском крае, Иркутской области, республике Саха (Якутия), </w:t>
      </w:r>
      <w:r w:rsidRPr="00830328">
        <w:rPr>
          <w:rFonts w:ascii="Times New Roman" w:hAnsi="Times New Roman" w:cs="Times New Roman"/>
          <w:sz w:val="28"/>
          <w:szCs w:val="28"/>
        </w:rPr>
        <w:t>в составе расходов</w:t>
      </w:r>
      <w:r w:rsidRPr="00603F28">
        <w:rPr>
          <w:rFonts w:ascii="Times New Roman" w:hAnsi="Times New Roman" w:cs="Times New Roman"/>
          <w:sz w:val="28"/>
          <w:szCs w:val="28"/>
        </w:rPr>
        <w:t>, предусмотренных настоящим подпунктом, учитываются расходы</w:t>
      </w:r>
      <w:r w:rsidR="00077693" w:rsidRPr="00603F28">
        <w:rPr>
          <w:rFonts w:ascii="Times New Roman" w:hAnsi="Times New Roman" w:cs="Times New Roman"/>
          <w:sz w:val="28"/>
          <w:szCs w:val="28"/>
        </w:rPr>
        <w:t>, осуществленные налогоплательщиком,</w:t>
      </w:r>
      <w:r w:rsidRPr="00603F28">
        <w:rPr>
          <w:rFonts w:ascii="Times New Roman" w:hAnsi="Times New Roman" w:cs="Times New Roman"/>
          <w:sz w:val="28"/>
          <w:szCs w:val="28"/>
        </w:rPr>
        <w:t xml:space="preserve"> на хранение и транспортировку (доставку) добытых на участке недр нефти и газового конденсата, до места передачи добытого углеводородного сырья оператору магистральных нефтепроводов, являющемуся субъектом естественной монополии</w:t>
      </w:r>
      <w:r w:rsidR="00077693" w:rsidRPr="00603F28">
        <w:rPr>
          <w:rFonts w:ascii="Times New Roman" w:hAnsi="Times New Roman" w:cs="Times New Roman"/>
          <w:sz w:val="28"/>
          <w:szCs w:val="28"/>
        </w:rPr>
        <w:t>,</w:t>
      </w:r>
      <w:r w:rsidRPr="00603F28">
        <w:rPr>
          <w:rFonts w:ascii="Times New Roman" w:hAnsi="Times New Roman" w:cs="Times New Roman"/>
          <w:sz w:val="28"/>
          <w:szCs w:val="28"/>
        </w:rPr>
        <w:t xml:space="preserve"> и (или) третьим лицам для транспортировки железнодорожным транспортом, морскими, речными судами или судами смешанного (река – море) плавания;</w:t>
      </w:r>
      <w:r w:rsidR="00B662FA" w:rsidRPr="00603F28">
        <w:rPr>
          <w:rFonts w:ascii="Times New Roman" w:hAnsi="Times New Roman" w:cs="Times New Roman"/>
          <w:sz w:val="28"/>
          <w:szCs w:val="28"/>
        </w:rPr>
        <w:t>»;</w:t>
      </w:r>
    </w:p>
    <w:p w:rsidR="00D37EED" w:rsidRPr="00603F28" w:rsidRDefault="001D4FB7" w:rsidP="00B662F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в</w:t>
      </w:r>
      <w:r w:rsidR="00D37EED" w:rsidRPr="00603F28">
        <w:rPr>
          <w:rFonts w:ascii="Times New Roman" w:hAnsi="Times New Roman" w:cs="Times New Roman"/>
          <w:sz w:val="28"/>
          <w:szCs w:val="28"/>
        </w:rPr>
        <w:t>) дополнить подпунктом 11 следующего содержания:</w:t>
      </w:r>
    </w:p>
    <w:p w:rsidR="00D37EED" w:rsidRPr="00603F28" w:rsidRDefault="00D37EED" w:rsidP="00077693">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«11) расходы на услуги по транспортировке сырья (материалов) и других видов грузов до мест хранения и добычи, доставке до мест добычи и вахтовых поселков работников, состоящих в штате налогоплательщика и (или) в штате организации, с которой налогоплательщиком заключен договор, и (или) работающих по договорам гражданско-правового характера.»;</w:t>
      </w:r>
    </w:p>
    <w:p w:rsidR="000208E5" w:rsidRPr="00603F28" w:rsidRDefault="00597464" w:rsidP="005247B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3</w:t>
      </w:r>
      <w:r w:rsidR="005247BA" w:rsidRPr="00603F28">
        <w:rPr>
          <w:rFonts w:ascii="Times New Roman" w:hAnsi="Times New Roman" w:cs="Times New Roman"/>
          <w:sz w:val="28"/>
          <w:szCs w:val="28"/>
        </w:rPr>
        <w:t xml:space="preserve">) </w:t>
      </w:r>
      <w:r w:rsidR="000208E5" w:rsidRPr="00603F28">
        <w:rPr>
          <w:rFonts w:ascii="Times New Roman" w:hAnsi="Times New Roman" w:cs="Times New Roman"/>
          <w:sz w:val="28"/>
          <w:szCs w:val="28"/>
        </w:rPr>
        <w:t>в статье 333</w:t>
      </w:r>
      <w:r w:rsidR="000208E5" w:rsidRPr="00603F28">
        <w:rPr>
          <w:rFonts w:ascii="Times New Roman" w:hAnsi="Times New Roman" w:cs="Times New Roman"/>
          <w:sz w:val="28"/>
          <w:szCs w:val="28"/>
          <w:vertAlign w:val="superscript"/>
        </w:rPr>
        <w:t>48</w:t>
      </w:r>
      <w:r w:rsidR="000208E5" w:rsidRPr="00603F28">
        <w:rPr>
          <w:rFonts w:ascii="Times New Roman" w:hAnsi="Times New Roman" w:cs="Times New Roman"/>
          <w:sz w:val="28"/>
          <w:szCs w:val="28"/>
        </w:rPr>
        <w:t>:</w:t>
      </w:r>
    </w:p>
    <w:p w:rsidR="005247BA" w:rsidRPr="00603F28" w:rsidRDefault="000208E5" w:rsidP="005247BA">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 xml:space="preserve">а) </w:t>
      </w:r>
      <w:r w:rsidR="005247BA" w:rsidRPr="00603F28">
        <w:rPr>
          <w:rFonts w:ascii="Times New Roman" w:hAnsi="Times New Roman" w:cs="Times New Roman"/>
          <w:sz w:val="28"/>
          <w:szCs w:val="28"/>
        </w:rPr>
        <w:t>пункт 1</w:t>
      </w:r>
      <w:r w:rsidRPr="00603F28">
        <w:rPr>
          <w:rFonts w:ascii="Times New Roman" w:hAnsi="Times New Roman" w:cs="Times New Roman"/>
          <w:sz w:val="28"/>
          <w:szCs w:val="28"/>
        </w:rPr>
        <w:t xml:space="preserve"> </w:t>
      </w:r>
      <w:r w:rsidR="005247BA" w:rsidRPr="00603F28">
        <w:rPr>
          <w:rFonts w:ascii="Times New Roman" w:hAnsi="Times New Roman" w:cs="Times New Roman"/>
          <w:sz w:val="28"/>
          <w:szCs w:val="28"/>
        </w:rPr>
        <w:t>дополнить абзацем следующего содержания:</w:t>
      </w:r>
    </w:p>
    <w:p w:rsidR="005247BA" w:rsidRPr="00603F28" w:rsidRDefault="005247BA" w:rsidP="00D37EED">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«В случае получения налогоплательщиком в соответствии с законодательством Российской Федерации из бюджетов бюджетной системы Российской Федерации субсидий</w:t>
      </w:r>
      <w:r w:rsidR="00425204">
        <w:rPr>
          <w:rFonts w:ascii="Times New Roman" w:hAnsi="Times New Roman" w:cs="Times New Roman"/>
          <w:sz w:val="28"/>
          <w:szCs w:val="28"/>
        </w:rPr>
        <w:t>,</w:t>
      </w:r>
      <w:r w:rsidRPr="00603F28">
        <w:rPr>
          <w:rFonts w:ascii="Times New Roman" w:hAnsi="Times New Roman" w:cs="Times New Roman"/>
          <w:sz w:val="28"/>
          <w:szCs w:val="28"/>
        </w:rPr>
        <w:t xml:space="preserve"> и (или) бюджетных инвестиций</w:t>
      </w:r>
      <w:r w:rsidR="00CE5906">
        <w:rPr>
          <w:rFonts w:ascii="Times New Roman" w:hAnsi="Times New Roman" w:cs="Times New Roman"/>
          <w:sz w:val="28"/>
          <w:szCs w:val="28"/>
        </w:rPr>
        <w:t>,</w:t>
      </w:r>
      <w:r w:rsidR="00A740DF">
        <w:rPr>
          <w:rFonts w:ascii="Times New Roman" w:hAnsi="Times New Roman" w:cs="Times New Roman"/>
          <w:sz w:val="28"/>
          <w:szCs w:val="28"/>
        </w:rPr>
        <w:t xml:space="preserve"> и (или) иных аналогичных выплат</w:t>
      </w:r>
      <w:r w:rsidRPr="00603F28">
        <w:rPr>
          <w:rFonts w:ascii="Times New Roman" w:hAnsi="Times New Roman" w:cs="Times New Roman"/>
          <w:sz w:val="28"/>
          <w:szCs w:val="28"/>
        </w:rPr>
        <w:t xml:space="preserve"> на </w:t>
      </w:r>
      <w:r w:rsidRPr="00603F28">
        <w:rPr>
          <w:rFonts w:ascii="Times New Roman" w:hAnsi="Times New Roman" w:cs="Times New Roman"/>
          <w:sz w:val="28"/>
          <w:szCs w:val="28"/>
        </w:rPr>
        <w:lastRenderedPageBreak/>
        <w:t>возмещение</w:t>
      </w:r>
      <w:r w:rsidR="001B2355" w:rsidRPr="00603F28">
        <w:rPr>
          <w:rFonts w:ascii="Times New Roman" w:hAnsi="Times New Roman" w:cs="Times New Roman"/>
          <w:sz w:val="28"/>
          <w:szCs w:val="28"/>
        </w:rPr>
        <w:t xml:space="preserve"> (осуществление)</w:t>
      </w:r>
      <w:r w:rsidRPr="00603F28">
        <w:rPr>
          <w:rFonts w:ascii="Times New Roman" w:hAnsi="Times New Roman" w:cs="Times New Roman"/>
          <w:sz w:val="28"/>
          <w:szCs w:val="28"/>
        </w:rPr>
        <w:t xml:space="preserve"> затрат</w:t>
      </w:r>
      <w:r w:rsidR="001B2355" w:rsidRPr="00603F28">
        <w:rPr>
          <w:rFonts w:ascii="Times New Roman" w:hAnsi="Times New Roman" w:cs="Times New Roman"/>
          <w:sz w:val="28"/>
          <w:szCs w:val="28"/>
        </w:rPr>
        <w:t xml:space="preserve"> в виде</w:t>
      </w:r>
      <w:r w:rsidRPr="00603F28">
        <w:rPr>
          <w:rFonts w:ascii="Times New Roman" w:hAnsi="Times New Roman" w:cs="Times New Roman"/>
          <w:sz w:val="28"/>
          <w:szCs w:val="28"/>
        </w:rPr>
        <w:t xml:space="preserve"> расходов на приобретение, сооружение, изготовление, доставку амортизируемого имущества, доведение его до состояния, пригодного для использования, и (или) </w:t>
      </w:r>
      <w:r w:rsidR="001B2355" w:rsidRPr="00603F28">
        <w:rPr>
          <w:rFonts w:ascii="Times New Roman" w:hAnsi="Times New Roman" w:cs="Times New Roman"/>
          <w:sz w:val="28"/>
          <w:szCs w:val="28"/>
        </w:rPr>
        <w:t>расходов</w:t>
      </w:r>
      <w:r w:rsidRPr="00603F28">
        <w:rPr>
          <w:rFonts w:ascii="Times New Roman" w:hAnsi="Times New Roman" w:cs="Times New Roman"/>
          <w:sz w:val="28"/>
          <w:szCs w:val="28"/>
        </w:rPr>
        <w:t xml:space="preserve"> на осуществление достройки, дооборудования, реконструкции, модернизации, технического перевооружения, частичной ликвидации объектов, относящихся к амортизируемому имуществу, фактические расходы на приобретение, сооружение, изготовление, доставку </w:t>
      </w:r>
      <w:r w:rsidR="00A740DF">
        <w:rPr>
          <w:rFonts w:ascii="Times New Roman" w:hAnsi="Times New Roman" w:cs="Times New Roman"/>
          <w:sz w:val="28"/>
          <w:szCs w:val="28"/>
        </w:rPr>
        <w:t xml:space="preserve">соответствующего </w:t>
      </w:r>
      <w:r w:rsidRPr="00603F28">
        <w:rPr>
          <w:rFonts w:ascii="Times New Roman" w:hAnsi="Times New Roman" w:cs="Times New Roman"/>
          <w:sz w:val="28"/>
          <w:szCs w:val="28"/>
        </w:rPr>
        <w:t xml:space="preserve">амортизируемого имущества, доведение его до состояния, пригодного для использования, </w:t>
      </w:r>
      <w:r w:rsidR="00A740DF">
        <w:rPr>
          <w:rFonts w:ascii="Times New Roman" w:hAnsi="Times New Roman" w:cs="Times New Roman"/>
          <w:sz w:val="28"/>
          <w:szCs w:val="28"/>
        </w:rPr>
        <w:t xml:space="preserve"> его </w:t>
      </w:r>
      <w:r w:rsidR="00A740DF" w:rsidRPr="00603F28">
        <w:rPr>
          <w:rFonts w:ascii="Times New Roman" w:hAnsi="Times New Roman" w:cs="Times New Roman"/>
          <w:sz w:val="28"/>
          <w:szCs w:val="28"/>
        </w:rPr>
        <w:t>дооборудов</w:t>
      </w:r>
      <w:r w:rsidR="00A740DF">
        <w:rPr>
          <w:rFonts w:ascii="Times New Roman" w:hAnsi="Times New Roman" w:cs="Times New Roman"/>
          <w:sz w:val="28"/>
          <w:szCs w:val="28"/>
        </w:rPr>
        <w:t>ания</w:t>
      </w:r>
      <w:r w:rsidR="00A740DF" w:rsidRPr="00603F28">
        <w:rPr>
          <w:rFonts w:ascii="Times New Roman" w:hAnsi="Times New Roman" w:cs="Times New Roman"/>
          <w:sz w:val="28"/>
          <w:szCs w:val="28"/>
        </w:rPr>
        <w:t>, реконструкции, модернизац</w:t>
      </w:r>
      <w:r w:rsidR="00A740DF">
        <w:rPr>
          <w:rFonts w:ascii="Times New Roman" w:hAnsi="Times New Roman" w:cs="Times New Roman"/>
          <w:sz w:val="28"/>
          <w:szCs w:val="28"/>
        </w:rPr>
        <w:t>ии, технического перевооружения и (или)</w:t>
      </w:r>
      <w:r w:rsidR="00A740DF" w:rsidRPr="00603F28">
        <w:rPr>
          <w:rFonts w:ascii="Times New Roman" w:hAnsi="Times New Roman" w:cs="Times New Roman"/>
          <w:sz w:val="28"/>
          <w:szCs w:val="28"/>
        </w:rPr>
        <w:t xml:space="preserve"> частичной ликвидации </w:t>
      </w:r>
      <w:r w:rsidRPr="00603F28">
        <w:rPr>
          <w:rFonts w:ascii="Times New Roman" w:hAnsi="Times New Roman" w:cs="Times New Roman"/>
          <w:sz w:val="28"/>
          <w:szCs w:val="28"/>
        </w:rPr>
        <w:t>уменьшаются на сумму таких субсидий</w:t>
      </w:r>
      <w:r w:rsidR="00A740DF">
        <w:rPr>
          <w:rFonts w:ascii="Times New Roman" w:hAnsi="Times New Roman" w:cs="Times New Roman"/>
          <w:sz w:val="28"/>
          <w:szCs w:val="28"/>
        </w:rPr>
        <w:t xml:space="preserve"> (бюджетных инвестиций, иных аналогичных выплат)</w:t>
      </w:r>
      <w:r w:rsidRPr="00603F28">
        <w:rPr>
          <w:rFonts w:ascii="Times New Roman" w:hAnsi="Times New Roman" w:cs="Times New Roman"/>
          <w:sz w:val="28"/>
          <w:szCs w:val="28"/>
        </w:rPr>
        <w:t>.»;</w:t>
      </w:r>
    </w:p>
    <w:p w:rsidR="00B02C3D" w:rsidRPr="00603F28" w:rsidRDefault="00B02C3D" w:rsidP="00B02C3D">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б) абзац первый пункта 3 изложить в следующей редакции:</w:t>
      </w:r>
    </w:p>
    <w:p w:rsidR="00B02C3D" w:rsidRPr="00603F28" w:rsidRDefault="00B02C3D" w:rsidP="00B02C3D">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«3. Фактические расходы, связанные с производством и реализацией, признаются в порядке, установленном статьей 261 (в части расходов на освоение природных ресурсов, за исключением расходов на строительство (бурение) разведочных и поисково-оценочных скважин), статьями 262</w:t>
      </w:r>
      <w:r w:rsidR="001D4FB7" w:rsidRPr="00603F28">
        <w:rPr>
          <w:rFonts w:ascii="Times New Roman" w:hAnsi="Times New Roman" w:cs="Times New Roman"/>
          <w:sz w:val="28"/>
          <w:szCs w:val="28"/>
        </w:rPr>
        <w:t>,</w:t>
      </w:r>
      <w:r w:rsidRPr="00603F28">
        <w:rPr>
          <w:rFonts w:ascii="Times New Roman" w:hAnsi="Times New Roman" w:cs="Times New Roman"/>
          <w:sz w:val="28"/>
          <w:szCs w:val="28"/>
        </w:rPr>
        <w:t xml:space="preserve"> 272</w:t>
      </w:r>
      <w:r w:rsidR="001D4FB7" w:rsidRPr="00603F28">
        <w:rPr>
          <w:rFonts w:ascii="Times New Roman" w:hAnsi="Times New Roman" w:cs="Times New Roman"/>
          <w:sz w:val="28"/>
          <w:szCs w:val="28"/>
        </w:rPr>
        <w:t xml:space="preserve"> и 325</w:t>
      </w:r>
      <w:r w:rsidRPr="00603F28">
        <w:rPr>
          <w:rFonts w:ascii="Times New Roman" w:hAnsi="Times New Roman" w:cs="Times New Roman"/>
          <w:sz w:val="28"/>
          <w:szCs w:val="28"/>
        </w:rPr>
        <w:t xml:space="preserve"> настоящего Кодекса. Расходы на строительство (бурение) разведочных и поисково-оценочных скважин признаются в порядке, аналогичном установленному пунктом 1 настоящей статьи.»;</w:t>
      </w:r>
    </w:p>
    <w:p w:rsidR="000208E5" w:rsidRPr="00603F28" w:rsidRDefault="00B02C3D" w:rsidP="000208E5">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в</w:t>
      </w:r>
      <w:r w:rsidR="005247BA" w:rsidRPr="00603F28">
        <w:rPr>
          <w:rFonts w:ascii="Times New Roman" w:hAnsi="Times New Roman" w:cs="Times New Roman"/>
          <w:sz w:val="28"/>
          <w:szCs w:val="28"/>
        </w:rPr>
        <w:t>)</w:t>
      </w:r>
      <w:r w:rsidR="00946AD1" w:rsidRPr="00603F28">
        <w:rPr>
          <w:rFonts w:ascii="Times New Roman" w:hAnsi="Times New Roman" w:cs="Times New Roman"/>
          <w:sz w:val="28"/>
          <w:szCs w:val="28"/>
        </w:rPr>
        <w:t xml:space="preserve"> </w:t>
      </w:r>
      <w:r w:rsidR="000208E5" w:rsidRPr="00603F28">
        <w:rPr>
          <w:rFonts w:ascii="Times New Roman" w:hAnsi="Times New Roman" w:cs="Times New Roman"/>
          <w:sz w:val="28"/>
          <w:szCs w:val="28"/>
        </w:rPr>
        <w:t xml:space="preserve">пункт 4 дополнить </w:t>
      </w:r>
      <w:r w:rsidR="007E6907" w:rsidRPr="00603F28">
        <w:rPr>
          <w:rFonts w:ascii="Times New Roman" w:hAnsi="Times New Roman" w:cs="Times New Roman"/>
          <w:sz w:val="28"/>
          <w:szCs w:val="28"/>
        </w:rPr>
        <w:t>подпунктами</w:t>
      </w:r>
      <w:r w:rsidR="000208E5" w:rsidRPr="00603F28">
        <w:rPr>
          <w:rFonts w:ascii="Times New Roman" w:hAnsi="Times New Roman" w:cs="Times New Roman"/>
          <w:sz w:val="28"/>
          <w:szCs w:val="28"/>
        </w:rPr>
        <w:t xml:space="preserve"> </w:t>
      </w:r>
      <w:r w:rsidR="007E6907" w:rsidRPr="00603F28">
        <w:rPr>
          <w:rFonts w:ascii="Times New Roman" w:hAnsi="Times New Roman" w:cs="Times New Roman"/>
          <w:sz w:val="28"/>
          <w:szCs w:val="28"/>
        </w:rPr>
        <w:t xml:space="preserve">4 – 5 </w:t>
      </w:r>
      <w:r w:rsidR="000208E5" w:rsidRPr="00603F28">
        <w:rPr>
          <w:rFonts w:ascii="Times New Roman" w:hAnsi="Times New Roman" w:cs="Times New Roman"/>
          <w:sz w:val="28"/>
          <w:szCs w:val="28"/>
        </w:rPr>
        <w:t>следующего содержания:</w:t>
      </w:r>
    </w:p>
    <w:p w:rsidR="00DD0A3D" w:rsidRPr="00603F28" w:rsidRDefault="007E6907" w:rsidP="007E6907">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«4) прекращения использования объекта амортизируемого имущества, за исключением его реализации или иного выбытия (включая ликвидацию), для осуществления видов деятельности, указанных в пункте 3 статьи 333</w:t>
      </w:r>
      <w:r w:rsidRPr="00603F28">
        <w:rPr>
          <w:rFonts w:ascii="Times New Roman" w:hAnsi="Times New Roman" w:cs="Times New Roman"/>
          <w:sz w:val="28"/>
          <w:szCs w:val="28"/>
          <w:vertAlign w:val="superscript"/>
        </w:rPr>
        <w:t>43</w:t>
      </w:r>
      <w:r w:rsidRPr="00603F28">
        <w:rPr>
          <w:rFonts w:ascii="Times New Roman" w:hAnsi="Times New Roman" w:cs="Times New Roman"/>
          <w:sz w:val="28"/>
          <w:szCs w:val="28"/>
        </w:rPr>
        <w:t xml:space="preserve"> настоящего Кодекса с учетом положений пункта 4 статьи 333</w:t>
      </w:r>
      <w:r w:rsidRPr="00603F28">
        <w:rPr>
          <w:rFonts w:ascii="Times New Roman" w:hAnsi="Times New Roman" w:cs="Times New Roman"/>
          <w:sz w:val="28"/>
          <w:szCs w:val="28"/>
          <w:vertAlign w:val="superscript"/>
        </w:rPr>
        <w:t>43</w:t>
      </w:r>
      <w:r w:rsidRPr="00603F28">
        <w:rPr>
          <w:rFonts w:ascii="Times New Roman" w:hAnsi="Times New Roman" w:cs="Times New Roman"/>
          <w:sz w:val="28"/>
          <w:szCs w:val="28"/>
        </w:rPr>
        <w:t xml:space="preserve"> настоящего Кодекса на участк</w:t>
      </w:r>
      <w:r w:rsidR="00DD0A3D" w:rsidRPr="00603F28">
        <w:rPr>
          <w:rFonts w:ascii="Times New Roman" w:hAnsi="Times New Roman" w:cs="Times New Roman"/>
          <w:sz w:val="28"/>
          <w:szCs w:val="28"/>
        </w:rPr>
        <w:t>е</w:t>
      </w:r>
      <w:r w:rsidRPr="00603F28">
        <w:rPr>
          <w:rFonts w:ascii="Times New Roman" w:hAnsi="Times New Roman" w:cs="Times New Roman"/>
          <w:sz w:val="28"/>
          <w:szCs w:val="28"/>
        </w:rPr>
        <w:t xml:space="preserve"> недр</w:t>
      </w:r>
      <w:r w:rsidR="00DD0A3D" w:rsidRPr="00603F28">
        <w:rPr>
          <w:rFonts w:ascii="Times New Roman" w:hAnsi="Times New Roman" w:cs="Times New Roman"/>
          <w:sz w:val="28"/>
          <w:szCs w:val="28"/>
        </w:rPr>
        <w:t xml:space="preserve"> </w:t>
      </w:r>
      <w:r w:rsidR="00037C5E" w:rsidRPr="00603F28">
        <w:rPr>
          <w:rFonts w:ascii="Times New Roman" w:hAnsi="Times New Roman" w:cs="Times New Roman"/>
          <w:sz w:val="28"/>
          <w:szCs w:val="28"/>
        </w:rPr>
        <w:t>до истечения трех последовательных налоговых периодов после налогового периода, в котором такой объект был введен в эксплуатацию;</w:t>
      </w:r>
    </w:p>
    <w:p w:rsidR="007E6907" w:rsidRPr="00603F28" w:rsidRDefault="006C0799" w:rsidP="007E6907">
      <w:pPr>
        <w:spacing w:after="0" w:line="360" w:lineRule="auto"/>
        <w:ind w:firstLine="709"/>
        <w:jc w:val="both"/>
        <w:rPr>
          <w:rFonts w:ascii="Times New Roman" w:hAnsi="Times New Roman" w:cs="Times New Roman"/>
          <w:sz w:val="28"/>
          <w:szCs w:val="28"/>
        </w:rPr>
      </w:pPr>
      <w:r w:rsidRPr="006C0799">
        <w:rPr>
          <w:rFonts w:ascii="Times New Roman" w:hAnsi="Times New Roman" w:cs="Times New Roman"/>
          <w:sz w:val="28"/>
          <w:szCs w:val="28"/>
        </w:rPr>
        <w:t>5</w:t>
      </w:r>
      <w:r w:rsidR="007E6907" w:rsidRPr="00603F28">
        <w:rPr>
          <w:rFonts w:ascii="Times New Roman" w:hAnsi="Times New Roman" w:cs="Times New Roman"/>
          <w:sz w:val="28"/>
          <w:szCs w:val="28"/>
        </w:rPr>
        <w:t>) реализаци</w:t>
      </w:r>
      <w:r w:rsidR="009738C6" w:rsidRPr="00603F28">
        <w:rPr>
          <w:rFonts w:ascii="Times New Roman" w:hAnsi="Times New Roman" w:cs="Times New Roman"/>
          <w:sz w:val="28"/>
          <w:szCs w:val="28"/>
        </w:rPr>
        <w:t>я</w:t>
      </w:r>
      <w:r w:rsidR="007E6907" w:rsidRPr="00603F28">
        <w:rPr>
          <w:rFonts w:ascii="Times New Roman" w:hAnsi="Times New Roman" w:cs="Times New Roman"/>
          <w:sz w:val="28"/>
          <w:szCs w:val="28"/>
        </w:rPr>
        <w:t xml:space="preserve"> или ино</w:t>
      </w:r>
      <w:r w:rsidR="009738C6" w:rsidRPr="00603F28">
        <w:rPr>
          <w:rFonts w:ascii="Times New Roman" w:hAnsi="Times New Roman" w:cs="Times New Roman"/>
          <w:sz w:val="28"/>
          <w:szCs w:val="28"/>
        </w:rPr>
        <w:t>е</w:t>
      </w:r>
      <w:r w:rsidR="007E6907" w:rsidRPr="00603F28">
        <w:rPr>
          <w:rFonts w:ascii="Times New Roman" w:hAnsi="Times New Roman" w:cs="Times New Roman"/>
          <w:sz w:val="28"/>
          <w:szCs w:val="28"/>
        </w:rPr>
        <w:t xml:space="preserve"> выбыти</w:t>
      </w:r>
      <w:r w:rsidR="009738C6" w:rsidRPr="00603F28">
        <w:rPr>
          <w:rFonts w:ascii="Times New Roman" w:hAnsi="Times New Roman" w:cs="Times New Roman"/>
          <w:sz w:val="28"/>
          <w:szCs w:val="28"/>
        </w:rPr>
        <w:t>е</w:t>
      </w:r>
      <w:r w:rsidR="007E6907" w:rsidRPr="00603F28">
        <w:rPr>
          <w:rFonts w:ascii="Times New Roman" w:hAnsi="Times New Roman" w:cs="Times New Roman"/>
          <w:sz w:val="28"/>
          <w:szCs w:val="28"/>
        </w:rPr>
        <w:t xml:space="preserve"> (включая ликвидацию) объекта незавершенного капитального строительства, до истечения срока, установленного подпунктом 3 настояще</w:t>
      </w:r>
      <w:r w:rsidR="009E7791" w:rsidRPr="00603F28">
        <w:rPr>
          <w:rFonts w:ascii="Times New Roman" w:hAnsi="Times New Roman" w:cs="Times New Roman"/>
          <w:sz w:val="28"/>
          <w:szCs w:val="28"/>
        </w:rPr>
        <w:t>го</w:t>
      </w:r>
      <w:r w:rsidR="007E6907" w:rsidRPr="00603F28">
        <w:rPr>
          <w:rFonts w:ascii="Times New Roman" w:hAnsi="Times New Roman" w:cs="Times New Roman"/>
          <w:sz w:val="28"/>
          <w:szCs w:val="28"/>
        </w:rPr>
        <w:t xml:space="preserve"> </w:t>
      </w:r>
      <w:r w:rsidR="009E7791" w:rsidRPr="00603F28">
        <w:rPr>
          <w:rFonts w:ascii="Times New Roman" w:hAnsi="Times New Roman" w:cs="Times New Roman"/>
          <w:sz w:val="28"/>
          <w:szCs w:val="28"/>
        </w:rPr>
        <w:t>пункта</w:t>
      </w:r>
      <w:r w:rsidR="007E6907" w:rsidRPr="00603F28">
        <w:rPr>
          <w:rFonts w:ascii="Times New Roman" w:hAnsi="Times New Roman" w:cs="Times New Roman"/>
          <w:sz w:val="28"/>
          <w:szCs w:val="28"/>
        </w:rPr>
        <w:t>.»;</w:t>
      </w:r>
    </w:p>
    <w:p w:rsidR="0046284C" w:rsidRPr="00603F28" w:rsidRDefault="00597464" w:rsidP="001E531E">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lastRenderedPageBreak/>
        <w:t>5</w:t>
      </w:r>
      <w:r w:rsidR="0046284C" w:rsidRPr="00603F28">
        <w:rPr>
          <w:rFonts w:ascii="Times New Roman" w:hAnsi="Times New Roman" w:cs="Times New Roman"/>
          <w:sz w:val="28"/>
          <w:szCs w:val="28"/>
        </w:rPr>
        <w:t xml:space="preserve">) </w:t>
      </w:r>
      <w:r w:rsidR="00C400AE">
        <w:rPr>
          <w:rFonts w:ascii="Times New Roman" w:hAnsi="Times New Roman" w:cs="Times New Roman"/>
          <w:sz w:val="28"/>
          <w:szCs w:val="28"/>
        </w:rPr>
        <w:t xml:space="preserve">в </w:t>
      </w:r>
      <w:r w:rsidR="00C400AE" w:rsidRPr="00603F28">
        <w:rPr>
          <w:rFonts w:ascii="Times New Roman" w:hAnsi="Times New Roman" w:cs="Times New Roman"/>
          <w:sz w:val="28"/>
          <w:szCs w:val="28"/>
        </w:rPr>
        <w:t>пункт</w:t>
      </w:r>
      <w:r w:rsidR="00C400AE">
        <w:rPr>
          <w:rFonts w:ascii="Times New Roman" w:hAnsi="Times New Roman" w:cs="Times New Roman"/>
          <w:sz w:val="28"/>
          <w:szCs w:val="28"/>
        </w:rPr>
        <w:t>е</w:t>
      </w:r>
      <w:r w:rsidR="00C400AE" w:rsidRPr="00603F28">
        <w:rPr>
          <w:rFonts w:ascii="Times New Roman" w:hAnsi="Times New Roman" w:cs="Times New Roman"/>
          <w:sz w:val="28"/>
          <w:szCs w:val="28"/>
        </w:rPr>
        <w:t xml:space="preserve"> 3</w:t>
      </w:r>
      <w:r w:rsidR="00C400AE">
        <w:rPr>
          <w:rFonts w:ascii="Times New Roman" w:hAnsi="Times New Roman" w:cs="Times New Roman"/>
          <w:sz w:val="28"/>
          <w:szCs w:val="28"/>
        </w:rPr>
        <w:t xml:space="preserve"> </w:t>
      </w:r>
      <w:r w:rsidR="0046284C" w:rsidRPr="00603F28">
        <w:rPr>
          <w:rFonts w:ascii="Times New Roman" w:hAnsi="Times New Roman" w:cs="Times New Roman"/>
          <w:sz w:val="28"/>
          <w:szCs w:val="28"/>
        </w:rPr>
        <w:t>стать</w:t>
      </w:r>
      <w:r w:rsidR="00C400AE">
        <w:rPr>
          <w:rFonts w:ascii="Times New Roman" w:hAnsi="Times New Roman" w:cs="Times New Roman"/>
          <w:sz w:val="28"/>
          <w:szCs w:val="28"/>
        </w:rPr>
        <w:t>и</w:t>
      </w:r>
      <w:r w:rsidR="0046284C" w:rsidRPr="00603F28">
        <w:rPr>
          <w:rFonts w:ascii="Times New Roman" w:hAnsi="Times New Roman" w:cs="Times New Roman"/>
          <w:sz w:val="28"/>
          <w:szCs w:val="28"/>
        </w:rPr>
        <w:t xml:space="preserve"> 333</w:t>
      </w:r>
      <w:r w:rsidR="0046284C" w:rsidRPr="00603F28">
        <w:rPr>
          <w:rFonts w:ascii="Times New Roman" w:hAnsi="Times New Roman" w:cs="Times New Roman"/>
          <w:sz w:val="28"/>
          <w:szCs w:val="28"/>
          <w:vertAlign w:val="superscript"/>
        </w:rPr>
        <w:t>49</w:t>
      </w:r>
      <w:r w:rsidR="0046284C" w:rsidRPr="00603F28">
        <w:rPr>
          <w:rFonts w:ascii="Times New Roman" w:hAnsi="Times New Roman" w:cs="Times New Roman"/>
          <w:sz w:val="28"/>
          <w:szCs w:val="28"/>
        </w:rPr>
        <w:t>:</w:t>
      </w:r>
    </w:p>
    <w:p w:rsidR="00416A73" w:rsidRDefault="00914752" w:rsidP="001E5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492F6C">
        <w:rPr>
          <w:rFonts w:ascii="Times New Roman" w:hAnsi="Times New Roman" w:cs="Times New Roman"/>
          <w:sz w:val="28"/>
          <w:szCs w:val="28"/>
        </w:rPr>
        <w:t>четвертом</w:t>
      </w:r>
      <w:r>
        <w:rPr>
          <w:rFonts w:ascii="Times New Roman" w:hAnsi="Times New Roman" w:cs="Times New Roman"/>
          <w:sz w:val="28"/>
          <w:szCs w:val="28"/>
        </w:rPr>
        <w:t xml:space="preserve"> слова «для соответствующего района добычи нефти» заменить словами «для соответствующего района, где расположены коммерческие узлы учета нефти (газового конденсата), на которых осуществляется передача добытых на участке недр нефти (газового конденсата) организациям, осуществляющим транспортировку (перевозку) нефти (газового конденсата) по системе магистральных нефтепроводов, железнодорожным и автомобильным транспортом, морскими речными судами или судами смешанного (река – море) плавания, либо реализация нефти (газового конденсата) третьим лицам без сдачи третьим лицам для транспортировки</w:t>
      </w:r>
      <w:r w:rsidR="00416A73">
        <w:rPr>
          <w:rFonts w:ascii="Times New Roman" w:hAnsi="Times New Roman" w:cs="Times New Roman"/>
          <w:sz w:val="28"/>
          <w:szCs w:val="28"/>
        </w:rPr>
        <w:t xml:space="preserve"> (далее в настоящем пункте – район сдачи нефти)</w:t>
      </w:r>
      <w:r>
        <w:rPr>
          <w:rFonts w:ascii="Times New Roman" w:hAnsi="Times New Roman" w:cs="Times New Roman"/>
          <w:sz w:val="28"/>
          <w:szCs w:val="28"/>
        </w:rPr>
        <w:t>,»;</w:t>
      </w:r>
    </w:p>
    <w:p w:rsidR="00416A73" w:rsidRDefault="00416A73" w:rsidP="001E5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914752" w:rsidRPr="00603F28" w:rsidRDefault="00416A73" w:rsidP="001E5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индикативный тариф для соответствующего района сдачи нефти не определен, или нефть (газовый конденсат) добыта на участке недр, в отношении которого</w:t>
      </w:r>
      <w:r w:rsidRPr="00603F28">
        <w:rPr>
          <w:rFonts w:ascii="Times New Roman" w:hAnsi="Times New Roman" w:cs="Times New Roman"/>
          <w:sz w:val="28"/>
          <w:szCs w:val="28"/>
        </w:rPr>
        <w:t xml:space="preserve"> в соответствии с техническим проектом разработки месторождения предусмотрена отгрузка добытых нефти и (или) газового конденсата через морские нефтеналивные терминалы на морские, речные суда и (или) суда смешанного (река - море) плавания, </w:t>
      </w:r>
      <w:r>
        <w:rPr>
          <w:rFonts w:ascii="Times New Roman" w:hAnsi="Times New Roman" w:cs="Times New Roman"/>
          <w:sz w:val="28"/>
          <w:szCs w:val="28"/>
        </w:rPr>
        <w:t xml:space="preserve">то </w:t>
      </w:r>
      <w:r w:rsidRPr="00603F28">
        <w:rPr>
          <w:rFonts w:ascii="Times New Roman" w:hAnsi="Times New Roman" w:cs="Times New Roman"/>
          <w:sz w:val="28"/>
          <w:szCs w:val="28"/>
        </w:rPr>
        <w:t xml:space="preserve">значение </w:t>
      </w:r>
      <w:proofErr w:type="spellStart"/>
      <w:r w:rsidRPr="00603F28">
        <w:rPr>
          <w:rFonts w:ascii="Times New Roman" w:hAnsi="Times New Roman" w:cs="Times New Roman"/>
          <w:sz w:val="28"/>
          <w:szCs w:val="28"/>
        </w:rPr>
        <w:t>Т</w:t>
      </w:r>
      <w:r w:rsidRPr="00603F28">
        <w:rPr>
          <w:rFonts w:ascii="Times New Roman" w:hAnsi="Times New Roman" w:cs="Times New Roman"/>
          <w:sz w:val="28"/>
          <w:szCs w:val="28"/>
          <w:vertAlign w:val="subscript"/>
        </w:rPr>
        <w:t>з</w:t>
      </w:r>
      <w:proofErr w:type="spellEnd"/>
      <w:r w:rsidRPr="00603F28">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отношении </w:t>
      </w:r>
      <w:r w:rsidR="008B37BF">
        <w:rPr>
          <w:rFonts w:ascii="Times New Roman" w:hAnsi="Times New Roman" w:cs="Times New Roman"/>
          <w:sz w:val="28"/>
          <w:szCs w:val="28"/>
        </w:rPr>
        <w:t xml:space="preserve">такой нефти (газового конденсата), добытой на участке недр, </w:t>
      </w:r>
      <w:r>
        <w:rPr>
          <w:rFonts w:ascii="Times New Roman" w:hAnsi="Times New Roman" w:cs="Times New Roman"/>
          <w:sz w:val="28"/>
          <w:szCs w:val="28"/>
        </w:rPr>
        <w:t>принимается равным</w:t>
      </w:r>
      <w:r w:rsidRPr="00603F28">
        <w:rPr>
          <w:rFonts w:ascii="Times New Roman" w:hAnsi="Times New Roman" w:cs="Times New Roman"/>
          <w:sz w:val="28"/>
          <w:szCs w:val="28"/>
        </w:rPr>
        <w:t xml:space="preserve"> 0</w:t>
      </w:r>
      <w:r>
        <w:rPr>
          <w:rFonts w:ascii="Times New Roman" w:hAnsi="Times New Roman" w:cs="Times New Roman"/>
          <w:sz w:val="28"/>
          <w:szCs w:val="28"/>
        </w:rPr>
        <w:t>.</w:t>
      </w:r>
      <w:r w:rsidR="008B37BF">
        <w:rPr>
          <w:rFonts w:ascii="Times New Roman" w:hAnsi="Times New Roman" w:cs="Times New Roman"/>
          <w:sz w:val="28"/>
          <w:szCs w:val="28"/>
        </w:rPr>
        <w:t>»;</w:t>
      </w:r>
      <w:r>
        <w:rPr>
          <w:rFonts w:ascii="Times New Roman" w:hAnsi="Times New Roman" w:cs="Times New Roman"/>
          <w:sz w:val="28"/>
          <w:szCs w:val="28"/>
        </w:rPr>
        <w:t xml:space="preserve">  </w:t>
      </w:r>
      <w:r w:rsidR="00914752">
        <w:rPr>
          <w:rFonts w:ascii="Times New Roman" w:hAnsi="Times New Roman" w:cs="Times New Roman"/>
          <w:sz w:val="28"/>
          <w:szCs w:val="28"/>
        </w:rPr>
        <w:t xml:space="preserve">  </w:t>
      </w:r>
    </w:p>
    <w:p w:rsidR="00E04720" w:rsidRPr="00603F28" w:rsidRDefault="00603F28" w:rsidP="001239EC">
      <w:pPr>
        <w:spacing w:after="0" w:line="360" w:lineRule="auto"/>
        <w:ind w:firstLine="709"/>
        <w:jc w:val="both"/>
        <w:rPr>
          <w:rFonts w:ascii="Times New Roman" w:hAnsi="Times New Roman" w:cs="Times New Roman"/>
          <w:sz w:val="28"/>
          <w:szCs w:val="28"/>
        </w:rPr>
      </w:pPr>
      <w:r w:rsidRPr="001979B7">
        <w:rPr>
          <w:rFonts w:ascii="Times New Roman" w:hAnsi="Times New Roman" w:cs="Times New Roman"/>
          <w:sz w:val="28"/>
          <w:szCs w:val="28"/>
        </w:rPr>
        <w:t>6</w:t>
      </w:r>
      <w:r w:rsidR="001239EC" w:rsidRPr="00603F28">
        <w:rPr>
          <w:rFonts w:ascii="Times New Roman" w:hAnsi="Times New Roman" w:cs="Times New Roman"/>
          <w:sz w:val="28"/>
          <w:szCs w:val="28"/>
        </w:rPr>
        <w:t xml:space="preserve">) </w:t>
      </w:r>
      <w:r w:rsidR="00E04720" w:rsidRPr="00603F28">
        <w:rPr>
          <w:rFonts w:ascii="Times New Roman" w:hAnsi="Times New Roman" w:cs="Times New Roman"/>
          <w:sz w:val="28"/>
          <w:szCs w:val="28"/>
        </w:rPr>
        <w:t>в</w:t>
      </w:r>
      <w:r w:rsidR="006B335C" w:rsidRPr="00603F28">
        <w:rPr>
          <w:rFonts w:ascii="Times New Roman" w:hAnsi="Times New Roman" w:cs="Times New Roman"/>
          <w:sz w:val="28"/>
          <w:szCs w:val="28"/>
        </w:rPr>
        <w:t xml:space="preserve"> </w:t>
      </w:r>
      <w:r w:rsidR="001239EC" w:rsidRPr="00603F28">
        <w:rPr>
          <w:rFonts w:ascii="Times New Roman" w:hAnsi="Times New Roman" w:cs="Times New Roman"/>
          <w:sz w:val="28"/>
          <w:szCs w:val="28"/>
        </w:rPr>
        <w:t>стать</w:t>
      </w:r>
      <w:r w:rsidR="00E04720" w:rsidRPr="00603F28">
        <w:rPr>
          <w:rFonts w:ascii="Times New Roman" w:hAnsi="Times New Roman" w:cs="Times New Roman"/>
          <w:sz w:val="28"/>
          <w:szCs w:val="28"/>
        </w:rPr>
        <w:t>е</w:t>
      </w:r>
      <w:r w:rsidR="006B335C" w:rsidRPr="00603F28">
        <w:rPr>
          <w:rFonts w:ascii="Times New Roman" w:hAnsi="Times New Roman" w:cs="Times New Roman"/>
          <w:sz w:val="28"/>
          <w:szCs w:val="28"/>
        </w:rPr>
        <w:t xml:space="preserve"> </w:t>
      </w:r>
      <w:r w:rsidR="001239EC" w:rsidRPr="00603F28">
        <w:rPr>
          <w:rFonts w:ascii="Times New Roman" w:hAnsi="Times New Roman" w:cs="Times New Roman"/>
          <w:sz w:val="28"/>
          <w:szCs w:val="28"/>
        </w:rPr>
        <w:t>333</w:t>
      </w:r>
      <w:r w:rsidR="001239EC" w:rsidRPr="00603F28">
        <w:rPr>
          <w:rFonts w:ascii="Times New Roman" w:hAnsi="Times New Roman" w:cs="Times New Roman"/>
          <w:sz w:val="28"/>
          <w:szCs w:val="28"/>
          <w:vertAlign w:val="superscript"/>
        </w:rPr>
        <w:t>51</w:t>
      </w:r>
      <w:r w:rsidR="00E04720" w:rsidRPr="00603F28">
        <w:rPr>
          <w:rFonts w:ascii="Times New Roman" w:hAnsi="Times New Roman" w:cs="Times New Roman"/>
          <w:sz w:val="28"/>
          <w:szCs w:val="28"/>
        </w:rPr>
        <w:t>:</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пункте 1 слова «вправе уменьшить» заменить словами «уменьшает»;</w:t>
      </w:r>
    </w:p>
    <w:p w:rsidR="00E04720" w:rsidRPr="00603F28"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04720" w:rsidRPr="00603F28">
        <w:rPr>
          <w:rFonts w:ascii="Times New Roman" w:hAnsi="Times New Roman" w:cs="Times New Roman"/>
          <w:sz w:val="28"/>
          <w:szCs w:val="28"/>
        </w:rPr>
        <w:t xml:space="preserve">) </w:t>
      </w:r>
      <w:r>
        <w:rPr>
          <w:rFonts w:ascii="Times New Roman" w:hAnsi="Times New Roman" w:cs="Times New Roman"/>
          <w:sz w:val="28"/>
          <w:szCs w:val="28"/>
        </w:rPr>
        <w:t>дополнить пунктом 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r w:rsidR="00E04720" w:rsidRPr="00603F28">
        <w:rPr>
          <w:rFonts w:ascii="Times New Roman" w:hAnsi="Times New Roman" w:cs="Times New Roman"/>
          <w:sz w:val="28"/>
          <w:szCs w:val="28"/>
        </w:rPr>
        <w:t>:</w:t>
      </w:r>
    </w:p>
    <w:p w:rsidR="00E04720" w:rsidRPr="00603F28" w:rsidRDefault="00E04720" w:rsidP="001239EC">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«1</w:t>
      </w:r>
      <w:r w:rsidR="00AF2AFC">
        <w:rPr>
          <w:rFonts w:ascii="Times New Roman" w:hAnsi="Times New Roman" w:cs="Times New Roman"/>
          <w:sz w:val="28"/>
          <w:szCs w:val="28"/>
          <w:vertAlign w:val="superscript"/>
        </w:rPr>
        <w:t>1</w:t>
      </w:r>
      <w:r w:rsidRPr="00603F28">
        <w:rPr>
          <w:rFonts w:ascii="Times New Roman" w:hAnsi="Times New Roman" w:cs="Times New Roman"/>
          <w:sz w:val="28"/>
          <w:szCs w:val="28"/>
        </w:rPr>
        <w:t xml:space="preserve">. </w:t>
      </w:r>
      <w:r w:rsidR="0062344B">
        <w:rPr>
          <w:rFonts w:ascii="Times New Roman" w:hAnsi="Times New Roman" w:cs="Times New Roman"/>
          <w:sz w:val="28"/>
          <w:szCs w:val="28"/>
        </w:rPr>
        <w:t xml:space="preserve">Для налоговых периодов, </w:t>
      </w:r>
      <w:r w:rsidR="009A374A">
        <w:rPr>
          <w:rFonts w:ascii="Times New Roman" w:hAnsi="Times New Roman" w:cs="Times New Roman"/>
          <w:sz w:val="28"/>
          <w:szCs w:val="28"/>
        </w:rPr>
        <w:t>дата начала</w:t>
      </w:r>
      <w:r w:rsidR="0062344B">
        <w:rPr>
          <w:rFonts w:ascii="Times New Roman" w:hAnsi="Times New Roman" w:cs="Times New Roman"/>
          <w:sz w:val="28"/>
          <w:szCs w:val="28"/>
        </w:rPr>
        <w:t xml:space="preserve"> которых приходится на период с 1 января 2021 года по 31 декабря 2023 года включительно</w:t>
      </w:r>
      <w:r w:rsidR="009A374A">
        <w:rPr>
          <w:rFonts w:ascii="Times New Roman" w:hAnsi="Times New Roman" w:cs="Times New Roman"/>
          <w:sz w:val="28"/>
          <w:szCs w:val="28"/>
        </w:rPr>
        <w:t>,</w:t>
      </w:r>
      <w:r w:rsidR="0062344B">
        <w:rPr>
          <w:rFonts w:ascii="Times New Roman" w:hAnsi="Times New Roman" w:cs="Times New Roman"/>
          <w:sz w:val="28"/>
          <w:szCs w:val="28"/>
        </w:rPr>
        <w:t xml:space="preserve"> н</w:t>
      </w:r>
      <w:r w:rsidR="00AF2AFC">
        <w:rPr>
          <w:rFonts w:ascii="Times New Roman" w:hAnsi="Times New Roman" w:cs="Times New Roman"/>
          <w:sz w:val="28"/>
          <w:szCs w:val="28"/>
        </w:rPr>
        <w:t>алоговая база по налогу за текущий отчетный (налоговый) период не может быть уменьшена на сумму убытков (исторических убытков), полученных в предыдущих налоговых перио</w:t>
      </w:r>
      <w:r w:rsidR="006D1992">
        <w:rPr>
          <w:rFonts w:ascii="Times New Roman" w:hAnsi="Times New Roman" w:cs="Times New Roman"/>
          <w:sz w:val="28"/>
          <w:szCs w:val="28"/>
        </w:rPr>
        <w:t>дах, более чем на 50 процентов.</w:t>
      </w:r>
      <w:r w:rsidRPr="00603F28">
        <w:rPr>
          <w:rFonts w:ascii="Times New Roman" w:hAnsi="Times New Roman" w:cs="Times New Roman"/>
          <w:sz w:val="28"/>
          <w:szCs w:val="28"/>
        </w:rPr>
        <w:t>»;</w:t>
      </w:r>
    </w:p>
    <w:p w:rsidR="00DB1CF8"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1CF8" w:rsidRPr="00603F28">
        <w:rPr>
          <w:rFonts w:ascii="Times New Roman" w:hAnsi="Times New Roman" w:cs="Times New Roman"/>
          <w:sz w:val="28"/>
          <w:szCs w:val="28"/>
        </w:rPr>
        <w:t xml:space="preserve">) </w:t>
      </w:r>
      <w:r>
        <w:rPr>
          <w:rFonts w:ascii="Times New Roman" w:hAnsi="Times New Roman" w:cs="Times New Roman"/>
          <w:sz w:val="28"/>
          <w:szCs w:val="28"/>
        </w:rPr>
        <w:t>пункт 3 изложить в следующей редакции</w:t>
      </w:r>
      <w:r w:rsidR="00492F6C">
        <w:rPr>
          <w:rFonts w:ascii="Times New Roman" w:hAnsi="Times New Roman" w:cs="Times New Roman"/>
          <w:sz w:val="28"/>
          <w:szCs w:val="28"/>
        </w:rPr>
        <w:t xml:space="preserve">: </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61D73">
        <w:rPr>
          <w:rFonts w:ascii="Times New Roman" w:hAnsi="Times New Roman" w:cs="Times New Roman"/>
          <w:sz w:val="28"/>
          <w:szCs w:val="28"/>
        </w:rPr>
        <w:t>3. Налогоплательщик перено</w:t>
      </w:r>
      <w:r>
        <w:rPr>
          <w:rFonts w:ascii="Times New Roman" w:hAnsi="Times New Roman" w:cs="Times New Roman"/>
          <w:sz w:val="28"/>
          <w:szCs w:val="28"/>
        </w:rPr>
        <w:t>с</w:t>
      </w:r>
      <w:r w:rsidR="00E61D73">
        <w:rPr>
          <w:rFonts w:ascii="Times New Roman" w:hAnsi="Times New Roman" w:cs="Times New Roman"/>
          <w:sz w:val="28"/>
          <w:szCs w:val="28"/>
        </w:rPr>
        <w:t>ит</w:t>
      </w:r>
      <w:r>
        <w:rPr>
          <w:rFonts w:ascii="Times New Roman" w:hAnsi="Times New Roman" w:cs="Times New Roman"/>
          <w:sz w:val="28"/>
          <w:szCs w:val="28"/>
        </w:rPr>
        <w:t xml:space="preserve"> на будущее сумму понесенного в </w:t>
      </w:r>
      <w:r w:rsidR="00E61D73">
        <w:rPr>
          <w:rFonts w:ascii="Times New Roman" w:hAnsi="Times New Roman" w:cs="Times New Roman"/>
          <w:sz w:val="28"/>
          <w:szCs w:val="28"/>
        </w:rPr>
        <w:t>текущем нал</w:t>
      </w:r>
      <w:r>
        <w:rPr>
          <w:rFonts w:ascii="Times New Roman" w:hAnsi="Times New Roman" w:cs="Times New Roman"/>
          <w:sz w:val="28"/>
          <w:szCs w:val="28"/>
        </w:rPr>
        <w:t>оговом периоде убытка с учетом коэффициента индексации убытка</w:t>
      </w:r>
      <w:r w:rsidR="00E61D73">
        <w:rPr>
          <w:rFonts w:ascii="Times New Roman" w:hAnsi="Times New Roman" w:cs="Times New Roman"/>
          <w:sz w:val="28"/>
          <w:szCs w:val="28"/>
        </w:rPr>
        <w:t>, определяемого в порядке, установленном настоящим пунктом</w:t>
      </w:r>
      <w:r>
        <w:rPr>
          <w:rFonts w:ascii="Times New Roman" w:hAnsi="Times New Roman" w:cs="Times New Roman"/>
          <w:sz w:val="28"/>
          <w:szCs w:val="28"/>
        </w:rPr>
        <w:t>.</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индексации убытка принимается равным </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1,163 - для налоговых периодов, з</w:t>
      </w:r>
      <w:r w:rsidR="00E61D73">
        <w:rPr>
          <w:rFonts w:ascii="Times New Roman" w:hAnsi="Times New Roman" w:cs="Times New Roman"/>
          <w:sz w:val="28"/>
          <w:szCs w:val="28"/>
        </w:rPr>
        <w:t>акончившихся до 01.01.2020</w:t>
      </w:r>
      <w:r>
        <w:rPr>
          <w:rFonts w:ascii="Times New Roman" w:hAnsi="Times New Roman" w:cs="Times New Roman"/>
          <w:sz w:val="28"/>
          <w:szCs w:val="28"/>
        </w:rPr>
        <w:t xml:space="preserve"> года; </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 для иных налоговых периодов.»; </w:t>
      </w:r>
    </w:p>
    <w:p w:rsidR="00AF2AFC" w:rsidRDefault="00E61D73"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F2AFC">
        <w:rPr>
          <w:rFonts w:ascii="Times New Roman" w:hAnsi="Times New Roman" w:cs="Times New Roman"/>
          <w:sz w:val="28"/>
          <w:szCs w:val="28"/>
        </w:rPr>
        <w:t>) абзац второй пункта 4 изложить в следующей редакции:</w:t>
      </w:r>
    </w:p>
    <w:p w:rsidR="00AF2AFC" w:rsidRPr="00603F28"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сумма переносимого убытка на налоговый период, следующий за текущим, определяется как произведение суммы не</w:t>
      </w:r>
      <w:r w:rsidR="00B56BA3">
        <w:rPr>
          <w:rFonts w:ascii="Times New Roman" w:hAnsi="Times New Roman" w:cs="Times New Roman"/>
          <w:sz w:val="28"/>
          <w:szCs w:val="28"/>
        </w:rPr>
        <w:t xml:space="preserve"> </w:t>
      </w:r>
      <w:r>
        <w:rPr>
          <w:rFonts w:ascii="Times New Roman" w:hAnsi="Times New Roman" w:cs="Times New Roman"/>
          <w:sz w:val="28"/>
          <w:szCs w:val="28"/>
        </w:rPr>
        <w:t>перенесенного убытка и коэффициен</w:t>
      </w:r>
      <w:r w:rsidR="00E61D73">
        <w:rPr>
          <w:rFonts w:ascii="Times New Roman" w:hAnsi="Times New Roman" w:cs="Times New Roman"/>
          <w:sz w:val="28"/>
          <w:szCs w:val="28"/>
        </w:rPr>
        <w:t>тов индексации убытка, определенных в соответствии с</w:t>
      </w:r>
      <w:r>
        <w:rPr>
          <w:rFonts w:ascii="Times New Roman" w:hAnsi="Times New Roman" w:cs="Times New Roman"/>
          <w:sz w:val="28"/>
          <w:szCs w:val="28"/>
        </w:rPr>
        <w:t xml:space="preserve"> пунктом 3 настоящей статьи для каждого налогового периода, </w:t>
      </w:r>
      <w:r w:rsidR="00E61D73">
        <w:rPr>
          <w:rFonts w:ascii="Times New Roman" w:hAnsi="Times New Roman" w:cs="Times New Roman"/>
          <w:sz w:val="28"/>
          <w:szCs w:val="28"/>
        </w:rPr>
        <w:t>начиная с налогового периода</w:t>
      </w:r>
      <w:r w:rsidR="0064503D">
        <w:rPr>
          <w:rFonts w:ascii="Times New Roman" w:hAnsi="Times New Roman" w:cs="Times New Roman"/>
          <w:sz w:val="28"/>
          <w:szCs w:val="28"/>
        </w:rPr>
        <w:t>,</w:t>
      </w:r>
      <w:r w:rsidR="00E61D73">
        <w:rPr>
          <w:rFonts w:ascii="Times New Roman" w:hAnsi="Times New Roman" w:cs="Times New Roman"/>
          <w:sz w:val="28"/>
          <w:szCs w:val="28"/>
        </w:rPr>
        <w:t xml:space="preserve"> </w:t>
      </w:r>
      <w:r w:rsidR="00492F6C">
        <w:rPr>
          <w:rFonts w:ascii="Times New Roman" w:hAnsi="Times New Roman" w:cs="Times New Roman"/>
          <w:sz w:val="28"/>
          <w:szCs w:val="28"/>
        </w:rPr>
        <w:t xml:space="preserve">в котором </w:t>
      </w:r>
      <w:r w:rsidR="00E61D73">
        <w:rPr>
          <w:rFonts w:ascii="Times New Roman" w:hAnsi="Times New Roman" w:cs="Times New Roman"/>
          <w:sz w:val="28"/>
          <w:szCs w:val="28"/>
        </w:rPr>
        <w:t>определен не</w:t>
      </w:r>
      <w:r w:rsidR="00B56BA3">
        <w:rPr>
          <w:rFonts w:ascii="Times New Roman" w:hAnsi="Times New Roman" w:cs="Times New Roman"/>
          <w:sz w:val="28"/>
          <w:szCs w:val="28"/>
        </w:rPr>
        <w:t xml:space="preserve"> перене</w:t>
      </w:r>
      <w:r w:rsidR="00E61D73">
        <w:rPr>
          <w:rFonts w:ascii="Times New Roman" w:hAnsi="Times New Roman" w:cs="Times New Roman"/>
          <w:sz w:val="28"/>
          <w:szCs w:val="28"/>
        </w:rPr>
        <w:t>с</w:t>
      </w:r>
      <w:r w:rsidR="00D95AC6">
        <w:rPr>
          <w:rFonts w:ascii="Times New Roman" w:hAnsi="Times New Roman" w:cs="Times New Roman"/>
          <w:sz w:val="28"/>
          <w:szCs w:val="28"/>
        </w:rPr>
        <w:t>енн</w:t>
      </w:r>
      <w:r w:rsidR="00492F6C">
        <w:rPr>
          <w:rFonts w:ascii="Times New Roman" w:hAnsi="Times New Roman" w:cs="Times New Roman"/>
          <w:sz w:val="28"/>
          <w:szCs w:val="28"/>
        </w:rPr>
        <w:t>ый</w:t>
      </w:r>
      <w:r w:rsidR="00E61D73">
        <w:rPr>
          <w:rFonts w:ascii="Times New Roman" w:hAnsi="Times New Roman" w:cs="Times New Roman"/>
          <w:sz w:val="28"/>
          <w:szCs w:val="28"/>
        </w:rPr>
        <w:t xml:space="preserve"> убыт</w:t>
      </w:r>
      <w:r w:rsidR="00492F6C">
        <w:rPr>
          <w:rFonts w:ascii="Times New Roman" w:hAnsi="Times New Roman" w:cs="Times New Roman"/>
          <w:sz w:val="28"/>
          <w:szCs w:val="28"/>
        </w:rPr>
        <w:t>о</w:t>
      </w:r>
      <w:r w:rsidR="00E61D73">
        <w:rPr>
          <w:rFonts w:ascii="Times New Roman" w:hAnsi="Times New Roman" w:cs="Times New Roman"/>
          <w:sz w:val="28"/>
          <w:szCs w:val="28"/>
        </w:rPr>
        <w:t>к и до текущего налогового</w:t>
      </w:r>
      <w:r>
        <w:rPr>
          <w:rFonts w:ascii="Times New Roman" w:hAnsi="Times New Roman" w:cs="Times New Roman"/>
          <w:sz w:val="28"/>
          <w:szCs w:val="28"/>
        </w:rPr>
        <w:t xml:space="preserve"> период</w:t>
      </w:r>
      <w:r w:rsidR="00E61D73">
        <w:rPr>
          <w:rFonts w:ascii="Times New Roman" w:hAnsi="Times New Roman" w:cs="Times New Roman"/>
          <w:sz w:val="28"/>
          <w:szCs w:val="28"/>
        </w:rPr>
        <w:t>а</w:t>
      </w:r>
      <w:r>
        <w:rPr>
          <w:rFonts w:ascii="Times New Roman" w:hAnsi="Times New Roman" w:cs="Times New Roman"/>
          <w:sz w:val="28"/>
          <w:szCs w:val="28"/>
        </w:rPr>
        <w:t xml:space="preserve"> (включительно).»; </w:t>
      </w:r>
    </w:p>
    <w:p w:rsidR="001239EC" w:rsidRPr="00603F28" w:rsidRDefault="0064503D"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04720" w:rsidRPr="00603F28">
        <w:rPr>
          <w:rFonts w:ascii="Times New Roman" w:hAnsi="Times New Roman" w:cs="Times New Roman"/>
          <w:sz w:val="28"/>
          <w:szCs w:val="28"/>
        </w:rPr>
        <w:t>)</w:t>
      </w:r>
      <w:r w:rsidR="001239EC" w:rsidRPr="00603F28">
        <w:rPr>
          <w:rFonts w:ascii="Times New Roman" w:hAnsi="Times New Roman" w:cs="Times New Roman"/>
          <w:sz w:val="28"/>
          <w:szCs w:val="28"/>
          <w:vertAlign w:val="superscript"/>
        </w:rPr>
        <w:t xml:space="preserve"> </w:t>
      </w:r>
      <w:r w:rsidR="001239EC" w:rsidRPr="00603F28">
        <w:rPr>
          <w:rFonts w:ascii="Times New Roman" w:hAnsi="Times New Roman" w:cs="Times New Roman"/>
          <w:sz w:val="28"/>
          <w:szCs w:val="28"/>
        </w:rPr>
        <w:t>дополнить пунктом 6 следующего содержания:</w:t>
      </w:r>
    </w:p>
    <w:p w:rsidR="001239EC" w:rsidRDefault="001239EC" w:rsidP="001239EC">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 xml:space="preserve">«6. В случае перехода права пользования участками недр в результате реорганизации организации независимо от формы реорганизации и связанной с этим событием переоформлением лицензий на право пользования недрами по соответствующим участкам недр, суммы убытков (исторических убытков), не перенесенные для целей налогообложения налогом у реорганизованной организации, являющейся налогоплательщиком налога, учитываются у налогоплательщика-правопреемника реорганизованной организации в порядке, установленном настоящей </w:t>
      </w:r>
      <w:r w:rsidR="00830328">
        <w:rPr>
          <w:rFonts w:ascii="Times New Roman" w:hAnsi="Times New Roman" w:cs="Times New Roman"/>
          <w:sz w:val="28"/>
          <w:szCs w:val="28"/>
        </w:rPr>
        <w:t>г</w:t>
      </w:r>
      <w:r w:rsidRPr="00603F28">
        <w:rPr>
          <w:rFonts w:ascii="Times New Roman" w:hAnsi="Times New Roman" w:cs="Times New Roman"/>
          <w:sz w:val="28"/>
          <w:szCs w:val="28"/>
        </w:rPr>
        <w:t>лавой.</w:t>
      </w:r>
      <w:r w:rsidR="00AF2AFC">
        <w:rPr>
          <w:rFonts w:ascii="Times New Roman" w:hAnsi="Times New Roman" w:cs="Times New Roman"/>
          <w:sz w:val="28"/>
          <w:szCs w:val="28"/>
        </w:rPr>
        <w:t>»;</w:t>
      </w:r>
    </w:p>
    <w:p w:rsidR="00AF2AFC" w:rsidRPr="00603F28" w:rsidRDefault="00AF2A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03F28">
        <w:rPr>
          <w:rFonts w:ascii="Times New Roman" w:hAnsi="Times New Roman" w:cs="Times New Roman"/>
          <w:sz w:val="28"/>
          <w:szCs w:val="28"/>
        </w:rPr>
        <w:t>) в статье 333</w:t>
      </w:r>
      <w:r>
        <w:rPr>
          <w:rFonts w:ascii="Times New Roman" w:hAnsi="Times New Roman" w:cs="Times New Roman"/>
          <w:sz w:val="28"/>
          <w:szCs w:val="28"/>
          <w:vertAlign w:val="superscript"/>
        </w:rPr>
        <w:t>52</w:t>
      </w:r>
      <w:r w:rsidRPr="00603F28">
        <w:rPr>
          <w:rFonts w:ascii="Times New Roman" w:hAnsi="Times New Roman" w:cs="Times New Roman"/>
          <w:sz w:val="28"/>
          <w:szCs w:val="28"/>
        </w:rPr>
        <w:t>:</w:t>
      </w:r>
    </w:p>
    <w:p w:rsidR="00AF2AFC" w:rsidRDefault="00AF2AFC" w:rsidP="00584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84AB0">
        <w:rPr>
          <w:rFonts w:ascii="Times New Roman" w:hAnsi="Times New Roman" w:cs="Times New Roman"/>
          <w:sz w:val="28"/>
          <w:szCs w:val="28"/>
        </w:rPr>
        <w:t>) в пункте 4 слова «вправе уменьшить» заменить словами «уменьшает»;</w:t>
      </w:r>
    </w:p>
    <w:p w:rsidR="00AF2AFC" w:rsidRDefault="005D2CF1"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w:t>
      </w:r>
      <w:r w:rsidR="001D4033">
        <w:rPr>
          <w:rFonts w:ascii="Times New Roman" w:hAnsi="Times New Roman" w:cs="Times New Roman"/>
          <w:sz w:val="28"/>
          <w:szCs w:val="28"/>
        </w:rPr>
        <w:t>ы</w:t>
      </w:r>
      <w:r>
        <w:rPr>
          <w:rFonts w:ascii="Times New Roman" w:hAnsi="Times New Roman" w:cs="Times New Roman"/>
          <w:sz w:val="28"/>
          <w:szCs w:val="28"/>
        </w:rPr>
        <w:t xml:space="preserve"> 6</w:t>
      </w:r>
      <w:r w:rsidR="001D4033">
        <w:rPr>
          <w:rFonts w:ascii="Times New Roman" w:hAnsi="Times New Roman" w:cs="Times New Roman"/>
          <w:sz w:val="28"/>
          <w:szCs w:val="28"/>
        </w:rPr>
        <w:t xml:space="preserve"> и 7</w:t>
      </w:r>
      <w:r>
        <w:rPr>
          <w:rFonts w:ascii="Times New Roman" w:hAnsi="Times New Roman" w:cs="Times New Roman"/>
          <w:sz w:val="28"/>
          <w:szCs w:val="28"/>
        </w:rPr>
        <w:t xml:space="preserve"> изложить в следующей редакции:</w:t>
      </w:r>
    </w:p>
    <w:p w:rsidR="005D2CF1" w:rsidRDefault="005D2CF1"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Налогоплательщик переносит на будущее сумму определенного для последнего календарного года ретроспективного периода исторического убытка с учетом коэффициента индексации ретроспективного убытка.</w:t>
      </w:r>
    </w:p>
    <w:p w:rsidR="005D2CF1" w:rsidRDefault="005D2CF1" w:rsidP="005D2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индексации ретроспективного убытка принимается равным: </w:t>
      </w:r>
    </w:p>
    <w:p w:rsidR="005D2CF1" w:rsidRDefault="005D2CF1" w:rsidP="005D2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1,163 - для </w:t>
      </w:r>
      <w:r w:rsidR="003002E4">
        <w:rPr>
          <w:rFonts w:ascii="Times New Roman" w:hAnsi="Times New Roman" w:cs="Times New Roman"/>
          <w:sz w:val="28"/>
          <w:szCs w:val="28"/>
        </w:rPr>
        <w:t>календарных годов</w:t>
      </w:r>
      <w:r>
        <w:rPr>
          <w:rFonts w:ascii="Times New Roman" w:hAnsi="Times New Roman" w:cs="Times New Roman"/>
          <w:sz w:val="28"/>
          <w:szCs w:val="28"/>
        </w:rPr>
        <w:t>, закончившихся до 1</w:t>
      </w:r>
      <w:r w:rsidR="00492F6C">
        <w:rPr>
          <w:rFonts w:ascii="Times New Roman" w:hAnsi="Times New Roman" w:cs="Times New Roman"/>
          <w:sz w:val="28"/>
          <w:szCs w:val="28"/>
        </w:rPr>
        <w:t xml:space="preserve"> января </w:t>
      </w:r>
      <w:r>
        <w:rPr>
          <w:rFonts w:ascii="Times New Roman" w:hAnsi="Times New Roman" w:cs="Times New Roman"/>
          <w:sz w:val="28"/>
          <w:szCs w:val="28"/>
        </w:rPr>
        <w:t xml:space="preserve">2020 года; </w:t>
      </w:r>
    </w:p>
    <w:p w:rsidR="005D2CF1" w:rsidRDefault="005D2CF1" w:rsidP="005D2C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1,07 – для календарных годо</w:t>
      </w:r>
      <w:r w:rsidR="003002E4">
        <w:rPr>
          <w:rFonts w:ascii="Times New Roman" w:hAnsi="Times New Roman" w:cs="Times New Roman"/>
          <w:sz w:val="28"/>
          <w:szCs w:val="28"/>
        </w:rPr>
        <w:t>в</w:t>
      </w:r>
      <w:r>
        <w:rPr>
          <w:rFonts w:ascii="Times New Roman" w:hAnsi="Times New Roman" w:cs="Times New Roman"/>
          <w:sz w:val="28"/>
          <w:szCs w:val="28"/>
        </w:rPr>
        <w:t xml:space="preserve">, </w:t>
      </w:r>
      <w:r w:rsidR="00492F6C">
        <w:rPr>
          <w:rFonts w:ascii="Times New Roman" w:hAnsi="Times New Roman" w:cs="Times New Roman"/>
          <w:sz w:val="28"/>
          <w:szCs w:val="28"/>
        </w:rPr>
        <w:t xml:space="preserve">начиная с </w:t>
      </w:r>
      <w:r>
        <w:rPr>
          <w:rFonts w:ascii="Times New Roman" w:hAnsi="Times New Roman" w:cs="Times New Roman"/>
          <w:sz w:val="28"/>
          <w:szCs w:val="28"/>
        </w:rPr>
        <w:t>1</w:t>
      </w:r>
      <w:r w:rsidR="00492F6C">
        <w:rPr>
          <w:rFonts w:ascii="Times New Roman" w:hAnsi="Times New Roman" w:cs="Times New Roman"/>
          <w:sz w:val="28"/>
          <w:szCs w:val="28"/>
        </w:rPr>
        <w:t xml:space="preserve"> января </w:t>
      </w:r>
      <w:r>
        <w:rPr>
          <w:rFonts w:ascii="Times New Roman" w:hAnsi="Times New Roman" w:cs="Times New Roman"/>
          <w:sz w:val="28"/>
          <w:szCs w:val="28"/>
        </w:rPr>
        <w:t>2020 года.</w:t>
      </w:r>
    </w:p>
    <w:p w:rsidR="001D4033" w:rsidRDefault="001409A2" w:rsidP="00140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Налогоплательщик уменьшает расчетный финансовый результат календарного года ретроспективного периода на сумму исторического убытка, определенного для предыдущего календарного года ретроспективного периода с учетом коэффициента индексации ретроспективного убытка (далее в настоящей главе – перенос исторических убытков в пределах ретроспективного периода).</w:t>
      </w:r>
    </w:p>
    <w:p w:rsidR="001D4A4D" w:rsidRDefault="001D4033" w:rsidP="00512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Сумма истори</w:t>
      </w:r>
      <w:r w:rsidR="008F7C85">
        <w:rPr>
          <w:rFonts w:ascii="Times New Roman" w:hAnsi="Times New Roman" w:cs="Times New Roman"/>
          <w:sz w:val="28"/>
          <w:szCs w:val="28"/>
        </w:rPr>
        <w:t>ческого убытка, учитываемого при определении расчетного финансового результата календарного года, следующего за годом, для которого был опред</w:t>
      </w:r>
      <w:r w:rsidR="00B56BA3">
        <w:rPr>
          <w:rFonts w:ascii="Times New Roman" w:hAnsi="Times New Roman" w:cs="Times New Roman"/>
          <w:sz w:val="28"/>
          <w:szCs w:val="28"/>
        </w:rPr>
        <w:t>елен такой исторический убыт</w:t>
      </w:r>
      <w:r w:rsidR="000F3AEC">
        <w:rPr>
          <w:rFonts w:ascii="Times New Roman" w:hAnsi="Times New Roman" w:cs="Times New Roman"/>
          <w:sz w:val="28"/>
          <w:szCs w:val="28"/>
        </w:rPr>
        <w:t>о</w:t>
      </w:r>
      <w:r w:rsidR="00B56BA3">
        <w:rPr>
          <w:rFonts w:ascii="Times New Roman" w:hAnsi="Times New Roman" w:cs="Times New Roman"/>
          <w:sz w:val="28"/>
          <w:szCs w:val="28"/>
        </w:rPr>
        <w:t>к, определяется как произведение суммы не перенесенного в пределах ретроспективного пе</w:t>
      </w:r>
      <w:r w:rsidR="008F09A9">
        <w:rPr>
          <w:rFonts w:ascii="Times New Roman" w:hAnsi="Times New Roman" w:cs="Times New Roman"/>
          <w:sz w:val="28"/>
          <w:szCs w:val="28"/>
        </w:rPr>
        <w:t>риода исторического убытка</w:t>
      </w:r>
      <w:r w:rsidR="00B56BA3">
        <w:rPr>
          <w:rFonts w:ascii="Times New Roman" w:hAnsi="Times New Roman" w:cs="Times New Roman"/>
          <w:sz w:val="28"/>
          <w:szCs w:val="28"/>
        </w:rPr>
        <w:t xml:space="preserve"> и коэффициентов индексации ретроспективного убытка,</w:t>
      </w:r>
      <w:r w:rsidR="005967B8">
        <w:rPr>
          <w:rFonts w:ascii="Times New Roman" w:hAnsi="Times New Roman" w:cs="Times New Roman"/>
          <w:sz w:val="28"/>
          <w:szCs w:val="28"/>
        </w:rPr>
        <w:t xml:space="preserve"> определенных в соответствии с пунктом 6 настоящей статьи для каждого календарного года, начиная с года </w:t>
      </w:r>
      <w:r w:rsidR="00492F6C">
        <w:rPr>
          <w:rFonts w:ascii="Times New Roman" w:hAnsi="Times New Roman" w:cs="Times New Roman"/>
          <w:sz w:val="28"/>
          <w:szCs w:val="28"/>
        </w:rPr>
        <w:t xml:space="preserve">в котором </w:t>
      </w:r>
      <w:r w:rsidR="005967B8">
        <w:rPr>
          <w:rFonts w:ascii="Times New Roman" w:hAnsi="Times New Roman" w:cs="Times New Roman"/>
          <w:sz w:val="28"/>
          <w:szCs w:val="28"/>
        </w:rPr>
        <w:t>определен не перенес</w:t>
      </w:r>
      <w:r w:rsidR="00D95AC6">
        <w:rPr>
          <w:rFonts w:ascii="Times New Roman" w:hAnsi="Times New Roman" w:cs="Times New Roman"/>
          <w:sz w:val="28"/>
          <w:szCs w:val="28"/>
        </w:rPr>
        <w:t>енн</w:t>
      </w:r>
      <w:r w:rsidR="00492F6C">
        <w:rPr>
          <w:rFonts w:ascii="Times New Roman" w:hAnsi="Times New Roman" w:cs="Times New Roman"/>
          <w:sz w:val="28"/>
          <w:szCs w:val="28"/>
        </w:rPr>
        <w:t>ый</w:t>
      </w:r>
      <w:r w:rsidR="005967B8">
        <w:rPr>
          <w:rFonts w:ascii="Times New Roman" w:hAnsi="Times New Roman" w:cs="Times New Roman"/>
          <w:sz w:val="28"/>
          <w:szCs w:val="28"/>
        </w:rPr>
        <w:t xml:space="preserve"> историческ</w:t>
      </w:r>
      <w:r w:rsidR="00492F6C">
        <w:rPr>
          <w:rFonts w:ascii="Times New Roman" w:hAnsi="Times New Roman" w:cs="Times New Roman"/>
          <w:sz w:val="28"/>
          <w:szCs w:val="28"/>
        </w:rPr>
        <w:t>ий</w:t>
      </w:r>
      <w:r w:rsidR="005967B8">
        <w:rPr>
          <w:rFonts w:ascii="Times New Roman" w:hAnsi="Times New Roman" w:cs="Times New Roman"/>
          <w:sz w:val="28"/>
          <w:szCs w:val="28"/>
        </w:rPr>
        <w:t xml:space="preserve"> убыт</w:t>
      </w:r>
      <w:r w:rsidR="00492F6C">
        <w:rPr>
          <w:rFonts w:ascii="Times New Roman" w:hAnsi="Times New Roman" w:cs="Times New Roman"/>
          <w:sz w:val="28"/>
          <w:szCs w:val="28"/>
        </w:rPr>
        <w:t>о</w:t>
      </w:r>
      <w:r w:rsidR="005967B8">
        <w:rPr>
          <w:rFonts w:ascii="Times New Roman" w:hAnsi="Times New Roman" w:cs="Times New Roman"/>
          <w:sz w:val="28"/>
          <w:szCs w:val="28"/>
        </w:rPr>
        <w:t>к и до</w:t>
      </w:r>
      <w:r w:rsidR="00512F6D">
        <w:rPr>
          <w:rFonts w:ascii="Times New Roman" w:hAnsi="Times New Roman" w:cs="Times New Roman"/>
          <w:sz w:val="28"/>
          <w:szCs w:val="28"/>
        </w:rPr>
        <w:t xml:space="preserve"> календарного года</w:t>
      </w:r>
      <w:r w:rsidR="001D4A4D">
        <w:rPr>
          <w:rFonts w:ascii="Times New Roman" w:hAnsi="Times New Roman" w:cs="Times New Roman"/>
          <w:sz w:val="28"/>
          <w:szCs w:val="28"/>
        </w:rPr>
        <w:t xml:space="preserve"> (включительно)</w:t>
      </w:r>
      <w:r w:rsidR="00512F6D">
        <w:rPr>
          <w:rFonts w:ascii="Times New Roman" w:hAnsi="Times New Roman" w:cs="Times New Roman"/>
          <w:sz w:val="28"/>
          <w:szCs w:val="28"/>
        </w:rPr>
        <w:t>, предшествующего календарному году, за который определяется финансовый результат</w:t>
      </w:r>
      <w:r w:rsidR="001D4A4D">
        <w:rPr>
          <w:rFonts w:ascii="Times New Roman" w:hAnsi="Times New Roman" w:cs="Times New Roman"/>
          <w:sz w:val="28"/>
          <w:szCs w:val="28"/>
        </w:rPr>
        <w:t>.</w:t>
      </w:r>
    </w:p>
    <w:p w:rsidR="001D4A4D" w:rsidRDefault="001D4A4D" w:rsidP="00512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Исторический убыток, не перенесенный в пределах ретроспективного периода, признается убытком для целей исчисления налога в размере, определенном по состоянию на последнее число первого налогового периода по налогу, и переносится на будущее в порядке, установленном</w:t>
      </w:r>
      <w:r w:rsidR="00EE7512">
        <w:rPr>
          <w:rFonts w:ascii="Times New Roman" w:hAnsi="Times New Roman" w:cs="Times New Roman"/>
          <w:sz w:val="28"/>
          <w:szCs w:val="28"/>
        </w:rPr>
        <w:t xml:space="preserve"> настоящим пунктом</w:t>
      </w:r>
      <w:r w:rsidR="001C7F24">
        <w:rPr>
          <w:rFonts w:ascii="Times New Roman" w:hAnsi="Times New Roman" w:cs="Times New Roman"/>
          <w:sz w:val="28"/>
          <w:szCs w:val="28"/>
        </w:rPr>
        <w:t>,</w:t>
      </w:r>
      <w:r w:rsidR="00A61BC2">
        <w:rPr>
          <w:rFonts w:ascii="Times New Roman" w:hAnsi="Times New Roman" w:cs="Times New Roman"/>
          <w:sz w:val="28"/>
          <w:szCs w:val="28"/>
        </w:rPr>
        <w:t xml:space="preserve"> с учетом </w:t>
      </w:r>
      <w:r w:rsidR="001C7F24">
        <w:rPr>
          <w:rFonts w:ascii="Times New Roman" w:hAnsi="Times New Roman" w:cs="Times New Roman"/>
          <w:sz w:val="28"/>
          <w:szCs w:val="28"/>
        </w:rPr>
        <w:t>требования, указанного</w:t>
      </w:r>
      <w:r w:rsidR="00A61BC2">
        <w:rPr>
          <w:rFonts w:ascii="Times New Roman" w:hAnsi="Times New Roman" w:cs="Times New Roman"/>
          <w:sz w:val="28"/>
          <w:szCs w:val="28"/>
        </w:rPr>
        <w:t xml:space="preserve"> </w:t>
      </w:r>
      <w:r w:rsidR="001C7F24">
        <w:rPr>
          <w:rFonts w:ascii="Times New Roman" w:hAnsi="Times New Roman" w:cs="Times New Roman"/>
          <w:sz w:val="28"/>
          <w:szCs w:val="28"/>
        </w:rPr>
        <w:t>в пункте</w:t>
      </w:r>
      <w:r w:rsidR="00A61BC2">
        <w:rPr>
          <w:rFonts w:ascii="Times New Roman" w:hAnsi="Times New Roman" w:cs="Times New Roman"/>
          <w:sz w:val="28"/>
          <w:szCs w:val="28"/>
        </w:rPr>
        <w:t xml:space="preserve"> 1</w:t>
      </w:r>
      <w:r w:rsidR="00A61BC2">
        <w:rPr>
          <w:rFonts w:ascii="Times New Roman" w:hAnsi="Times New Roman" w:cs="Times New Roman"/>
          <w:sz w:val="28"/>
          <w:szCs w:val="28"/>
          <w:vertAlign w:val="superscript"/>
        </w:rPr>
        <w:t>1</w:t>
      </w:r>
      <w:r w:rsidR="00A61BC2">
        <w:rPr>
          <w:rFonts w:ascii="Times New Roman" w:hAnsi="Times New Roman" w:cs="Times New Roman"/>
          <w:sz w:val="28"/>
          <w:szCs w:val="28"/>
        </w:rPr>
        <w:t xml:space="preserve"> статьи 333</w:t>
      </w:r>
      <w:r w:rsidR="00A61BC2">
        <w:rPr>
          <w:rFonts w:ascii="Times New Roman" w:hAnsi="Times New Roman" w:cs="Times New Roman"/>
          <w:sz w:val="28"/>
          <w:szCs w:val="28"/>
          <w:vertAlign w:val="superscript"/>
        </w:rPr>
        <w:t>51</w:t>
      </w:r>
      <w:r w:rsidR="00A61BC2">
        <w:rPr>
          <w:rFonts w:ascii="Times New Roman" w:hAnsi="Times New Roman" w:cs="Times New Roman"/>
          <w:sz w:val="28"/>
          <w:szCs w:val="28"/>
        </w:rPr>
        <w:t xml:space="preserve"> настоящего Кодекса</w:t>
      </w:r>
      <w:r>
        <w:rPr>
          <w:rFonts w:ascii="Times New Roman" w:hAnsi="Times New Roman" w:cs="Times New Roman"/>
          <w:sz w:val="28"/>
          <w:szCs w:val="28"/>
        </w:rPr>
        <w:t xml:space="preserve">. </w:t>
      </w:r>
    </w:p>
    <w:p w:rsidR="001409A2" w:rsidRDefault="003002E4" w:rsidP="00D90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переносимого исторического убытка на налоговый период определяется</w:t>
      </w:r>
      <w:r w:rsidR="00EE7512">
        <w:rPr>
          <w:rFonts w:ascii="Times New Roman" w:hAnsi="Times New Roman" w:cs="Times New Roman"/>
          <w:sz w:val="28"/>
          <w:szCs w:val="28"/>
        </w:rPr>
        <w:t xml:space="preserve"> с учетом требования, установленного пунктом 5 настоящей статьи</w:t>
      </w:r>
      <w:r w:rsidR="008577DA">
        <w:rPr>
          <w:rFonts w:ascii="Times New Roman" w:hAnsi="Times New Roman" w:cs="Times New Roman"/>
          <w:sz w:val="28"/>
          <w:szCs w:val="28"/>
        </w:rPr>
        <w:t>,</w:t>
      </w:r>
      <w:r>
        <w:rPr>
          <w:rFonts w:ascii="Times New Roman" w:hAnsi="Times New Roman" w:cs="Times New Roman"/>
          <w:sz w:val="28"/>
          <w:szCs w:val="28"/>
        </w:rPr>
        <w:t xml:space="preserve"> как произведение </w:t>
      </w:r>
      <w:r>
        <w:rPr>
          <w:rFonts w:ascii="Times New Roman" w:hAnsi="Times New Roman" w:cs="Times New Roman"/>
          <w:sz w:val="28"/>
          <w:szCs w:val="28"/>
        </w:rPr>
        <w:lastRenderedPageBreak/>
        <w:t>суммы</w:t>
      </w:r>
      <w:r w:rsidR="00D90121">
        <w:rPr>
          <w:rFonts w:ascii="Times New Roman" w:hAnsi="Times New Roman" w:cs="Times New Roman"/>
          <w:sz w:val="28"/>
          <w:szCs w:val="28"/>
        </w:rPr>
        <w:t xml:space="preserve"> не перенесенного в пределах ретроспективного периода исторического убытка</w:t>
      </w:r>
      <w:r>
        <w:rPr>
          <w:rFonts w:ascii="Times New Roman" w:hAnsi="Times New Roman" w:cs="Times New Roman"/>
          <w:sz w:val="28"/>
          <w:szCs w:val="28"/>
        </w:rPr>
        <w:t xml:space="preserve"> и коэффициентов индексации убытка, </w:t>
      </w:r>
      <w:r w:rsidR="00D90121">
        <w:rPr>
          <w:rFonts w:ascii="Times New Roman" w:hAnsi="Times New Roman" w:cs="Times New Roman"/>
          <w:sz w:val="28"/>
          <w:szCs w:val="28"/>
        </w:rPr>
        <w:t>определенных в соответствии с пунктом 6 настоящей статьи для каждого календарного года, начиная с года определения такого не перенесенного исторического убытка и до календарного года (включительно), предшествующего календарному году налогового периода.</w:t>
      </w:r>
      <w:r w:rsidR="001D4A4D">
        <w:rPr>
          <w:rFonts w:ascii="Times New Roman" w:hAnsi="Times New Roman" w:cs="Times New Roman"/>
          <w:sz w:val="28"/>
          <w:szCs w:val="28"/>
        </w:rPr>
        <w:t>»</w:t>
      </w:r>
      <w:r w:rsidR="001409A2">
        <w:rPr>
          <w:rFonts w:ascii="Times New Roman" w:hAnsi="Times New Roman" w:cs="Times New Roman"/>
          <w:sz w:val="28"/>
          <w:szCs w:val="28"/>
        </w:rPr>
        <w:t>;</w:t>
      </w:r>
    </w:p>
    <w:p w:rsidR="00AF2AFC" w:rsidRDefault="00AF2AFC"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409A2">
        <w:rPr>
          <w:rFonts w:ascii="Times New Roman" w:hAnsi="Times New Roman" w:cs="Times New Roman"/>
          <w:sz w:val="28"/>
          <w:szCs w:val="28"/>
        </w:rPr>
        <w:t xml:space="preserve"> дополнить пунктом 8</w:t>
      </w:r>
      <w:r>
        <w:rPr>
          <w:rFonts w:ascii="Times New Roman" w:hAnsi="Times New Roman" w:cs="Times New Roman"/>
          <w:sz w:val="28"/>
          <w:szCs w:val="28"/>
        </w:rPr>
        <w:t xml:space="preserve"> следующего содержания:</w:t>
      </w:r>
    </w:p>
    <w:p w:rsidR="001239EC" w:rsidRPr="00603F28" w:rsidRDefault="001409A2" w:rsidP="0012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00AF2AFC">
        <w:rPr>
          <w:rFonts w:ascii="Times New Roman" w:hAnsi="Times New Roman" w:cs="Times New Roman"/>
          <w:sz w:val="28"/>
          <w:szCs w:val="28"/>
        </w:rPr>
        <w:t xml:space="preserve">. </w:t>
      </w:r>
      <w:r w:rsidR="001239EC" w:rsidRPr="00603F28">
        <w:rPr>
          <w:rFonts w:ascii="Times New Roman" w:hAnsi="Times New Roman" w:cs="Times New Roman"/>
          <w:sz w:val="28"/>
          <w:szCs w:val="28"/>
        </w:rPr>
        <w:t xml:space="preserve">Суммы </w:t>
      </w:r>
      <w:r w:rsidR="004B2792">
        <w:rPr>
          <w:rFonts w:ascii="Times New Roman" w:hAnsi="Times New Roman" w:cs="Times New Roman"/>
          <w:sz w:val="28"/>
          <w:szCs w:val="28"/>
        </w:rPr>
        <w:t xml:space="preserve">исторических </w:t>
      </w:r>
      <w:r w:rsidR="001239EC" w:rsidRPr="00603F28">
        <w:rPr>
          <w:rFonts w:ascii="Times New Roman" w:hAnsi="Times New Roman" w:cs="Times New Roman"/>
          <w:sz w:val="28"/>
          <w:szCs w:val="28"/>
        </w:rPr>
        <w:t>убытков, полученных реорганизованной организаци</w:t>
      </w:r>
      <w:r w:rsidR="00AF2AFC">
        <w:rPr>
          <w:rFonts w:ascii="Times New Roman" w:hAnsi="Times New Roman" w:cs="Times New Roman"/>
          <w:sz w:val="28"/>
          <w:szCs w:val="28"/>
        </w:rPr>
        <w:t>ей,</w:t>
      </w:r>
      <w:r w:rsidR="001239EC" w:rsidRPr="00603F28">
        <w:rPr>
          <w:rFonts w:ascii="Times New Roman" w:hAnsi="Times New Roman" w:cs="Times New Roman"/>
          <w:sz w:val="28"/>
          <w:szCs w:val="28"/>
        </w:rPr>
        <w:t xml:space="preserve"> которая </w:t>
      </w:r>
      <w:r w:rsidR="004B2792">
        <w:rPr>
          <w:rFonts w:ascii="Times New Roman" w:hAnsi="Times New Roman" w:cs="Times New Roman"/>
          <w:sz w:val="28"/>
          <w:szCs w:val="28"/>
        </w:rPr>
        <w:t xml:space="preserve">была </w:t>
      </w:r>
      <w:r w:rsidR="001239EC" w:rsidRPr="00603F28">
        <w:rPr>
          <w:rFonts w:ascii="Times New Roman" w:hAnsi="Times New Roman" w:cs="Times New Roman"/>
          <w:sz w:val="28"/>
          <w:szCs w:val="28"/>
        </w:rPr>
        <w:t>освобождена от исполнения обязанностей налогоплательщика по налогу на основании положений</w:t>
      </w:r>
      <w:r w:rsidR="00AF2AFC">
        <w:rPr>
          <w:rFonts w:ascii="Times New Roman" w:hAnsi="Times New Roman" w:cs="Times New Roman"/>
          <w:sz w:val="28"/>
          <w:szCs w:val="28"/>
        </w:rPr>
        <w:t>,</w:t>
      </w:r>
      <w:r w:rsidR="001239EC" w:rsidRPr="00603F28">
        <w:rPr>
          <w:rFonts w:ascii="Times New Roman" w:hAnsi="Times New Roman" w:cs="Times New Roman"/>
          <w:sz w:val="28"/>
          <w:szCs w:val="28"/>
        </w:rPr>
        <w:t xml:space="preserve"> предусмотренных статьей 333</w:t>
      </w:r>
      <w:r w:rsidR="001239EC" w:rsidRPr="00603F28">
        <w:rPr>
          <w:rFonts w:ascii="Times New Roman" w:hAnsi="Times New Roman" w:cs="Times New Roman"/>
          <w:sz w:val="28"/>
          <w:szCs w:val="28"/>
          <w:vertAlign w:val="superscript"/>
        </w:rPr>
        <w:t xml:space="preserve">44 </w:t>
      </w:r>
      <w:r w:rsidR="001239EC" w:rsidRPr="00603F28">
        <w:rPr>
          <w:rFonts w:ascii="Times New Roman" w:hAnsi="Times New Roman" w:cs="Times New Roman"/>
          <w:sz w:val="28"/>
          <w:szCs w:val="28"/>
        </w:rPr>
        <w:t xml:space="preserve">настоящего Кодекса, могут быть учтены у налогоплательщика-правопреемника реорганизованной организации в составе исторических убытков в порядке, установленном настоящей </w:t>
      </w:r>
      <w:r w:rsidR="00830328">
        <w:rPr>
          <w:rFonts w:ascii="Times New Roman" w:hAnsi="Times New Roman" w:cs="Times New Roman"/>
          <w:sz w:val="28"/>
          <w:szCs w:val="28"/>
        </w:rPr>
        <w:t>г</w:t>
      </w:r>
      <w:r w:rsidR="001239EC" w:rsidRPr="00603F28">
        <w:rPr>
          <w:rFonts w:ascii="Times New Roman" w:hAnsi="Times New Roman" w:cs="Times New Roman"/>
          <w:sz w:val="28"/>
          <w:szCs w:val="28"/>
        </w:rPr>
        <w:t>лавой, в случае перехода права пользования участками недр в результате реорганизации организации  и связанной с этим событием переоформлением лицензий на пользовани</w:t>
      </w:r>
      <w:r w:rsidR="00830328">
        <w:rPr>
          <w:rFonts w:ascii="Times New Roman" w:hAnsi="Times New Roman" w:cs="Times New Roman"/>
          <w:sz w:val="28"/>
          <w:szCs w:val="28"/>
        </w:rPr>
        <w:t>е</w:t>
      </w:r>
      <w:r w:rsidR="001239EC" w:rsidRPr="00603F28">
        <w:rPr>
          <w:rFonts w:ascii="Times New Roman" w:hAnsi="Times New Roman" w:cs="Times New Roman"/>
          <w:sz w:val="28"/>
          <w:szCs w:val="28"/>
        </w:rPr>
        <w:t xml:space="preserve"> недрами по соответствующим участкам недр.»;</w:t>
      </w:r>
    </w:p>
    <w:p w:rsidR="00511811" w:rsidRPr="006D1992" w:rsidRDefault="00603F28" w:rsidP="005D7D67">
      <w:pPr>
        <w:spacing w:after="0" w:line="360" w:lineRule="auto"/>
        <w:ind w:firstLine="709"/>
        <w:jc w:val="both"/>
        <w:rPr>
          <w:rFonts w:ascii="Times New Roman" w:hAnsi="Times New Roman" w:cs="Times New Roman"/>
          <w:sz w:val="28"/>
          <w:szCs w:val="28"/>
        </w:rPr>
      </w:pPr>
      <w:r w:rsidRPr="001979B7">
        <w:rPr>
          <w:rFonts w:ascii="Times New Roman" w:hAnsi="Times New Roman" w:cs="Times New Roman"/>
          <w:sz w:val="28"/>
          <w:szCs w:val="28"/>
        </w:rPr>
        <w:t>7</w:t>
      </w:r>
      <w:r w:rsidR="005D7D67" w:rsidRPr="00603F28">
        <w:rPr>
          <w:rFonts w:ascii="Times New Roman" w:hAnsi="Times New Roman" w:cs="Times New Roman"/>
          <w:sz w:val="28"/>
          <w:szCs w:val="28"/>
        </w:rPr>
        <w:t xml:space="preserve">) </w:t>
      </w:r>
      <w:r w:rsidR="00511811" w:rsidRPr="00603F28">
        <w:rPr>
          <w:rFonts w:ascii="Times New Roman" w:hAnsi="Times New Roman" w:cs="Times New Roman"/>
          <w:sz w:val="28"/>
          <w:szCs w:val="28"/>
        </w:rPr>
        <w:t>в</w:t>
      </w:r>
      <w:r w:rsidR="005E6C50">
        <w:rPr>
          <w:rFonts w:ascii="Times New Roman" w:hAnsi="Times New Roman" w:cs="Times New Roman"/>
          <w:sz w:val="28"/>
          <w:szCs w:val="28"/>
        </w:rPr>
        <w:t xml:space="preserve"> пункте 4</w:t>
      </w:r>
      <w:r w:rsidR="00511811" w:rsidRPr="00603F28">
        <w:rPr>
          <w:rFonts w:ascii="Times New Roman" w:hAnsi="Times New Roman" w:cs="Times New Roman"/>
          <w:sz w:val="28"/>
          <w:szCs w:val="28"/>
        </w:rPr>
        <w:t xml:space="preserve"> статье 333</w:t>
      </w:r>
      <w:r w:rsidR="00511811" w:rsidRPr="00603F28">
        <w:rPr>
          <w:rFonts w:ascii="Times New Roman" w:hAnsi="Times New Roman" w:cs="Times New Roman"/>
          <w:sz w:val="28"/>
          <w:szCs w:val="28"/>
          <w:vertAlign w:val="superscript"/>
        </w:rPr>
        <w:t>55</w:t>
      </w:r>
      <w:r w:rsidR="00511811" w:rsidRPr="00603F28">
        <w:rPr>
          <w:rFonts w:ascii="Times New Roman" w:hAnsi="Times New Roman" w:cs="Times New Roman"/>
          <w:sz w:val="28"/>
          <w:szCs w:val="28"/>
        </w:rPr>
        <w:t>:</w:t>
      </w:r>
    </w:p>
    <w:p w:rsidR="005D7D67" w:rsidRPr="00603F28" w:rsidRDefault="00511811" w:rsidP="005D7D67">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 xml:space="preserve">а) </w:t>
      </w:r>
      <w:r w:rsidR="005D7D67" w:rsidRPr="00603F28">
        <w:rPr>
          <w:rFonts w:ascii="Times New Roman" w:hAnsi="Times New Roman" w:cs="Times New Roman"/>
          <w:sz w:val="28"/>
          <w:szCs w:val="28"/>
        </w:rPr>
        <w:t>абзац первый изложить в следующей редакции:</w:t>
      </w:r>
    </w:p>
    <w:p w:rsidR="005D7D67" w:rsidRPr="00603F28" w:rsidRDefault="005D7D67" w:rsidP="005D7D67">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«4. В случаях, не указанных в пункте 3 настоящей статьи, минимальная налоговая база определяется как величина расчетной выручки от реализации углеводородного сырья на участке недр за налоговый (отчетный) период, определяемая в соответствии с пунктом 2 статьи 333</w:t>
      </w:r>
      <w:r w:rsidRPr="00603F28">
        <w:rPr>
          <w:rFonts w:ascii="Times New Roman" w:hAnsi="Times New Roman" w:cs="Times New Roman"/>
          <w:sz w:val="28"/>
          <w:szCs w:val="28"/>
          <w:vertAlign w:val="superscript"/>
        </w:rPr>
        <w:t>46</w:t>
      </w:r>
      <w:r w:rsidRPr="00603F28">
        <w:rPr>
          <w:rFonts w:ascii="Times New Roman" w:hAnsi="Times New Roman" w:cs="Times New Roman"/>
          <w:sz w:val="28"/>
          <w:szCs w:val="28"/>
        </w:rPr>
        <w:t xml:space="preserve"> настоящего Кодекса, последовательно уменьшенная на:»;</w:t>
      </w:r>
    </w:p>
    <w:p w:rsidR="00511811" w:rsidRPr="00603F28" w:rsidRDefault="00511811" w:rsidP="005E6C50">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б) абзац четвертый изложить в следующей редакции:</w:t>
      </w:r>
    </w:p>
    <w:p w:rsidR="0002164B" w:rsidRPr="00603F28" w:rsidRDefault="00511811" w:rsidP="0002164B">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«сумму предельных расходов на добычу углеводородного сырья, определяемую как произведение количества добытой за налоговый (отчетный) период нефти на участке недр, определяемого в соответствии с подпунктом 6 пункта 5 статьи 333</w:t>
      </w:r>
      <w:r w:rsidRPr="00603F28">
        <w:rPr>
          <w:rFonts w:ascii="Times New Roman" w:hAnsi="Times New Roman" w:cs="Times New Roman"/>
          <w:sz w:val="28"/>
          <w:szCs w:val="28"/>
          <w:vertAlign w:val="superscript"/>
        </w:rPr>
        <w:t>43</w:t>
      </w:r>
      <w:r w:rsidRPr="00603F28">
        <w:rPr>
          <w:rFonts w:ascii="Times New Roman" w:hAnsi="Times New Roman" w:cs="Times New Roman"/>
          <w:sz w:val="28"/>
          <w:szCs w:val="28"/>
        </w:rPr>
        <w:t xml:space="preserve"> настоящего Кодекса, и </w:t>
      </w:r>
      <w:r w:rsidR="00DE6B14" w:rsidRPr="00603F28">
        <w:rPr>
          <w:rFonts w:ascii="Times New Roman" w:hAnsi="Times New Roman" w:cs="Times New Roman"/>
          <w:sz w:val="28"/>
          <w:szCs w:val="28"/>
        </w:rPr>
        <w:t>значени</w:t>
      </w:r>
      <w:r w:rsidR="009E6BF4">
        <w:rPr>
          <w:rFonts w:ascii="Times New Roman" w:hAnsi="Times New Roman" w:cs="Times New Roman"/>
          <w:sz w:val="28"/>
          <w:szCs w:val="28"/>
        </w:rPr>
        <w:t>я</w:t>
      </w:r>
      <w:r w:rsidRPr="00603F28">
        <w:rPr>
          <w:rFonts w:ascii="Times New Roman" w:hAnsi="Times New Roman" w:cs="Times New Roman"/>
          <w:sz w:val="28"/>
          <w:szCs w:val="28"/>
        </w:rPr>
        <w:t xml:space="preserve"> удельных расходов в размере 7</w:t>
      </w:r>
      <w:r w:rsidR="009A374A">
        <w:rPr>
          <w:rFonts w:ascii="Times New Roman" w:hAnsi="Times New Roman" w:cs="Times New Roman"/>
          <w:sz w:val="28"/>
          <w:szCs w:val="28"/>
        </w:rPr>
        <w:t> </w:t>
      </w:r>
      <w:r w:rsidRPr="00603F28">
        <w:rPr>
          <w:rFonts w:ascii="Times New Roman" w:hAnsi="Times New Roman" w:cs="Times New Roman"/>
          <w:sz w:val="28"/>
          <w:szCs w:val="28"/>
        </w:rPr>
        <w:t>140</w:t>
      </w:r>
      <w:r w:rsidR="009A374A">
        <w:rPr>
          <w:rFonts w:ascii="Times New Roman" w:hAnsi="Times New Roman" w:cs="Times New Roman"/>
          <w:sz w:val="28"/>
          <w:szCs w:val="28"/>
        </w:rPr>
        <w:t xml:space="preserve"> </w:t>
      </w:r>
      <w:r w:rsidRPr="00603F28">
        <w:rPr>
          <w:rFonts w:ascii="Times New Roman" w:hAnsi="Times New Roman" w:cs="Times New Roman"/>
          <w:sz w:val="28"/>
          <w:szCs w:val="28"/>
        </w:rPr>
        <w:t>рублей</w:t>
      </w:r>
      <w:r w:rsidR="009A374A">
        <w:rPr>
          <w:rFonts w:ascii="Times New Roman" w:hAnsi="Times New Roman" w:cs="Times New Roman"/>
          <w:sz w:val="28"/>
          <w:szCs w:val="28"/>
        </w:rPr>
        <w:t xml:space="preserve"> (8 600 рублей, начиная с 1 января 2024 года</w:t>
      </w:r>
      <w:r w:rsidR="00F60ADB">
        <w:rPr>
          <w:rFonts w:ascii="Times New Roman" w:hAnsi="Times New Roman" w:cs="Times New Roman"/>
          <w:sz w:val="28"/>
          <w:szCs w:val="28"/>
        </w:rPr>
        <w:t>). Указанное значение предельных расходов подлежит индексации на коэффициент-дефлятор</w:t>
      </w:r>
      <w:r w:rsidR="009D62CE">
        <w:rPr>
          <w:rFonts w:ascii="Times New Roman" w:hAnsi="Times New Roman" w:cs="Times New Roman"/>
          <w:sz w:val="28"/>
          <w:szCs w:val="28"/>
        </w:rPr>
        <w:t xml:space="preserve">, установленный на соответствующий </w:t>
      </w:r>
      <w:r w:rsidR="009D62CE">
        <w:rPr>
          <w:rFonts w:ascii="Times New Roman" w:hAnsi="Times New Roman" w:cs="Times New Roman"/>
          <w:sz w:val="28"/>
          <w:szCs w:val="28"/>
        </w:rPr>
        <w:lastRenderedPageBreak/>
        <w:t>календарный год. При этом до 2021 года значение коэффициента-дефлятора принимается равным 1.</w:t>
      </w:r>
      <w:r w:rsidR="0002164B" w:rsidRPr="00603F28">
        <w:rPr>
          <w:rFonts w:ascii="Times New Roman" w:hAnsi="Times New Roman" w:cs="Times New Roman"/>
          <w:sz w:val="28"/>
          <w:szCs w:val="28"/>
        </w:rPr>
        <w:t>»;</w:t>
      </w:r>
    </w:p>
    <w:p w:rsidR="00DE6B14" w:rsidRPr="00603F28" w:rsidRDefault="00870D18" w:rsidP="005118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07805" w:rsidRPr="00603F28">
        <w:rPr>
          <w:rFonts w:ascii="Times New Roman" w:hAnsi="Times New Roman" w:cs="Times New Roman"/>
          <w:sz w:val="28"/>
          <w:szCs w:val="28"/>
        </w:rPr>
        <w:t>д</w:t>
      </w:r>
      <w:r w:rsidR="00DE6B14" w:rsidRPr="00603F28">
        <w:rPr>
          <w:rFonts w:ascii="Times New Roman" w:hAnsi="Times New Roman" w:cs="Times New Roman"/>
          <w:sz w:val="28"/>
          <w:szCs w:val="28"/>
        </w:rPr>
        <w:t xml:space="preserve">ополнить </w:t>
      </w:r>
      <w:r w:rsidR="00B80A34" w:rsidRPr="00603F28">
        <w:rPr>
          <w:rFonts w:ascii="Times New Roman" w:hAnsi="Times New Roman" w:cs="Times New Roman"/>
          <w:sz w:val="28"/>
          <w:szCs w:val="28"/>
        </w:rPr>
        <w:t>абзацем следующего содержания:</w:t>
      </w:r>
    </w:p>
    <w:p w:rsidR="0002164B" w:rsidRPr="00603F28" w:rsidRDefault="00DE6B14" w:rsidP="0002164B">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w:t>
      </w:r>
      <w:r w:rsidR="00597464" w:rsidRPr="00603F28">
        <w:rPr>
          <w:rFonts w:ascii="Times New Roman" w:hAnsi="Times New Roman" w:cs="Times New Roman"/>
          <w:sz w:val="28"/>
          <w:szCs w:val="28"/>
        </w:rPr>
        <w:t>Значение удельных расходов,</w:t>
      </w:r>
      <w:r w:rsidR="0002164B" w:rsidRPr="00603F28">
        <w:rPr>
          <w:rFonts w:ascii="Times New Roman" w:hAnsi="Times New Roman" w:cs="Times New Roman"/>
          <w:sz w:val="28"/>
          <w:szCs w:val="28"/>
        </w:rPr>
        <w:t xml:space="preserve"> определенное в порядке </w:t>
      </w:r>
      <w:r w:rsidR="00B80A34" w:rsidRPr="00603F28">
        <w:rPr>
          <w:rFonts w:ascii="Times New Roman" w:hAnsi="Times New Roman" w:cs="Times New Roman"/>
          <w:sz w:val="28"/>
          <w:szCs w:val="28"/>
        </w:rPr>
        <w:t>предусмотренным</w:t>
      </w:r>
      <w:r w:rsidR="0002164B" w:rsidRPr="00603F28">
        <w:rPr>
          <w:rFonts w:ascii="Times New Roman" w:hAnsi="Times New Roman" w:cs="Times New Roman"/>
          <w:sz w:val="28"/>
          <w:szCs w:val="28"/>
        </w:rPr>
        <w:t xml:space="preserve"> настоящим пунктом, округляется до целого значения в соответствии с действующим порядком округления</w:t>
      </w:r>
      <w:r w:rsidR="00F6799B" w:rsidRPr="00603F28">
        <w:rPr>
          <w:rFonts w:ascii="Times New Roman" w:hAnsi="Times New Roman" w:cs="Times New Roman"/>
          <w:sz w:val="28"/>
          <w:szCs w:val="28"/>
        </w:rPr>
        <w:t>.</w:t>
      </w:r>
      <w:r w:rsidR="0002164B" w:rsidRPr="00603F28">
        <w:rPr>
          <w:rFonts w:ascii="Times New Roman" w:hAnsi="Times New Roman" w:cs="Times New Roman"/>
          <w:sz w:val="28"/>
          <w:szCs w:val="28"/>
        </w:rPr>
        <w:t>»;</w:t>
      </w:r>
    </w:p>
    <w:p w:rsidR="00E84E39" w:rsidRPr="00603F28" w:rsidRDefault="00603F28" w:rsidP="0002164B">
      <w:pPr>
        <w:spacing w:after="0" w:line="360" w:lineRule="auto"/>
        <w:ind w:firstLine="709"/>
        <w:jc w:val="both"/>
        <w:rPr>
          <w:rFonts w:ascii="Times New Roman" w:hAnsi="Times New Roman" w:cs="Times New Roman"/>
          <w:sz w:val="28"/>
          <w:szCs w:val="28"/>
        </w:rPr>
      </w:pPr>
      <w:r w:rsidRPr="001979B7">
        <w:rPr>
          <w:rFonts w:ascii="Times New Roman" w:hAnsi="Times New Roman" w:cs="Times New Roman"/>
          <w:sz w:val="28"/>
          <w:szCs w:val="28"/>
        </w:rPr>
        <w:t>8</w:t>
      </w:r>
      <w:r w:rsidR="00E84E39" w:rsidRPr="00603F28">
        <w:rPr>
          <w:rFonts w:ascii="Times New Roman" w:hAnsi="Times New Roman" w:cs="Times New Roman"/>
          <w:sz w:val="28"/>
          <w:szCs w:val="28"/>
        </w:rPr>
        <w:t xml:space="preserve">) в </w:t>
      </w:r>
      <w:r w:rsidR="00BF29B5">
        <w:rPr>
          <w:rFonts w:ascii="Times New Roman" w:hAnsi="Times New Roman" w:cs="Times New Roman"/>
          <w:sz w:val="28"/>
          <w:szCs w:val="28"/>
        </w:rPr>
        <w:t xml:space="preserve">пункте 2 </w:t>
      </w:r>
      <w:r w:rsidR="00E84E39" w:rsidRPr="00603F28">
        <w:rPr>
          <w:rFonts w:ascii="Times New Roman" w:hAnsi="Times New Roman" w:cs="Times New Roman"/>
          <w:sz w:val="28"/>
          <w:szCs w:val="28"/>
        </w:rPr>
        <w:t>стать</w:t>
      </w:r>
      <w:r w:rsidR="00492F6C">
        <w:rPr>
          <w:rFonts w:ascii="Times New Roman" w:hAnsi="Times New Roman" w:cs="Times New Roman"/>
          <w:sz w:val="28"/>
          <w:szCs w:val="28"/>
        </w:rPr>
        <w:t>е</w:t>
      </w:r>
      <w:r w:rsidR="00E84E39" w:rsidRPr="00603F28">
        <w:rPr>
          <w:rFonts w:ascii="Times New Roman" w:hAnsi="Times New Roman" w:cs="Times New Roman"/>
          <w:sz w:val="28"/>
          <w:szCs w:val="28"/>
        </w:rPr>
        <w:t xml:space="preserve"> 342</w:t>
      </w:r>
      <w:r w:rsidR="00E84E39" w:rsidRPr="00603F28">
        <w:rPr>
          <w:rFonts w:ascii="Times New Roman" w:hAnsi="Times New Roman" w:cs="Times New Roman"/>
          <w:sz w:val="28"/>
          <w:szCs w:val="28"/>
          <w:vertAlign w:val="superscript"/>
        </w:rPr>
        <w:t>6</w:t>
      </w:r>
      <w:r w:rsidR="00E84E39" w:rsidRPr="00603F28">
        <w:rPr>
          <w:rFonts w:ascii="Times New Roman" w:hAnsi="Times New Roman" w:cs="Times New Roman"/>
          <w:sz w:val="28"/>
          <w:szCs w:val="28"/>
        </w:rPr>
        <w:t>:</w:t>
      </w:r>
    </w:p>
    <w:p w:rsidR="00BF29B5" w:rsidRDefault="00E84E39" w:rsidP="00077466">
      <w:pPr>
        <w:spacing w:after="0" w:line="360" w:lineRule="auto"/>
        <w:ind w:firstLine="708"/>
        <w:jc w:val="both"/>
        <w:rPr>
          <w:rFonts w:ascii="Times New Roman" w:hAnsi="Times New Roman" w:cs="Times New Roman"/>
          <w:sz w:val="28"/>
          <w:szCs w:val="28"/>
        </w:rPr>
      </w:pPr>
      <w:r w:rsidRPr="00603F28">
        <w:rPr>
          <w:rFonts w:ascii="Times New Roman" w:hAnsi="Times New Roman" w:cs="Times New Roman"/>
          <w:sz w:val="28"/>
          <w:szCs w:val="28"/>
        </w:rPr>
        <w:t xml:space="preserve">а) </w:t>
      </w:r>
      <w:r w:rsidR="00A47E8C">
        <w:rPr>
          <w:rFonts w:ascii="Times New Roman" w:hAnsi="Times New Roman" w:cs="Times New Roman"/>
          <w:sz w:val="28"/>
          <w:szCs w:val="28"/>
        </w:rPr>
        <w:t xml:space="preserve">в </w:t>
      </w:r>
      <w:r w:rsidRPr="00603F28">
        <w:rPr>
          <w:rFonts w:ascii="Times New Roman" w:hAnsi="Times New Roman" w:cs="Times New Roman"/>
          <w:sz w:val="28"/>
          <w:szCs w:val="28"/>
        </w:rPr>
        <w:t>подпункт</w:t>
      </w:r>
      <w:r w:rsidR="00A47E8C">
        <w:rPr>
          <w:rFonts w:ascii="Times New Roman" w:hAnsi="Times New Roman" w:cs="Times New Roman"/>
          <w:sz w:val="28"/>
          <w:szCs w:val="28"/>
        </w:rPr>
        <w:t>е</w:t>
      </w:r>
      <w:r w:rsidRPr="00603F28">
        <w:rPr>
          <w:rFonts w:ascii="Times New Roman" w:hAnsi="Times New Roman" w:cs="Times New Roman"/>
          <w:sz w:val="28"/>
          <w:szCs w:val="28"/>
        </w:rPr>
        <w:t xml:space="preserve"> 2</w:t>
      </w:r>
      <w:r w:rsidR="00A47E8C">
        <w:rPr>
          <w:rFonts w:ascii="Times New Roman" w:hAnsi="Times New Roman" w:cs="Times New Roman"/>
          <w:sz w:val="28"/>
          <w:szCs w:val="28"/>
        </w:rPr>
        <w:t>:</w:t>
      </w:r>
    </w:p>
    <w:p w:rsidR="00416294" w:rsidRPr="007E6728" w:rsidRDefault="00A47E8C" w:rsidP="00416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w:t>
      </w:r>
      <w:r w:rsidR="00E84E39" w:rsidRPr="00603F28">
        <w:rPr>
          <w:rFonts w:ascii="Times New Roman" w:hAnsi="Times New Roman" w:cs="Times New Roman"/>
          <w:sz w:val="28"/>
          <w:szCs w:val="28"/>
        </w:rPr>
        <w:t xml:space="preserve"> изложить в следующей редакции: </w:t>
      </w:r>
    </w:p>
    <w:p w:rsidR="005D2703" w:rsidRDefault="00E84E39" w:rsidP="00A47E8C">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w:t>
      </w:r>
      <w:r w:rsidR="00416294" w:rsidRPr="00603F28">
        <w:rPr>
          <w:rFonts w:ascii="Times New Roman" w:hAnsi="Times New Roman" w:cs="Times New Roman"/>
          <w:sz w:val="28"/>
          <w:szCs w:val="28"/>
        </w:rPr>
        <w:t xml:space="preserve">2) </w:t>
      </w:r>
      <w:r w:rsidR="007E6728">
        <w:rPr>
          <w:rFonts w:ascii="Times New Roman" w:hAnsi="Times New Roman" w:cs="Times New Roman"/>
          <w:sz w:val="28"/>
          <w:szCs w:val="28"/>
        </w:rPr>
        <w:t>если иное не установлено подпунктом 2</w:t>
      </w:r>
      <w:r w:rsidR="007E6728">
        <w:rPr>
          <w:rFonts w:ascii="Times New Roman" w:hAnsi="Times New Roman" w:cs="Times New Roman"/>
          <w:sz w:val="28"/>
          <w:szCs w:val="28"/>
          <w:vertAlign w:val="superscript"/>
        </w:rPr>
        <w:t>1</w:t>
      </w:r>
      <w:r w:rsidR="007E6728">
        <w:rPr>
          <w:rFonts w:ascii="Times New Roman" w:hAnsi="Times New Roman" w:cs="Times New Roman"/>
          <w:sz w:val="28"/>
          <w:szCs w:val="28"/>
        </w:rPr>
        <w:t xml:space="preserve"> настоящего пункта, то </w:t>
      </w:r>
      <w:r w:rsidR="00416294" w:rsidRPr="00603F28">
        <w:rPr>
          <w:rFonts w:ascii="Times New Roman" w:hAnsi="Times New Roman" w:cs="Times New Roman"/>
          <w:sz w:val="28"/>
          <w:szCs w:val="28"/>
        </w:rPr>
        <w:t>для нефти обезвоженной, обессоленной и стабилизированной, добытой на участках недр, указанных в подпунктах 1 и 2 пункта 1 статьи 333</w:t>
      </w:r>
      <w:r w:rsidR="00416294" w:rsidRPr="00603F28">
        <w:rPr>
          <w:rFonts w:ascii="Times New Roman" w:hAnsi="Times New Roman" w:cs="Times New Roman"/>
          <w:sz w:val="28"/>
          <w:szCs w:val="28"/>
          <w:vertAlign w:val="superscript"/>
        </w:rPr>
        <w:t>45</w:t>
      </w:r>
      <w:r w:rsidR="00416294" w:rsidRPr="00603F28">
        <w:rPr>
          <w:rFonts w:ascii="Times New Roman" w:hAnsi="Times New Roman" w:cs="Times New Roman"/>
          <w:sz w:val="28"/>
          <w:szCs w:val="28"/>
        </w:rPr>
        <w:t xml:space="preserve"> настоящего Кодекса:</w:t>
      </w:r>
      <w:r w:rsidR="00177C3C" w:rsidRPr="00603F28">
        <w:rPr>
          <w:rFonts w:ascii="Times New Roman" w:hAnsi="Times New Roman" w:cs="Times New Roman"/>
          <w:sz w:val="28"/>
          <w:szCs w:val="28"/>
        </w:rPr>
        <w:t>»;</w:t>
      </w:r>
    </w:p>
    <w:p w:rsidR="002034AD" w:rsidRDefault="00D70E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w:t>
      </w:r>
      <w:r w:rsidR="002034AD">
        <w:rPr>
          <w:rFonts w:ascii="Times New Roman" w:hAnsi="Times New Roman" w:cs="Times New Roman"/>
          <w:sz w:val="28"/>
          <w:szCs w:val="28"/>
        </w:rPr>
        <w:t>й</w:t>
      </w:r>
      <w:r w:rsidR="00BF29B5">
        <w:rPr>
          <w:rFonts w:ascii="Times New Roman" w:hAnsi="Times New Roman" w:cs="Times New Roman"/>
          <w:sz w:val="28"/>
          <w:szCs w:val="28"/>
        </w:rPr>
        <w:t xml:space="preserve"> </w:t>
      </w:r>
      <w:r w:rsidR="002034AD">
        <w:rPr>
          <w:rFonts w:ascii="Times New Roman" w:hAnsi="Times New Roman" w:cs="Times New Roman"/>
          <w:sz w:val="28"/>
          <w:szCs w:val="28"/>
        </w:rPr>
        <w:t>дополнить предложением следующего содержания:</w:t>
      </w:r>
    </w:p>
    <w:p w:rsidR="00D70E23" w:rsidRPr="00492F6C" w:rsidRDefault="00203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настоящего абзаца не применяются </w:t>
      </w:r>
      <w:r w:rsidR="009E431D">
        <w:rPr>
          <w:rFonts w:ascii="Times New Roman" w:hAnsi="Times New Roman" w:cs="Times New Roman"/>
          <w:sz w:val="28"/>
          <w:szCs w:val="28"/>
        </w:rPr>
        <w:t xml:space="preserve">в отношении </w:t>
      </w:r>
      <w:r>
        <w:rPr>
          <w:rFonts w:ascii="Times New Roman" w:hAnsi="Times New Roman" w:cs="Times New Roman"/>
          <w:sz w:val="28"/>
          <w:szCs w:val="28"/>
        </w:rPr>
        <w:t>участков недр, для котор</w:t>
      </w:r>
      <w:r w:rsidR="009E431D">
        <w:rPr>
          <w:rFonts w:ascii="Times New Roman" w:hAnsi="Times New Roman" w:cs="Times New Roman"/>
          <w:sz w:val="28"/>
          <w:szCs w:val="28"/>
        </w:rPr>
        <w:t xml:space="preserve">ых по состоянию на </w:t>
      </w:r>
      <w:r w:rsidR="00004F2D">
        <w:rPr>
          <w:rFonts w:ascii="Times New Roman" w:hAnsi="Times New Roman" w:cs="Times New Roman"/>
          <w:sz w:val="28"/>
          <w:szCs w:val="28"/>
        </w:rPr>
        <w:t>1</w:t>
      </w:r>
      <w:r w:rsidR="00004F2D">
        <w:rPr>
          <w:rFonts w:ascii="Times New Roman" w:hAnsi="Times New Roman" w:cs="Times New Roman"/>
          <w:sz w:val="28"/>
          <w:szCs w:val="28"/>
        </w:rPr>
        <w:t xml:space="preserve"> </w:t>
      </w:r>
      <w:r w:rsidR="009E431D">
        <w:rPr>
          <w:rFonts w:ascii="Times New Roman" w:hAnsi="Times New Roman" w:cs="Times New Roman"/>
          <w:sz w:val="28"/>
          <w:szCs w:val="28"/>
        </w:rPr>
        <w:t>января ка</w:t>
      </w:r>
      <w:bookmarkStart w:id="0" w:name="_GoBack"/>
      <w:bookmarkEnd w:id="0"/>
      <w:r w:rsidR="009E431D">
        <w:rPr>
          <w:rFonts w:ascii="Times New Roman" w:hAnsi="Times New Roman" w:cs="Times New Roman"/>
          <w:sz w:val="28"/>
          <w:szCs w:val="28"/>
        </w:rPr>
        <w:t>лендарного года</w:t>
      </w:r>
      <w:r>
        <w:rPr>
          <w:rFonts w:ascii="Times New Roman" w:hAnsi="Times New Roman" w:cs="Times New Roman"/>
          <w:sz w:val="28"/>
          <w:szCs w:val="28"/>
        </w:rPr>
        <w:t>, начиная с которого в отношении соответствующего участка недр исчисляется налог на дополнительный доход от добычи углеводородного сырья</w:t>
      </w:r>
      <w:r w:rsidR="009E431D">
        <w:rPr>
          <w:rFonts w:ascii="Times New Roman" w:hAnsi="Times New Roman" w:cs="Times New Roman"/>
          <w:sz w:val="28"/>
          <w:szCs w:val="28"/>
        </w:rPr>
        <w:t xml:space="preserve">, истекло пять последовательных календарных лет, непосредственно следующих за годом начала промышленной добычи нефти на таком участке недр;»; </w:t>
      </w:r>
      <w:r w:rsidR="006C0ED7">
        <w:rPr>
          <w:rFonts w:ascii="Times New Roman" w:hAnsi="Times New Roman" w:cs="Times New Roman"/>
          <w:sz w:val="28"/>
          <w:szCs w:val="28"/>
        </w:rPr>
        <w:t xml:space="preserve"> </w:t>
      </w:r>
    </w:p>
    <w:p w:rsidR="005D2703" w:rsidRPr="00603F28" w:rsidRDefault="005D2703" w:rsidP="0002164B">
      <w:pPr>
        <w:spacing w:after="0" w:line="360" w:lineRule="auto"/>
        <w:ind w:firstLine="709"/>
        <w:jc w:val="both"/>
        <w:rPr>
          <w:rFonts w:ascii="Times New Roman" w:hAnsi="Times New Roman" w:cs="Times New Roman"/>
          <w:sz w:val="28"/>
          <w:szCs w:val="28"/>
        </w:rPr>
      </w:pPr>
      <w:r w:rsidRPr="00603F28">
        <w:rPr>
          <w:rFonts w:ascii="Times New Roman" w:hAnsi="Times New Roman" w:cs="Times New Roman"/>
          <w:sz w:val="28"/>
          <w:szCs w:val="28"/>
        </w:rPr>
        <w:t>б) дополнить подпункт</w:t>
      </w:r>
      <w:r w:rsidR="00CD10E6" w:rsidRPr="00603F28">
        <w:rPr>
          <w:rFonts w:ascii="Times New Roman" w:hAnsi="Times New Roman" w:cs="Times New Roman"/>
          <w:sz w:val="28"/>
          <w:szCs w:val="28"/>
        </w:rPr>
        <w:t>о</w:t>
      </w:r>
      <w:r w:rsidRPr="00603F28">
        <w:rPr>
          <w:rFonts w:ascii="Times New Roman" w:hAnsi="Times New Roman" w:cs="Times New Roman"/>
          <w:sz w:val="28"/>
          <w:szCs w:val="28"/>
        </w:rPr>
        <w:t xml:space="preserve">м </w:t>
      </w:r>
      <w:r w:rsidR="00FF1A62">
        <w:rPr>
          <w:rFonts w:ascii="Times New Roman" w:hAnsi="Times New Roman" w:cs="Times New Roman"/>
          <w:sz w:val="28"/>
          <w:szCs w:val="28"/>
        </w:rPr>
        <w:t>2</w:t>
      </w:r>
      <w:r w:rsidR="00FF1A62">
        <w:rPr>
          <w:rFonts w:ascii="Times New Roman" w:hAnsi="Times New Roman" w:cs="Times New Roman"/>
          <w:sz w:val="28"/>
          <w:szCs w:val="28"/>
          <w:vertAlign w:val="superscript"/>
        </w:rPr>
        <w:t>1</w:t>
      </w:r>
      <w:r w:rsidR="00FF1A62">
        <w:rPr>
          <w:rFonts w:ascii="Times New Roman" w:hAnsi="Times New Roman" w:cs="Times New Roman"/>
          <w:sz w:val="28"/>
          <w:szCs w:val="28"/>
        </w:rPr>
        <w:t xml:space="preserve"> </w:t>
      </w:r>
      <w:r w:rsidRPr="00603F28">
        <w:rPr>
          <w:rFonts w:ascii="Times New Roman" w:hAnsi="Times New Roman" w:cs="Times New Roman"/>
          <w:sz w:val="28"/>
          <w:szCs w:val="28"/>
        </w:rPr>
        <w:t>следующего содержания:</w:t>
      </w:r>
    </w:p>
    <w:p w:rsidR="00894B0F" w:rsidRDefault="00CD10E6" w:rsidP="00852798">
      <w:pPr>
        <w:spacing w:after="0" w:line="360" w:lineRule="auto"/>
        <w:ind w:firstLine="709"/>
        <w:jc w:val="both"/>
        <w:rPr>
          <w:rFonts w:ascii="Times New Roman" w:hAnsi="Times New Roman" w:cs="Times New Roman"/>
          <w:sz w:val="28"/>
          <w:szCs w:val="28"/>
        </w:rPr>
      </w:pPr>
      <w:r w:rsidRPr="00A442EE">
        <w:rPr>
          <w:rFonts w:ascii="Times New Roman" w:hAnsi="Times New Roman" w:cs="Times New Roman"/>
          <w:sz w:val="28"/>
          <w:szCs w:val="28"/>
        </w:rPr>
        <w:t>«</w:t>
      </w:r>
      <w:r w:rsidR="00894B0F">
        <w:rPr>
          <w:rFonts w:ascii="Times New Roman" w:hAnsi="Times New Roman" w:cs="Times New Roman"/>
          <w:sz w:val="28"/>
          <w:szCs w:val="28"/>
        </w:rPr>
        <w:t>2</w:t>
      </w:r>
      <w:r w:rsidR="00894B0F">
        <w:rPr>
          <w:rFonts w:ascii="Times New Roman" w:hAnsi="Times New Roman" w:cs="Times New Roman"/>
          <w:sz w:val="28"/>
          <w:szCs w:val="28"/>
          <w:vertAlign w:val="superscript"/>
        </w:rPr>
        <w:t>1</w:t>
      </w:r>
      <w:r w:rsidR="00416294" w:rsidRPr="00A442EE">
        <w:rPr>
          <w:rFonts w:ascii="Times New Roman" w:hAnsi="Times New Roman" w:cs="Times New Roman"/>
          <w:sz w:val="28"/>
          <w:szCs w:val="28"/>
        </w:rPr>
        <w:t xml:space="preserve">) </w:t>
      </w:r>
      <w:r w:rsidR="00894B0F" w:rsidRPr="00A442EE">
        <w:rPr>
          <w:rFonts w:ascii="Times New Roman" w:hAnsi="Times New Roman" w:cs="Times New Roman"/>
          <w:sz w:val="28"/>
          <w:szCs w:val="28"/>
        </w:rPr>
        <w:t>для нефти обезвоженной, обессоленной и стабилизированной, добытой на участках недр,</w:t>
      </w:r>
      <w:r w:rsidR="006C0ED7">
        <w:rPr>
          <w:rFonts w:ascii="Times New Roman" w:hAnsi="Times New Roman" w:cs="Times New Roman"/>
          <w:sz w:val="28"/>
          <w:szCs w:val="28"/>
        </w:rPr>
        <w:t xml:space="preserve"> </w:t>
      </w:r>
      <w:r w:rsidR="006C0ED7" w:rsidRPr="00603F28">
        <w:rPr>
          <w:rFonts w:ascii="Times New Roman" w:hAnsi="Times New Roman" w:cs="Times New Roman"/>
          <w:sz w:val="28"/>
          <w:szCs w:val="28"/>
        </w:rPr>
        <w:t>указанных в подпункт</w:t>
      </w:r>
      <w:r w:rsidR="00FC348E">
        <w:rPr>
          <w:rFonts w:ascii="Times New Roman" w:hAnsi="Times New Roman" w:cs="Times New Roman"/>
          <w:sz w:val="28"/>
          <w:szCs w:val="28"/>
        </w:rPr>
        <w:t>е</w:t>
      </w:r>
      <w:r w:rsidR="006C0ED7" w:rsidRPr="00603F28">
        <w:rPr>
          <w:rFonts w:ascii="Times New Roman" w:hAnsi="Times New Roman" w:cs="Times New Roman"/>
          <w:sz w:val="28"/>
          <w:szCs w:val="28"/>
        </w:rPr>
        <w:t xml:space="preserve"> 2 пункта 1 статьи 333</w:t>
      </w:r>
      <w:r w:rsidR="006C0ED7" w:rsidRPr="00603F28">
        <w:rPr>
          <w:rFonts w:ascii="Times New Roman" w:hAnsi="Times New Roman" w:cs="Times New Roman"/>
          <w:sz w:val="28"/>
          <w:szCs w:val="28"/>
          <w:vertAlign w:val="superscript"/>
        </w:rPr>
        <w:t>45</w:t>
      </w:r>
      <w:r w:rsidR="006C0ED7" w:rsidRPr="00603F28">
        <w:rPr>
          <w:rFonts w:ascii="Times New Roman" w:hAnsi="Times New Roman" w:cs="Times New Roman"/>
          <w:sz w:val="28"/>
          <w:szCs w:val="28"/>
        </w:rPr>
        <w:t xml:space="preserve"> настоящего Кодекса</w:t>
      </w:r>
      <w:r w:rsidR="00FC348E">
        <w:rPr>
          <w:rFonts w:ascii="Times New Roman" w:hAnsi="Times New Roman" w:cs="Times New Roman"/>
          <w:sz w:val="28"/>
          <w:szCs w:val="28"/>
        </w:rPr>
        <w:t>,</w:t>
      </w:r>
      <w:r w:rsidR="00894B0F" w:rsidRPr="00A442EE">
        <w:rPr>
          <w:rFonts w:ascii="Times New Roman" w:hAnsi="Times New Roman" w:cs="Times New Roman"/>
          <w:sz w:val="28"/>
          <w:szCs w:val="28"/>
        </w:rPr>
        <w:t xml:space="preserve"> </w:t>
      </w:r>
      <w:r w:rsidR="00894B0F">
        <w:rPr>
          <w:rFonts w:ascii="Times New Roman" w:hAnsi="Times New Roman" w:cs="Times New Roman"/>
          <w:sz w:val="28"/>
          <w:szCs w:val="28"/>
        </w:rPr>
        <w:t>для которых</w:t>
      </w:r>
      <w:r w:rsidR="008C400A">
        <w:rPr>
          <w:rFonts w:ascii="Times New Roman" w:hAnsi="Times New Roman" w:cs="Times New Roman"/>
          <w:sz w:val="28"/>
          <w:szCs w:val="28"/>
        </w:rPr>
        <w:t xml:space="preserve"> по состоянию на 1 января 2021 года выполняются условия</w:t>
      </w:r>
      <w:r w:rsidR="004F6558">
        <w:rPr>
          <w:rFonts w:ascii="Times New Roman" w:hAnsi="Times New Roman" w:cs="Times New Roman"/>
          <w:sz w:val="28"/>
          <w:szCs w:val="28"/>
        </w:rPr>
        <w:t xml:space="preserve"> для определения</w:t>
      </w:r>
      <w:r w:rsidR="008C400A">
        <w:rPr>
          <w:rFonts w:ascii="Times New Roman" w:hAnsi="Times New Roman" w:cs="Times New Roman"/>
          <w:sz w:val="28"/>
          <w:szCs w:val="28"/>
        </w:rPr>
        <w:t xml:space="preserve"> коэффициента, характеризующего регион добычи и свойства нефти (К</w:t>
      </w:r>
      <w:r w:rsidR="008C400A">
        <w:rPr>
          <w:rFonts w:ascii="Times New Roman" w:hAnsi="Times New Roman" w:cs="Times New Roman"/>
          <w:sz w:val="28"/>
          <w:szCs w:val="28"/>
          <w:vertAlign w:val="subscript"/>
        </w:rPr>
        <w:t>КАН</w:t>
      </w:r>
      <w:r w:rsidR="008C400A">
        <w:rPr>
          <w:rFonts w:ascii="Times New Roman" w:hAnsi="Times New Roman" w:cs="Times New Roman"/>
          <w:sz w:val="28"/>
          <w:szCs w:val="28"/>
        </w:rPr>
        <w:t>)</w:t>
      </w:r>
      <w:r w:rsidR="004F6558">
        <w:rPr>
          <w:rFonts w:ascii="Times New Roman" w:hAnsi="Times New Roman" w:cs="Times New Roman"/>
          <w:sz w:val="28"/>
          <w:szCs w:val="28"/>
        </w:rPr>
        <w:t>, в размере, равном 1, в соответствии с пунктом 4 статьи 342</w:t>
      </w:r>
      <w:r w:rsidR="004F6558">
        <w:rPr>
          <w:rFonts w:ascii="Times New Roman" w:hAnsi="Times New Roman" w:cs="Times New Roman"/>
          <w:sz w:val="28"/>
          <w:szCs w:val="28"/>
          <w:vertAlign w:val="superscript"/>
        </w:rPr>
        <w:t>5</w:t>
      </w:r>
      <w:r w:rsidR="004F6558">
        <w:rPr>
          <w:rFonts w:ascii="Times New Roman" w:hAnsi="Times New Roman" w:cs="Times New Roman"/>
          <w:sz w:val="28"/>
          <w:szCs w:val="28"/>
        </w:rPr>
        <w:t xml:space="preserve"> настоящего Кодекса</w:t>
      </w:r>
      <w:r w:rsidR="00894B0F">
        <w:rPr>
          <w:rFonts w:ascii="Times New Roman" w:hAnsi="Times New Roman" w:cs="Times New Roman"/>
          <w:sz w:val="28"/>
          <w:szCs w:val="28"/>
        </w:rPr>
        <w:t>:</w:t>
      </w:r>
    </w:p>
    <w:p w:rsidR="00894B0F" w:rsidRDefault="00416294" w:rsidP="00852798">
      <w:pPr>
        <w:spacing w:after="0" w:line="360" w:lineRule="auto"/>
        <w:ind w:firstLine="709"/>
        <w:jc w:val="both"/>
        <w:rPr>
          <w:rFonts w:ascii="Times New Roman" w:hAnsi="Times New Roman" w:cs="Times New Roman"/>
          <w:sz w:val="28"/>
          <w:szCs w:val="28"/>
        </w:rPr>
      </w:pPr>
      <w:r w:rsidRPr="00A442EE">
        <w:rPr>
          <w:rFonts w:ascii="Times New Roman" w:hAnsi="Times New Roman" w:cs="Times New Roman"/>
          <w:sz w:val="28"/>
          <w:szCs w:val="28"/>
        </w:rPr>
        <w:t xml:space="preserve">1,5 – на период с 1 </w:t>
      </w:r>
      <w:r w:rsidR="00894B0F">
        <w:rPr>
          <w:rFonts w:ascii="Times New Roman" w:hAnsi="Times New Roman" w:cs="Times New Roman"/>
          <w:sz w:val="28"/>
          <w:szCs w:val="28"/>
        </w:rPr>
        <w:t>января</w:t>
      </w:r>
      <w:r w:rsidRPr="00A442EE">
        <w:rPr>
          <w:rFonts w:ascii="Times New Roman" w:hAnsi="Times New Roman" w:cs="Times New Roman"/>
          <w:sz w:val="28"/>
          <w:szCs w:val="28"/>
        </w:rPr>
        <w:t xml:space="preserve"> 202</w:t>
      </w:r>
      <w:r w:rsidR="00894B0F">
        <w:rPr>
          <w:rFonts w:ascii="Times New Roman" w:hAnsi="Times New Roman" w:cs="Times New Roman"/>
          <w:sz w:val="28"/>
          <w:szCs w:val="28"/>
        </w:rPr>
        <w:t>1</w:t>
      </w:r>
      <w:r w:rsidRPr="00A442EE">
        <w:rPr>
          <w:rFonts w:ascii="Times New Roman" w:hAnsi="Times New Roman" w:cs="Times New Roman"/>
          <w:sz w:val="28"/>
          <w:szCs w:val="28"/>
        </w:rPr>
        <w:t xml:space="preserve"> года по </w:t>
      </w:r>
      <w:r w:rsidR="00894B0F">
        <w:rPr>
          <w:rFonts w:ascii="Times New Roman" w:hAnsi="Times New Roman" w:cs="Times New Roman"/>
          <w:sz w:val="28"/>
          <w:szCs w:val="28"/>
        </w:rPr>
        <w:t>3</w:t>
      </w:r>
      <w:r w:rsidR="00D62613">
        <w:rPr>
          <w:rFonts w:ascii="Times New Roman" w:hAnsi="Times New Roman" w:cs="Times New Roman"/>
          <w:sz w:val="28"/>
          <w:szCs w:val="28"/>
        </w:rPr>
        <w:t>1</w:t>
      </w:r>
      <w:r w:rsidR="00492F6C">
        <w:rPr>
          <w:rFonts w:ascii="Times New Roman" w:hAnsi="Times New Roman" w:cs="Times New Roman"/>
          <w:sz w:val="28"/>
          <w:szCs w:val="28"/>
        </w:rPr>
        <w:t xml:space="preserve"> </w:t>
      </w:r>
      <w:r w:rsidR="00894B0F">
        <w:rPr>
          <w:rFonts w:ascii="Times New Roman" w:hAnsi="Times New Roman" w:cs="Times New Roman"/>
          <w:sz w:val="28"/>
          <w:szCs w:val="28"/>
        </w:rPr>
        <w:t>декабря</w:t>
      </w:r>
      <w:r w:rsidRPr="00A442EE">
        <w:rPr>
          <w:rFonts w:ascii="Times New Roman" w:hAnsi="Times New Roman" w:cs="Times New Roman"/>
          <w:sz w:val="28"/>
          <w:szCs w:val="28"/>
        </w:rPr>
        <w:t xml:space="preserve"> 202</w:t>
      </w:r>
      <w:r w:rsidR="00D62613">
        <w:rPr>
          <w:rFonts w:ascii="Times New Roman" w:hAnsi="Times New Roman" w:cs="Times New Roman"/>
          <w:sz w:val="28"/>
          <w:szCs w:val="28"/>
        </w:rPr>
        <w:t>3</w:t>
      </w:r>
      <w:r w:rsidRPr="00A442EE">
        <w:rPr>
          <w:rFonts w:ascii="Times New Roman" w:hAnsi="Times New Roman" w:cs="Times New Roman"/>
          <w:sz w:val="28"/>
          <w:szCs w:val="28"/>
        </w:rPr>
        <w:t xml:space="preserve"> года </w:t>
      </w:r>
      <w:r w:rsidR="00894B0F">
        <w:rPr>
          <w:rFonts w:ascii="Times New Roman" w:hAnsi="Times New Roman" w:cs="Times New Roman"/>
          <w:sz w:val="28"/>
          <w:szCs w:val="28"/>
        </w:rPr>
        <w:t>(</w:t>
      </w:r>
      <w:r w:rsidRPr="00A442EE">
        <w:rPr>
          <w:rFonts w:ascii="Times New Roman" w:hAnsi="Times New Roman" w:cs="Times New Roman"/>
          <w:sz w:val="28"/>
          <w:szCs w:val="28"/>
        </w:rPr>
        <w:t>включительно</w:t>
      </w:r>
      <w:r w:rsidR="00894B0F">
        <w:rPr>
          <w:rFonts w:ascii="Times New Roman" w:hAnsi="Times New Roman" w:cs="Times New Roman"/>
          <w:sz w:val="28"/>
          <w:szCs w:val="28"/>
        </w:rPr>
        <w:t>);</w:t>
      </w:r>
    </w:p>
    <w:p w:rsidR="00BF29B5" w:rsidRDefault="00894B0F" w:rsidP="0085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начиная с 1 января 2024 года (включительно);</w:t>
      </w:r>
      <w:r w:rsidR="009D4A90" w:rsidRPr="00A442EE">
        <w:rPr>
          <w:rFonts w:ascii="Times New Roman" w:hAnsi="Times New Roman" w:cs="Times New Roman"/>
          <w:sz w:val="28"/>
          <w:szCs w:val="28"/>
        </w:rPr>
        <w:t>»</w:t>
      </w:r>
      <w:r w:rsidR="00BF29B5">
        <w:rPr>
          <w:rFonts w:ascii="Times New Roman" w:hAnsi="Times New Roman" w:cs="Times New Roman"/>
          <w:sz w:val="28"/>
          <w:szCs w:val="28"/>
        </w:rPr>
        <w:t>;</w:t>
      </w:r>
    </w:p>
    <w:p w:rsidR="00BF29B5" w:rsidRDefault="00BF29B5" w:rsidP="0085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подпункт 3 дополнить абзацем следующего содержания:</w:t>
      </w:r>
    </w:p>
    <w:p w:rsidR="00CD10E6" w:rsidRPr="00A442EE" w:rsidRDefault="00BF29B5" w:rsidP="0085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62A4">
        <w:rPr>
          <w:rFonts w:ascii="Times New Roman" w:hAnsi="Times New Roman" w:cs="Times New Roman"/>
          <w:sz w:val="28"/>
          <w:szCs w:val="28"/>
        </w:rPr>
        <w:t xml:space="preserve">Коэффициенты, предусмотренные настоящим подпунктом, в размере менее 1 не применяются в отношении участков недр, для которых по состоянию на </w:t>
      </w:r>
      <w:r w:rsidR="00A305CE">
        <w:rPr>
          <w:rFonts w:ascii="Times New Roman" w:hAnsi="Times New Roman" w:cs="Times New Roman"/>
          <w:sz w:val="28"/>
          <w:szCs w:val="28"/>
        </w:rPr>
        <w:t xml:space="preserve">1 </w:t>
      </w:r>
      <w:r w:rsidR="005162A4">
        <w:rPr>
          <w:rFonts w:ascii="Times New Roman" w:hAnsi="Times New Roman" w:cs="Times New Roman"/>
          <w:sz w:val="28"/>
          <w:szCs w:val="28"/>
        </w:rPr>
        <w:t>января календарного года, начиная с которого в отношении соответствующего участка недр исчисляется налог на дополнительный доход от добычи углеводородного сырья, истек один календарный год, непосредственно следующий за календарным годом начала промышленной добычи нефти на таком участке недр.».</w:t>
      </w:r>
      <w:r>
        <w:rPr>
          <w:rFonts w:ascii="Times New Roman" w:hAnsi="Times New Roman" w:cs="Times New Roman"/>
          <w:sz w:val="28"/>
          <w:szCs w:val="28"/>
        </w:rPr>
        <w:t xml:space="preserve"> </w:t>
      </w:r>
      <w:r w:rsidR="00CD10E6" w:rsidRPr="00A442EE">
        <w:rPr>
          <w:rFonts w:ascii="Times New Roman" w:hAnsi="Times New Roman" w:cs="Times New Roman"/>
          <w:sz w:val="28"/>
          <w:szCs w:val="28"/>
        </w:rPr>
        <w:t xml:space="preserve"> </w:t>
      </w:r>
    </w:p>
    <w:p w:rsidR="00B96CD6" w:rsidRPr="00603F28" w:rsidRDefault="00B96CD6" w:rsidP="008047E0">
      <w:pPr>
        <w:spacing w:after="0" w:line="360" w:lineRule="auto"/>
        <w:ind w:firstLine="709"/>
        <w:rPr>
          <w:rFonts w:ascii="Times New Roman" w:hAnsi="Times New Roman" w:cs="Times New Roman"/>
          <w:b/>
          <w:sz w:val="28"/>
          <w:szCs w:val="28"/>
        </w:rPr>
      </w:pPr>
    </w:p>
    <w:p w:rsidR="008047E0" w:rsidRPr="00603F28" w:rsidRDefault="00607409" w:rsidP="008047E0">
      <w:pPr>
        <w:spacing w:after="0" w:line="360" w:lineRule="auto"/>
        <w:ind w:firstLine="709"/>
        <w:rPr>
          <w:rFonts w:ascii="Times New Roman" w:hAnsi="Times New Roman" w:cs="Times New Roman"/>
          <w:b/>
          <w:sz w:val="28"/>
          <w:szCs w:val="28"/>
        </w:rPr>
      </w:pPr>
      <w:r w:rsidRPr="00603F28">
        <w:rPr>
          <w:rFonts w:ascii="Times New Roman" w:hAnsi="Times New Roman" w:cs="Times New Roman"/>
          <w:b/>
          <w:sz w:val="28"/>
          <w:szCs w:val="28"/>
        </w:rPr>
        <w:t>Статья 2</w:t>
      </w:r>
    </w:p>
    <w:p w:rsidR="00597464" w:rsidRDefault="00597464">
      <w:pPr>
        <w:spacing w:after="0" w:line="360" w:lineRule="auto"/>
        <w:ind w:firstLine="709"/>
        <w:jc w:val="both"/>
        <w:rPr>
          <w:rFonts w:ascii="Times New Roman" w:hAnsi="Times New Roman" w:cs="Times New Roman"/>
          <w:sz w:val="28"/>
          <w:szCs w:val="28"/>
          <w:lang w:eastAsia="ru-RU"/>
        </w:rPr>
      </w:pPr>
      <w:r w:rsidRPr="00603F28">
        <w:rPr>
          <w:rFonts w:ascii="Times New Roman" w:hAnsi="Times New Roman" w:cs="Times New Roman"/>
          <w:sz w:val="28"/>
          <w:szCs w:val="28"/>
          <w:lang w:eastAsia="ru-RU"/>
        </w:rPr>
        <w:t xml:space="preserve">1. Настоящий Федеральный закон вступает в силу с </w:t>
      </w:r>
      <w:r w:rsidRPr="00830328">
        <w:rPr>
          <w:rFonts w:ascii="Times New Roman" w:hAnsi="Times New Roman" w:cs="Times New Roman"/>
          <w:sz w:val="28"/>
          <w:szCs w:val="28"/>
          <w:lang w:eastAsia="ru-RU"/>
        </w:rPr>
        <w:t>1 января 2021 года</w:t>
      </w:r>
      <w:r w:rsidRPr="00603F28">
        <w:rPr>
          <w:rFonts w:ascii="Times New Roman" w:hAnsi="Times New Roman" w:cs="Times New Roman"/>
          <w:sz w:val="28"/>
          <w:szCs w:val="28"/>
          <w:lang w:eastAsia="ru-RU"/>
        </w:rPr>
        <w:t xml:space="preserve">, но не ранее чем по истечении одного месяца со дня его официального опубликования </w:t>
      </w:r>
      <w:r w:rsidR="00F16698" w:rsidRPr="00603F28">
        <w:rPr>
          <w:rFonts w:ascii="Times New Roman" w:hAnsi="Times New Roman" w:cs="Times New Roman"/>
          <w:sz w:val="28"/>
          <w:szCs w:val="28"/>
          <w:lang w:eastAsia="ru-RU"/>
        </w:rPr>
        <w:t>и</w:t>
      </w:r>
      <w:r w:rsidRPr="00603F28">
        <w:rPr>
          <w:rFonts w:ascii="Times New Roman" w:hAnsi="Times New Roman" w:cs="Times New Roman"/>
          <w:sz w:val="28"/>
          <w:szCs w:val="28"/>
          <w:lang w:eastAsia="ru-RU"/>
        </w:rPr>
        <w:t xml:space="preserve"> не ранее </w:t>
      </w:r>
      <w:r w:rsidR="00C476EF">
        <w:rPr>
          <w:rFonts w:ascii="Times New Roman" w:hAnsi="Times New Roman" w:cs="Times New Roman"/>
          <w:sz w:val="28"/>
          <w:szCs w:val="28"/>
          <w:lang w:eastAsia="ru-RU"/>
        </w:rPr>
        <w:br/>
      </w:r>
      <w:r w:rsidRPr="00603F28">
        <w:rPr>
          <w:rFonts w:ascii="Times New Roman" w:hAnsi="Times New Roman" w:cs="Times New Roman"/>
          <w:sz w:val="28"/>
          <w:szCs w:val="28"/>
          <w:lang w:eastAsia="ru-RU"/>
        </w:rPr>
        <w:t>1-го числа очередного налогового периода по соответствующему налогу</w:t>
      </w:r>
      <w:r w:rsidR="00894B0F">
        <w:rPr>
          <w:rFonts w:ascii="Times New Roman" w:hAnsi="Times New Roman" w:cs="Times New Roman"/>
          <w:sz w:val="28"/>
          <w:szCs w:val="28"/>
          <w:lang w:eastAsia="ru-RU"/>
        </w:rPr>
        <w:t>.</w:t>
      </w:r>
    </w:p>
    <w:p w:rsidR="00597464" w:rsidRDefault="00597464" w:rsidP="00E10B09">
      <w:pPr>
        <w:spacing w:after="0" w:line="360" w:lineRule="auto"/>
        <w:ind w:firstLine="709"/>
        <w:jc w:val="both"/>
        <w:rPr>
          <w:rFonts w:ascii="Times New Roman" w:hAnsi="Times New Roman" w:cs="Times New Roman"/>
          <w:sz w:val="28"/>
          <w:szCs w:val="28"/>
        </w:rPr>
      </w:pPr>
    </w:p>
    <w:sectPr w:rsidR="00597464" w:rsidSect="00E22973">
      <w:headerReference w:type="default" r:id="rId9"/>
      <w:footerReference w:type="default" r:id="rId10"/>
      <w:pgSz w:w="12200" w:h="15800"/>
      <w:pgMar w:top="720" w:right="567" w:bottom="567"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0C" w:rsidRDefault="00AA490C" w:rsidP="00C12FFC">
      <w:pPr>
        <w:spacing w:after="0" w:line="240" w:lineRule="auto"/>
      </w:pPr>
      <w:r>
        <w:separator/>
      </w:r>
    </w:p>
  </w:endnote>
  <w:endnote w:type="continuationSeparator" w:id="0">
    <w:p w:rsidR="00AA490C" w:rsidRDefault="00AA490C" w:rsidP="00C1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B0" w:rsidRDefault="00584AB0">
    <w:pPr>
      <w:pStyle w:val="ab"/>
      <w:jc w:val="center"/>
    </w:pPr>
  </w:p>
  <w:p w:rsidR="00584AB0" w:rsidRDefault="00584A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0C" w:rsidRDefault="00AA490C" w:rsidP="00C12FFC">
      <w:pPr>
        <w:spacing w:after="0" w:line="240" w:lineRule="auto"/>
      </w:pPr>
      <w:r>
        <w:separator/>
      </w:r>
    </w:p>
  </w:footnote>
  <w:footnote w:type="continuationSeparator" w:id="0">
    <w:p w:rsidR="00AA490C" w:rsidRDefault="00AA490C" w:rsidP="00C1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79708"/>
      <w:docPartObj>
        <w:docPartGallery w:val="Page Numbers (Top of Page)"/>
        <w:docPartUnique/>
      </w:docPartObj>
    </w:sdtPr>
    <w:sdtEndPr/>
    <w:sdtContent>
      <w:p w:rsidR="00584AB0" w:rsidRDefault="00584AB0">
        <w:pPr>
          <w:pStyle w:val="a9"/>
          <w:jc w:val="center"/>
        </w:pPr>
        <w:r>
          <w:fldChar w:fldCharType="begin"/>
        </w:r>
        <w:r>
          <w:instrText>PAGE   \* MERGEFORMAT</w:instrText>
        </w:r>
        <w:r>
          <w:fldChar w:fldCharType="separate"/>
        </w:r>
        <w:r w:rsidR="00004F2D">
          <w:rPr>
            <w:noProof/>
          </w:rPr>
          <w:t>10</w:t>
        </w:r>
        <w:r>
          <w:fldChar w:fldCharType="end"/>
        </w:r>
      </w:p>
    </w:sdtContent>
  </w:sdt>
  <w:p w:rsidR="00584AB0" w:rsidRDefault="00584A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6E5"/>
    <w:multiLevelType w:val="hybridMultilevel"/>
    <w:tmpl w:val="C65C351A"/>
    <w:lvl w:ilvl="0" w:tplc="0B3A0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E257F2"/>
    <w:multiLevelType w:val="hybridMultilevel"/>
    <w:tmpl w:val="74FED402"/>
    <w:lvl w:ilvl="0" w:tplc="FCF4C2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B9153C"/>
    <w:multiLevelType w:val="hybridMultilevel"/>
    <w:tmpl w:val="61F0AF30"/>
    <w:lvl w:ilvl="0" w:tplc="D3EEC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5A0D0D"/>
    <w:multiLevelType w:val="hybridMultilevel"/>
    <w:tmpl w:val="FED4C8F2"/>
    <w:lvl w:ilvl="0" w:tplc="214E1FA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4758B2"/>
    <w:multiLevelType w:val="hybridMultilevel"/>
    <w:tmpl w:val="F6D4DFCE"/>
    <w:lvl w:ilvl="0" w:tplc="44FA8B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E126835"/>
    <w:multiLevelType w:val="hybridMultilevel"/>
    <w:tmpl w:val="0E62126A"/>
    <w:lvl w:ilvl="0" w:tplc="2D6C1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5811B9B"/>
    <w:multiLevelType w:val="hybridMultilevel"/>
    <w:tmpl w:val="E786C590"/>
    <w:lvl w:ilvl="0" w:tplc="BBD8BF9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CD"/>
    <w:rsid w:val="00004F2D"/>
    <w:rsid w:val="00016B97"/>
    <w:rsid w:val="00016E4F"/>
    <w:rsid w:val="00017B0B"/>
    <w:rsid w:val="000208E5"/>
    <w:rsid w:val="0002164B"/>
    <w:rsid w:val="00022100"/>
    <w:rsid w:val="00025AA2"/>
    <w:rsid w:val="00031A26"/>
    <w:rsid w:val="00037C5E"/>
    <w:rsid w:val="00040447"/>
    <w:rsid w:val="00045F76"/>
    <w:rsid w:val="000502DF"/>
    <w:rsid w:val="00053579"/>
    <w:rsid w:val="00056728"/>
    <w:rsid w:val="00060ECC"/>
    <w:rsid w:val="00065444"/>
    <w:rsid w:val="00070AB4"/>
    <w:rsid w:val="00076302"/>
    <w:rsid w:val="00077466"/>
    <w:rsid w:val="00077693"/>
    <w:rsid w:val="00081339"/>
    <w:rsid w:val="0008789E"/>
    <w:rsid w:val="00090AA0"/>
    <w:rsid w:val="0009293C"/>
    <w:rsid w:val="000936AA"/>
    <w:rsid w:val="00093E86"/>
    <w:rsid w:val="000945C3"/>
    <w:rsid w:val="000A5150"/>
    <w:rsid w:val="000B1E63"/>
    <w:rsid w:val="000B3954"/>
    <w:rsid w:val="000B7CD4"/>
    <w:rsid w:val="000C0D8C"/>
    <w:rsid w:val="000C32D8"/>
    <w:rsid w:val="000D3452"/>
    <w:rsid w:val="000D6744"/>
    <w:rsid w:val="000E092C"/>
    <w:rsid w:val="000E7BB8"/>
    <w:rsid w:val="000F0167"/>
    <w:rsid w:val="000F01BA"/>
    <w:rsid w:val="000F3AEC"/>
    <w:rsid w:val="000F5F2A"/>
    <w:rsid w:val="00104225"/>
    <w:rsid w:val="001056A6"/>
    <w:rsid w:val="001061DD"/>
    <w:rsid w:val="00106A22"/>
    <w:rsid w:val="001112C4"/>
    <w:rsid w:val="0011174A"/>
    <w:rsid w:val="00113D41"/>
    <w:rsid w:val="001216BD"/>
    <w:rsid w:val="001219EB"/>
    <w:rsid w:val="0012271A"/>
    <w:rsid w:val="001239EC"/>
    <w:rsid w:val="001249D0"/>
    <w:rsid w:val="001409A2"/>
    <w:rsid w:val="001464E9"/>
    <w:rsid w:val="00146B9E"/>
    <w:rsid w:val="00147BF9"/>
    <w:rsid w:val="00153BD2"/>
    <w:rsid w:val="00153D0C"/>
    <w:rsid w:val="00154871"/>
    <w:rsid w:val="0015692A"/>
    <w:rsid w:val="0016066A"/>
    <w:rsid w:val="00164C30"/>
    <w:rsid w:val="00167784"/>
    <w:rsid w:val="0017117C"/>
    <w:rsid w:val="0017425F"/>
    <w:rsid w:val="00177C3C"/>
    <w:rsid w:val="001803EB"/>
    <w:rsid w:val="0018045C"/>
    <w:rsid w:val="00184CB9"/>
    <w:rsid w:val="00191F62"/>
    <w:rsid w:val="001930A9"/>
    <w:rsid w:val="001935AC"/>
    <w:rsid w:val="00196549"/>
    <w:rsid w:val="001979B7"/>
    <w:rsid w:val="001A0499"/>
    <w:rsid w:val="001A0F86"/>
    <w:rsid w:val="001A2006"/>
    <w:rsid w:val="001A5835"/>
    <w:rsid w:val="001A5E33"/>
    <w:rsid w:val="001A621F"/>
    <w:rsid w:val="001A635F"/>
    <w:rsid w:val="001B2355"/>
    <w:rsid w:val="001B4371"/>
    <w:rsid w:val="001B53D6"/>
    <w:rsid w:val="001B64A9"/>
    <w:rsid w:val="001C5581"/>
    <w:rsid w:val="001C6FC5"/>
    <w:rsid w:val="001C7F24"/>
    <w:rsid w:val="001D0036"/>
    <w:rsid w:val="001D0822"/>
    <w:rsid w:val="001D11CE"/>
    <w:rsid w:val="001D184E"/>
    <w:rsid w:val="001D28BD"/>
    <w:rsid w:val="001D365B"/>
    <w:rsid w:val="001D4033"/>
    <w:rsid w:val="001D4A4D"/>
    <w:rsid w:val="001D4FB7"/>
    <w:rsid w:val="001D6C6E"/>
    <w:rsid w:val="001D7AC6"/>
    <w:rsid w:val="001E29A1"/>
    <w:rsid w:val="001E3ECD"/>
    <w:rsid w:val="001E4F97"/>
    <w:rsid w:val="001E531E"/>
    <w:rsid w:val="001E678C"/>
    <w:rsid w:val="001E726F"/>
    <w:rsid w:val="001F7DD9"/>
    <w:rsid w:val="00201EB5"/>
    <w:rsid w:val="002034AD"/>
    <w:rsid w:val="00206DF8"/>
    <w:rsid w:val="00207585"/>
    <w:rsid w:val="00212E7E"/>
    <w:rsid w:val="00214FC2"/>
    <w:rsid w:val="002155A4"/>
    <w:rsid w:val="00220088"/>
    <w:rsid w:val="0022187B"/>
    <w:rsid w:val="00231A72"/>
    <w:rsid w:val="00234B7A"/>
    <w:rsid w:val="00237061"/>
    <w:rsid w:val="0025304C"/>
    <w:rsid w:val="00260AAB"/>
    <w:rsid w:val="002712FF"/>
    <w:rsid w:val="002731B5"/>
    <w:rsid w:val="00274088"/>
    <w:rsid w:val="0027487D"/>
    <w:rsid w:val="002748C1"/>
    <w:rsid w:val="00275D3E"/>
    <w:rsid w:val="002769DA"/>
    <w:rsid w:val="00280F9C"/>
    <w:rsid w:val="00283B5A"/>
    <w:rsid w:val="002855C6"/>
    <w:rsid w:val="00290B27"/>
    <w:rsid w:val="002956F4"/>
    <w:rsid w:val="002A3999"/>
    <w:rsid w:val="002A6CC8"/>
    <w:rsid w:val="002A7482"/>
    <w:rsid w:val="002A7819"/>
    <w:rsid w:val="002B2093"/>
    <w:rsid w:val="002B2A8F"/>
    <w:rsid w:val="002B44BC"/>
    <w:rsid w:val="002B56ED"/>
    <w:rsid w:val="002B61A8"/>
    <w:rsid w:val="002B6F87"/>
    <w:rsid w:val="002B7B94"/>
    <w:rsid w:val="002C50F7"/>
    <w:rsid w:val="002C57B9"/>
    <w:rsid w:val="002C68E4"/>
    <w:rsid w:val="002C7FD9"/>
    <w:rsid w:val="002D0C70"/>
    <w:rsid w:val="002D30F7"/>
    <w:rsid w:val="002D3901"/>
    <w:rsid w:val="002D41DC"/>
    <w:rsid w:val="002F6AC9"/>
    <w:rsid w:val="002F6ED3"/>
    <w:rsid w:val="003002E4"/>
    <w:rsid w:val="00301958"/>
    <w:rsid w:val="00303FAC"/>
    <w:rsid w:val="00312A3F"/>
    <w:rsid w:val="0031302E"/>
    <w:rsid w:val="00315AE6"/>
    <w:rsid w:val="00321BE2"/>
    <w:rsid w:val="00331471"/>
    <w:rsid w:val="003314CC"/>
    <w:rsid w:val="003360D0"/>
    <w:rsid w:val="00340754"/>
    <w:rsid w:val="00341D9B"/>
    <w:rsid w:val="003429DC"/>
    <w:rsid w:val="00344814"/>
    <w:rsid w:val="00344D99"/>
    <w:rsid w:val="00354939"/>
    <w:rsid w:val="003559A6"/>
    <w:rsid w:val="00360151"/>
    <w:rsid w:val="00363738"/>
    <w:rsid w:val="00367059"/>
    <w:rsid w:val="00381060"/>
    <w:rsid w:val="00381B47"/>
    <w:rsid w:val="0038412A"/>
    <w:rsid w:val="0038743A"/>
    <w:rsid w:val="0038780D"/>
    <w:rsid w:val="00392BCD"/>
    <w:rsid w:val="00394846"/>
    <w:rsid w:val="00395216"/>
    <w:rsid w:val="00395724"/>
    <w:rsid w:val="00396AB3"/>
    <w:rsid w:val="00397E08"/>
    <w:rsid w:val="003A00CB"/>
    <w:rsid w:val="003A24C4"/>
    <w:rsid w:val="003A7E78"/>
    <w:rsid w:val="003B3F23"/>
    <w:rsid w:val="003B544C"/>
    <w:rsid w:val="003C0021"/>
    <w:rsid w:val="003C0BB0"/>
    <w:rsid w:val="003C1ABC"/>
    <w:rsid w:val="003C44AA"/>
    <w:rsid w:val="003D2668"/>
    <w:rsid w:val="003D32B4"/>
    <w:rsid w:val="003D3307"/>
    <w:rsid w:val="003D7086"/>
    <w:rsid w:val="003D740C"/>
    <w:rsid w:val="003D75A2"/>
    <w:rsid w:val="003E226E"/>
    <w:rsid w:val="003E3741"/>
    <w:rsid w:val="003E48A0"/>
    <w:rsid w:val="003E6C30"/>
    <w:rsid w:val="003F3714"/>
    <w:rsid w:val="003F6B3E"/>
    <w:rsid w:val="00405F54"/>
    <w:rsid w:val="00406EDC"/>
    <w:rsid w:val="004074F9"/>
    <w:rsid w:val="004145F4"/>
    <w:rsid w:val="00416294"/>
    <w:rsid w:val="00416A73"/>
    <w:rsid w:val="004170DE"/>
    <w:rsid w:val="00423CD4"/>
    <w:rsid w:val="00425204"/>
    <w:rsid w:val="00426220"/>
    <w:rsid w:val="00433659"/>
    <w:rsid w:val="004358CB"/>
    <w:rsid w:val="00436832"/>
    <w:rsid w:val="00437B41"/>
    <w:rsid w:val="0044003D"/>
    <w:rsid w:val="004437EA"/>
    <w:rsid w:val="00443FF6"/>
    <w:rsid w:val="00445B53"/>
    <w:rsid w:val="004524F2"/>
    <w:rsid w:val="00453573"/>
    <w:rsid w:val="00454C92"/>
    <w:rsid w:val="00455A62"/>
    <w:rsid w:val="0046284C"/>
    <w:rsid w:val="00462ABF"/>
    <w:rsid w:val="004637AB"/>
    <w:rsid w:val="004808B8"/>
    <w:rsid w:val="004822C6"/>
    <w:rsid w:val="004840B4"/>
    <w:rsid w:val="0049014F"/>
    <w:rsid w:val="004910C6"/>
    <w:rsid w:val="00492F6C"/>
    <w:rsid w:val="004A0020"/>
    <w:rsid w:val="004A24A7"/>
    <w:rsid w:val="004A4373"/>
    <w:rsid w:val="004A513C"/>
    <w:rsid w:val="004A5C08"/>
    <w:rsid w:val="004B23C4"/>
    <w:rsid w:val="004B2792"/>
    <w:rsid w:val="004B7ACE"/>
    <w:rsid w:val="004C3343"/>
    <w:rsid w:val="004C3F01"/>
    <w:rsid w:val="004C4BEC"/>
    <w:rsid w:val="004C64D3"/>
    <w:rsid w:val="004C7F4B"/>
    <w:rsid w:val="004D5AF9"/>
    <w:rsid w:val="004E5BC8"/>
    <w:rsid w:val="004E681D"/>
    <w:rsid w:val="004F51D4"/>
    <w:rsid w:val="004F6558"/>
    <w:rsid w:val="00500017"/>
    <w:rsid w:val="00501E69"/>
    <w:rsid w:val="005034F4"/>
    <w:rsid w:val="00503B3E"/>
    <w:rsid w:val="00511811"/>
    <w:rsid w:val="005119E7"/>
    <w:rsid w:val="005122AB"/>
    <w:rsid w:val="00512EEA"/>
    <w:rsid w:val="00512F6D"/>
    <w:rsid w:val="005162A4"/>
    <w:rsid w:val="0051733E"/>
    <w:rsid w:val="00517FBE"/>
    <w:rsid w:val="00520B8E"/>
    <w:rsid w:val="005247BA"/>
    <w:rsid w:val="00530890"/>
    <w:rsid w:val="00535F05"/>
    <w:rsid w:val="00543351"/>
    <w:rsid w:val="00543953"/>
    <w:rsid w:val="005520EC"/>
    <w:rsid w:val="0055411F"/>
    <w:rsid w:val="00555627"/>
    <w:rsid w:val="00555760"/>
    <w:rsid w:val="00556B8F"/>
    <w:rsid w:val="005625EF"/>
    <w:rsid w:val="00565636"/>
    <w:rsid w:val="005713EB"/>
    <w:rsid w:val="00572819"/>
    <w:rsid w:val="00584AB0"/>
    <w:rsid w:val="005917D6"/>
    <w:rsid w:val="00592ED5"/>
    <w:rsid w:val="00594D15"/>
    <w:rsid w:val="005967B8"/>
    <w:rsid w:val="00597464"/>
    <w:rsid w:val="005A35CB"/>
    <w:rsid w:val="005B0537"/>
    <w:rsid w:val="005B29B9"/>
    <w:rsid w:val="005B2C55"/>
    <w:rsid w:val="005B3B5A"/>
    <w:rsid w:val="005C60AC"/>
    <w:rsid w:val="005D10B7"/>
    <w:rsid w:val="005D22C8"/>
    <w:rsid w:val="005D2703"/>
    <w:rsid w:val="005D2CF1"/>
    <w:rsid w:val="005D5711"/>
    <w:rsid w:val="005D59F3"/>
    <w:rsid w:val="005D6315"/>
    <w:rsid w:val="005D7D67"/>
    <w:rsid w:val="005E3912"/>
    <w:rsid w:val="005E64F6"/>
    <w:rsid w:val="005E6C50"/>
    <w:rsid w:val="005E7115"/>
    <w:rsid w:val="005E7479"/>
    <w:rsid w:val="005F0B0A"/>
    <w:rsid w:val="005F2D94"/>
    <w:rsid w:val="005F55C4"/>
    <w:rsid w:val="005F577F"/>
    <w:rsid w:val="005F6863"/>
    <w:rsid w:val="006030E3"/>
    <w:rsid w:val="00603CA8"/>
    <w:rsid w:val="00603F28"/>
    <w:rsid w:val="006073EA"/>
    <w:rsid w:val="00607409"/>
    <w:rsid w:val="006108B0"/>
    <w:rsid w:val="00616276"/>
    <w:rsid w:val="00620841"/>
    <w:rsid w:val="0062344B"/>
    <w:rsid w:val="0063505E"/>
    <w:rsid w:val="0064503D"/>
    <w:rsid w:val="00647AEE"/>
    <w:rsid w:val="0065146C"/>
    <w:rsid w:val="00653A92"/>
    <w:rsid w:val="00653BAA"/>
    <w:rsid w:val="00655274"/>
    <w:rsid w:val="00656845"/>
    <w:rsid w:val="00657D92"/>
    <w:rsid w:val="00657E17"/>
    <w:rsid w:val="006674A8"/>
    <w:rsid w:val="00667CAC"/>
    <w:rsid w:val="00670B20"/>
    <w:rsid w:val="00674055"/>
    <w:rsid w:val="006761DE"/>
    <w:rsid w:val="006771A9"/>
    <w:rsid w:val="00680537"/>
    <w:rsid w:val="0068108A"/>
    <w:rsid w:val="00681091"/>
    <w:rsid w:val="00681351"/>
    <w:rsid w:val="0068496A"/>
    <w:rsid w:val="006A0D4D"/>
    <w:rsid w:val="006A75F3"/>
    <w:rsid w:val="006A7688"/>
    <w:rsid w:val="006B062E"/>
    <w:rsid w:val="006B1109"/>
    <w:rsid w:val="006B1C1E"/>
    <w:rsid w:val="006B2518"/>
    <w:rsid w:val="006B335C"/>
    <w:rsid w:val="006B5B80"/>
    <w:rsid w:val="006B757D"/>
    <w:rsid w:val="006B7946"/>
    <w:rsid w:val="006C0799"/>
    <w:rsid w:val="006C0ED7"/>
    <w:rsid w:val="006C39C8"/>
    <w:rsid w:val="006C62C7"/>
    <w:rsid w:val="006C67E7"/>
    <w:rsid w:val="006C6DF3"/>
    <w:rsid w:val="006D1992"/>
    <w:rsid w:val="006D254D"/>
    <w:rsid w:val="006D3134"/>
    <w:rsid w:val="006D50C5"/>
    <w:rsid w:val="006E1C32"/>
    <w:rsid w:val="006E2806"/>
    <w:rsid w:val="006F2388"/>
    <w:rsid w:val="006F4322"/>
    <w:rsid w:val="006F50CF"/>
    <w:rsid w:val="006F578E"/>
    <w:rsid w:val="006F6F4D"/>
    <w:rsid w:val="00702297"/>
    <w:rsid w:val="00703760"/>
    <w:rsid w:val="007121CE"/>
    <w:rsid w:val="007227F0"/>
    <w:rsid w:val="00722947"/>
    <w:rsid w:val="007249C9"/>
    <w:rsid w:val="007304AE"/>
    <w:rsid w:val="00731221"/>
    <w:rsid w:val="00733FEE"/>
    <w:rsid w:val="00740868"/>
    <w:rsid w:val="00740B9C"/>
    <w:rsid w:val="00743451"/>
    <w:rsid w:val="007463AE"/>
    <w:rsid w:val="007463EB"/>
    <w:rsid w:val="0074718F"/>
    <w:rsid w:val="00754978"/>
    <w:rsid w:val="00756051"/>
    <w:rsid w:val="0075685E"/>
    <w:rsid w:val="00756890"/>
    <w:rsid w:val="00757548"/>
    <w:rsid w:val="00763F83"/>
    <w:rsid w:val="00765B5A"/>
    <w:rsid w:val="00765C3F"/>
    <w:rsid w:val="00765D49"/>
    <w:rsid w:val="0077031C"/>
    <w:rsid w:val="007706F3"/>
    <w:rsid w:val="00773306"/>
    <w:rsid w:val="0077620A"/>
    <w:rsid w:val="00777909"/>
    <w:rsid w:val="00777F24"/>
    <w:rsid w:val="00780390"/>
    <w:rsid w:val="0078048D"/>
    <w:rsid w:val="00783769"/>
    <w:rsid w:val="00785422"/>
    <w:rsid w:val="00786517"/>
    <w:rsid w:val="00791D15"/>
    <w:rsid w:val="00792963"/>
    <w:rsid w:val="00795026"/>
    <w:rsid w:val="00796EB9"/>
    <w:rsid w:val="007A6C84"/>
    <w:rsid w:val="007A75BC"/>
    <w:rsid w:val="007B2E93"/>
    <w:rsid w:val="007B2F7D"/>
    <w:rsid w:val="007B35C4"/>
    <w:rsid w:val="007C1592"/>
    <w:rsid w:val="007C3873"/>
    <w:rsid w:val="007C3F73"/>
    <w:rsid w:val="007C515C"/>
    <w:rsid w:val="007C62F1"/>
    <w:rsid w:val="007D014A"/>
    <w:rsid w:val="007D2DFB"/>
    <w:rsid w:val="007D3DFF"/>
    <w:rsid w:val="007E13E0"/>
    <w:rsid w:val="007E4AC7"/>
    <w:rsid w:val="007E4D27"/>
    <w:rsid w:val="007E6728"/>
    <w:rsid w:val="007E6907"/>
    <w:rsid w:val="007E755C"/>
    <w:rsid w:val="007F011E"/>
    <w:rsid w:val="007F2E00"/>
    <w:rsid w:val="007F68AF"/>
    <w:rsid w:val="0080400B"/>
    <w:rsid w:val="008047E0"/>
    <w:rsid w:val="00806C69"/>
    <w:rsid w:val="00807130"/>
    <w:rsid w:val="00807805"/>
    <w:rsid w:val="008079B0"/>
    <w:rsid w:val="0081029C"/>
    <w:rsid w:val="0081126F"/>
    <w:rsid w:val="00812D3A"/>
    <w:rsid w:val="00815390"/>
    <w:rsid w:val="00815BB1"/>
    <w:rsid w:val="00825949"/>
    <w:rsid w:val="0082715A"/>
    <w:rsid w:val="00830328"/>
    <w:rsid w:val="00837256"/>
    <w:rsid w:val="00845321"/>
    <w:rsid w:val="00845FD1"/>
    <w:rsid w:val="008470F0"/>
    <w:rsid w:val="00850A2B"/>
    <w:rsid w:val="008523CE"/>
    <w:rsid w:val="00852798"/>
    <w:rsid w:val="00855C39"/>
    <w:rsid w:val="008577DA"/>
    <w:rsid w:val="008606AF"/>
    <w:rsid w:val="00865DA1"/>
    <w:rsid w:val="00866B26"/>
    <w:rsid w:val="00870D18"/>
    <w:rsid w:val="00883953"/>
    <w:rsid w:val="00885ACC"/>
    <w:rsid w:val="008873CE"/>
    <w:rsid w:val="00887FED"/>
    <w:rsid w:val="00894918"/>
    <w:rsid w:val="00894B0F"/>
    <w:rsid w:val="008955E1"/>
    <w:rsid w:val="00896DB3"/>
    <w:rsid w:val="008A37B9"/>
    <w:rsid w:val="008A3FF2"/>
    <w:rsid w:val="008B044A"/>
    <w:rsid w:val="008B0FE4"/>
    <w:rsid w:val="008B37BF"/>
    <w:rsid w:val="008B422F"/>
    <w:rsid w:val="008B5DD0"/>
    <w:rsid w:val="008B6983"/>
    <w:rsid w:val="008B69C7"/>
    <w:rsid w:val="008C0CAD"/>
    <w:rsid w:val="008C0FC0"/>
    <w:rsid w:val="008C400A"/>
    <w:rsid w:val="008C7B0E"/>
    <w:rsid w:val="008D3911"/>
    <w:rsid w:val="008D6103"/>
    <w:rsid w:val="008E0A59"/>
    <w:rsid w:val="008E2CC1"/>
    <w:rsid w:val="008E6108"/>
    <w:rsid w:val="008E6576"/>
    <w:rsid w:val="008F09A9"/>
    <w:rsid w:val="008F1968"/>
    <w:rsid w:val="008F1A66"/>
    <w:rsid w:val="008F5F47"/>
    <w:rsid w:val="008F7C85"/>
    <w:rsid w:val="00900AE3"/>
    <w:rsid w:val="00911DBD"/>
    <w:rsid w:val="00914752"/>
    <w:rsid w:val="009158D2"/>
    <w:rsid w:val="00915A1F"/>
    <w:rsid w:val="0091652D"/>
    <w:rsid w:val="00917E72"/>
    <w:rsid w:val="0092332C"/>
    <w:rsid w:val="00926649"/>
    <w:rsid w:val="00935D3C"/>
    <w:rsid w:val="0093656E"/>
    <w:rsid w:val="00943816"/>
    <w:rsid w:val="00946A47"/>
    <w:rsid w:val="00946AD1"/>
    <w:rsid w:val="0095053F"/>
    <w:rsid w:val="00950545"/>
    <w:rsid w:val="0095407D"/>
    <w:rsid w:val="00954101"/>
    <w:rsid w:val="00957837"/>
    <w:rsid w:val="00961A85"/>
    <w:rsid w:val="00971467"/>
    <w:rsid w:val="00972205"/>
    <w:rsid w:val="009738C6"/>
    <w:rsid w:val="00975134"/>
    <w:rsid w:val="009866E1"/>
    <w:rsid w:val="00986A8F"/>
    <w:rsid w:val="0099776B"/>
    <w:rsid w:val="009A10E1"/>
    <w:rsid w:val="009A32F6"/>
    <w:rsid w:val="009A374A"/>
    <w:rsid w:val="009A5441"/>
    <w:rsid w:val="009A739F"/>
    <w:rsid w:val="009B0CEC"/>
    <w:rsid w:val="009C38CE"/>
    <w:rsid w:val="009C3E79"/>
    <w:rsid w:val="009C3F95"/>
    <w:rsid w:val="009C5515"/>
    <w:rsid w:val="009D138A"/>
    <w:rsid w:val="009D35DC"/>
    <w:rsid w:val="009D414C"/>
    <w:rsid w:val="009D4A90"/>
    <w:rsid w:val="009D62CE"/>
    <w:rsid w:val="009D6F06"/>
    <w:rsid w:val="009E1067"/>
    <w:rsid w:val="009E431D"/>
    <w:rsid w:val="009E6B28"/>
    <w:rsid w:val="009E6BF4"/>
    <w:rsid w:val="009E76EE"/>
    <w:rsid w:val="009E7791"/>
    <w:rsid w:val="009F6914"/>
    <w:rsid w:val="00A0672E"/>
    <w:rsid w:val="00A078CD"/>
    <w:rsid w:val="00A11EFE"/>
    <w:rsid w:val="00A305CE"/>
    <w:rsid w:val="00A318E2"/>
    <w:rsid w:val="00A34BB0"/>
    <w:rsid w:val="00A4363B"/>
    <w:rsid w:val="00A442EE"/>
    <w:rsid w:val="00A44F11"/>
    <w:rsid w:val="00A47E8C"/>
    <w:rsid w:val="00A51501"/>
    <w:rsid w:val="00A61BC2"/>
    <w:rsid w:val="00A64EDB"/>
    <w:rsid w:val="00A6739D"/>
    <w:rsid w:val="00A67665"/>
    <w:rsid w:val="00A67E59"/>
    <w:rsid w:val="00A72E46"/>
    <w:rsid w:val="00A740DF"/>
    <w:rsid w:val="00A74624"/>
    <w:rsid w:val="00A76A87"/>
    <w:rsid w:val="00A76F8A"/>
    <w:rsid w:val="00A81FAB"/>
    <w:rsid w:val="00A8441B"/>
    <w:rsid w:val="00A95286"/>
    <w:rsid w:val="00A97F0B"/>
    <w:rsid w:val="00AA490C"/>
    <w:rsid w:val="00AB16EC"/>
    <w:rsid w:val="00AB1CE5"/>
    <w:rsid w:val="00AB517C"/>
    <w:rsid w:val="00AB70F0"/>
    <w:rsid w:val="00AC313B"/>
    <w:rsid w:val="00AD2E39"/>
    <w:rsid w:val="00AD33DD"/>
    <w:rsid w:val="00AD42B7"/>
    <w:rsid w:val="00AD4F2C"/>
    <w:rsid w:val="00AD6C30"/>
    <w:rsid w:val="00AE400B"/>
    <w:rsid w:val="00AE4A14"/>
    <w:rsid w:val="00AE77C4"/>
    <w:rsid w:val="00AE7FC4"/>
    <w:rsid w:val="00AF2AFC"/>
    <w:rsid w:val="00AF713C"/>
    <w:rsid w:val="00B01EB1"/>
    <w:rsid w:val="00B02C3D"/>
    <w:rsid w:val="00B04A10"/>
    <w:rsid w:val="00B06781"/>
    <w:rsid w:val="00B1048A"/>
    <w:rsid w:val="00B10913"/>
    <w:rsid w:val="00B1252D"/>
    <w:rsid w:val="00B1274A"/>
    <w:rsid w:val="00B179D2"/>
    <w:rsid w:val="00B23B12"/>
    <w:rsid w:val="00B25ADE"/>
    <w:rsid w:val="00B270E8"/>
    <w:rsid w:val="00B36503"/>
    <w:rsid w:val="00B37640"/>
    <w:rsid w:val="00B40303"/>
    <w:rsid w:val="00B41F4C"/>
    <w:rsid w:val="00B455CE"/>
    <w:rsid w:val="00B479E4"/>
    <w:rsid w:val="00B50BCC"/>
    <w:rsid w:val="00B53A71"/>
    <w:rsid w:val="00B55286"/>
    <w:rsid w:val="00B55B76"/>
    <w:rsid w:val="00B56BA3"/>
    <w:rsid w:val="00B6085E"/>
    <w:rsid w:val="00B60DEE"/>
    <w:rsid w:val="00B60E4F"/>
    <w:rsid w:val="00B63267"/>
    <w:rsid w:val="00B64F9C"/>
    <w:rsid w:val="00B662FA"/>
    <w:rsid w:val="00B74488"/>
    <w:rsid w:val="00B8001B"/>
    <w:rsid w:val="00B80A34"/>
    <w:rsid w:val="00B83592"/>
    <w:rsid w:val="00B932AF"/>
    <w:rsid w:val="00B93700"/>
    <w:rsid w:val="00B96CD6"/>
    <w:rsid w:val="00B97502"/>
    <w:rsid w:val="00B97EF1"/>
    <w:rsid w:val="00BA6CEC"/>
    <w:rsid w:val="00BB0332"/>
    <w:rsid w:val="00BB060B"/>
    <w:rsid w:val="00BB1D63"/>
    <w:rsid w:val="00BB28CE"/>
    <w:rsid w:val="00BB7090"/>
    <w:rsid w:val="00BC6EA2"/>
    <w:rsid w:val="00BC7BEB"/>
    <w:rsid w:val="00BD3E9D"/>
    <w:rsid w:val="00BD7E5F"/>
    <w:rsid w:val="00BE029F"/>
    <w:rsid w:val="00BE0814"/>
    <w:rsid w:val="00BE1706"/>
    <w:rsid w:val="00BE1BDD"/>
    <w:rsid w:val="00BE2DC5"/>
    <w:rsid w:val="00BE477A"/>
    <w:rsid w:val="00BF29B5"/>
    <w:rsid w:val="00C034E3"/>
    <w:rsid w:val="00C0464F"/>
    <w:rsid w:val="00C1217F"/>
    <w:rsid w:val="00C12FFC"/>
    <w:rsid w:val="00C20EE3"/>
    <w:rsid w:val="00C21030"/>
    <w:rsid w:val="00C23C64"/>
    <w:rsid w:val="00C241AD"/>
    <w:rsid w:val="00C25B72"/>
    <w:rsid w:val="00C31BE3"/>
    <w:rsid w:val="00C34725"/>
    <w:rsid w:val="00C37E6B"/>
    <w:rsid w:val="00C400AE"/>
    <w:rsid w:val="00C403DD"/>
    <w:rsid w:val="00C41385"/>
    <w:rsid w:val="00C42A04"/>
    <w:rsid w:val="00C42E51"/>
    <w:rsid w:val="00C476EF"/>
    <w:rsid w:val="00C55BA3"/>
    <w:rsid w:val="00C568B4"/>
    <w:rsid w:val="00C61D74"/>
    <w:rsid w:val="00C6363C"/>
    <w:rsid w:val="00C6724F"/>
    <w:rsid w:val="00C678FE"/>
    <w:rsid w:val="00C73AA7"/>
    <w:rsid w:val="00C74686"/>
    <w:rsid w:val="00C8097A"/>
    <w:rsid w:val="00C87101"/>
    <w:rsid w:val="00C91AEF"/>
    <w:rsid w:val="00C935A5"/>
    <w:rsid w:val="00C94A9F"/>
    <w:rsid w:val="00CA01E2"/>
    <w:rsid w:val="00CA4D00"/>
    <w:rsid w:val="00CA554C"/>
    <w:rsid w:val="00CA5D98"/>
    <w:rsid w:val="00CA7934"/>
    <w:rsid w:val="00CB191C"/>
    <w:rsid w:val="00CB41D9"/>
    <w:rsid w:val="00CB441F"/>
    <w:rsid w:val="00CB4A07"/>
    <w:rsid w:val="00CC03D4"/>
    <w:rsid w:val="00CC3CEA"/>
    <w:rsid w:val="00CC4DA7"/>
    <w:rsid w:val="00CC7033"/>
    <w:rsid w:val="00CD10E6"/>
    <w:rsid w:val="00CD393F"/>
    <w:rsid w:val="00CD5B07"/>
    <w:rsid w:val="00CE0B3D"/>
    <w:rsid w:val="00CE47BF"/>
    <w:rsid w:val="00CE4CCD"/>
    <w:rsid w:val="00CE5129"/>
    <w:rsid w:val="00CE5906"/>
    <w:rsid w:val="00CF3273"/>
    <w:rsid w:val="00CF4B56"/>
    <w:rsid w:val="00CF4C76"/>
    <w:rsid w:val="00CF5438"/>
    <w:rsid w:val="00D000E9"/>
    <w:rsid w:val="00D064BD"/>
    <w:rsid w:val="00D11612"/>
    <w:rsid w:val="00D13755"/>
    <w:rsid w:val="00D25E6D"/>
    <w:rsid w:val="00D306ED"/>
    <w:rsid w:val="00D30A85"/>
    <w:rsid w:val="00D3199C"/>
    <w:rsid w:val="00D36762"/>
    <w:rsid w:val="00D37EED"/>
    <w:rsid w:val="00D43CB1"/>
    <w:rsid w:val="00D45B78"/>
    <w:rsid w:val="00D51E4C"/>
    <w:rsid w:val="00D523B1"/>
    <w:rsid w:val="00D53D69"/>
    <w:rsid w:val="00D574D4"/>
    <w:rsid w:val="00D62613"/>
    <w:rsid w:val="00D64026"/>
    <w:rsid w:val="00D6655C"/>
    <w:rsid w:val="00D70E23"/>
    <w:rsid w:val="00D71984"/>
    <w:rsid w:val="00D74727"/>
    <w:rsid w:val="00D75977"/>
    <w:rsid w:val="00D76114"/>
    <w:rsid w:val="00D77308"/>
    <w:rsid w:val="00D77DB3"/>
    <w:rsid w:val="00D818C7"/>
    <w:rsid w:val="00D84A01"/>
    <w:rsid w:val="00D8513A"/>
    <w:rsid w:val="00D851A2"/>
    <w:rsid w:val="00D854DC"/>
    <w:rsid w:val="00D87F10"/>
    <w:rsid w:val="00D90121"/>
    <w:rsid w:val="00D9280F"/>
    <w:rsid w:val="00D94ED4"/>
    <w:rsid w:val="00D959DC"/>
    <w:rsid w:val="00D95AC6"/>
    <w:rsid w:val="00DA0A5D"/>
    <w:rsid w:val="00DA31A5"/>
    <w:rsid w:val="00DA5E01"/>
    <w:rsid w:val="00DB1CF8"/>
    <w:rsid w:val="00DB2739"/>
    <w:rsid w:val="00DB2927"/>
    <w:rsid w:val="00DB34D0"/>
    <w:rsid w:val="00DB42B3"/>
    <w:rsid w:val="00DB4EAA"/>
    <w:rsid w:val="00DD0A3D"/>
    <w:rsid w:val="00DD7A3C"/>
    <w:rsid w:val="00DD7DAF"/>
    <w:rsid w:val="00DE5691"/>
    <w:rsid w:val="00DE5905"/>
    <w:rsid w:val="00DE6B14"/>
    <w:rsid w:val="00DE7552"/>
    <w:rsid w:val="00DF3276"/>
    <w:rsid w:val="00DF73D6"/>
    <w:rsid w:val="00E0048F"/>
    <w:rsid w:val="00E008B5"/>
    <w:rsid w:val="00E01C42"/>
    <w:rsid w:val="00E034F1"/>
    <w:rsid w:val="00E038DD"/>
    <w:rsid w:val="00E04720"/>
    <w:rsid w:val="00E06980"/>
    <w:rsid w:val="00E10B09"/>
    <w:rsid w:val="00E1276E"/>
    <w:rsid w:val="00E145EA"/>
    <w:rsid w:val="00E1509E"/>
    <w:rsid w:val="00E15A64"/>
    <w:rsid w:val="00E1729A"/>
    <w:rsid w:val="00E17540"/>
    <w:rsid w:val="00E17C12"/>
    <w:rsid w:val="00E22973"/>
    <w:rsid w:val="00E23A54"/>
    <w:rsid w:val="00E241C8"/>
    <w:rsid w:val="00E315E3"/>
    <w:rsid w:val="00E32919"/>
    <w:rsid w:val="00E34557"/>
    <w:rsid w:val="00E34719"/>
    <w:rsid w:val="00E35489"/>
    <w:rsid w:val="00E365A2"/>
    <w:rsid w:val="00E36FC5"/>
    <w:rsid w:val="00E42052"/>
    <w:rsid w:val="00E43CC9"/>
    <w:rsid w:val="00E45A9B"/>
    <w:rsid w:val="00E52141"/>
    <w:rsid w:val="00E52312"/>
    <w:rsid w:val="00E53C6E"/>
    <w:rsid w:val="00E56711"/>
    <w:rsid w:val="00E57D7C"/>
    <w:rsid w:val="00E61D73"/>
    <w:rsid w:val="00E701FE"/>
    <w:rsid w:val="00E76096"/>
    <w:rsid w:val="00E772D4"/>
    <w:rsid w:val="00E808B7"/>
    <w:rsid w:val="00E814B0"/>
    <w:rsid w:val="00E84140"/>
    <w:rsid w:val="00E8418A"/>
    <w:rsid w:val="00E84E39"/>
    <w:rsid w:val="00E8625C"/>
    <w:rsid w:val="00E8627C"/>
    <w:rsid w:val="00E86E74"/>
    <w:rsid w:val="00E87D98"/>
    <w:rsid w:val="00E919BF"/>
    <w:rsid w:val="00E9676E"/>
    <w:rsid w:val="00EA0377"/>
    <w:rsid w:val="00EA0AE4"/>
    <w:rsid w:val="00EA1A06"/>
    <w:rsid w:val="00EA50D5"/>
    <w:rsid w:val="00EB13B8"/>
    <w:rsid w:val="00EC1641"/>
    <w:rsid w:val="00ED322A"/>
    <w:rsid w:val="00ED5135"/>
    <w:rsid w:val="00ED7833"/>
    <w:rsid w:val="00EE4998"/>
    <w:rsid w:val="00EE630B"/>
    <w:rsid w:val="00EE7512"/>
    <w:rsid w:val="00EF1C43"/>
    <w:rsid w:val="00EF23AF"/>
    <w:rsid w:val="00EF2DF6"/>
    <w:rsid w:val="00EF3346"/>
    <w:rsid w:val="00EF43E3"/>
    <w:rsid w:val="00EF654C"/>
    <w:rsid w:val="00F01FD9"/>
    <w:rsid w:val="00F037E2"/>
    <w:rsid w:val="00F06015"/>
    <w:rsid w:val="00F06735"/>
    <w:rsid w:val="00F10FDF"/>
    <w:rsid w:val="00F12D8F"/>
    <w:rsid w:val="00F14B87"/>
    <w:rsid w:val="00F15BDE"/>
    <w:rsid w:val="00F16698"/>
    <w:rsid w:val="00F2269A"/>
    <w:rsid w:val="00F23B8B"/>
    <w:rsid w:val="00F24D6B"/>
    <w:rsid w:val="00F27A0F"/>
    <w:rsid w:val="00F34D53"/>
    <w:rsid w:val="00F401CA"/>
    <w:rsid w:val="00F41CEC"/>
    <w:rsid w:val="00F437AB"/>
    <w:rsid w:val="00F44991"/>
    <w:rsid w:val="00F60ADB"/>
    <w:rsid w:val="00F6187A"/>
    <w:rsid w:val="00F658CB"/>
    <w:rsid w:val="00F6799B"/>
    <w:rsid w:val="00F67FE9"/>
    <w:rsid w:val="00F71D7E"/>
    <w:rsid w:val="00F77EAB"/>
    <w:rsid w:val="00F855E8"/>
    <w:rsid w:val="00F857E6"/>
    <w:rsid w:val="00F86AFF"/>
    <w:rsid w:val="00F874F2"/>
    <w:rsid w:val="00F9032F"/>
    <w:rsid w:val="00F90562"/>
    <w:rsid w:val="00F91337"/>
    <w:rsid w:val="00F91397"/>
    <w:rsid w:val="00FA04C9"/>
    <w:rsid w:val="00FA2655"/>
    <w:rsid w:val="00FA5414"/>
    <w:rsid w:val="00FC1AFA"/>
    <w:rsid w:val="00FC2EE2"/>
    <w:rsid w:val="00FC348E"/>
    <w:rsid w:val="00FC3A4D"/>
    <w:rsid w:val="00FC743B"/>
    <w:rsid w:val="00FE4FD9"/>
    <w:rsid w:val="00FF1A62"/>
    <w:rsid w:val="00FF456B"/>
    <w:rsid w:val="00FF50F3"/>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8152"/>
  <w15:docId w15:val="{C2EF9EA4-262A-494D-BF74-29967CEC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92BC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314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2BCD"/>
    <w:rPr>
      <w:rFonts w:ascii="Arial" w:hAnsi="Arial" w:cs="Arial"/>
      <w:b/>
      <w:bCs/>
      <w:color w:val="26282F"/>
      <w:sz w:val="24"/>
      <w:szCs w:val="24"/>
    </w:rPr>
  </w:style>
  <w:style w:type="character" w:customStyle="1" w:styleId="a3">
    <w:name w:val="Цветовое выделение"/>
    <w:uiPriority w:val="99"/>
    <w:rsid w:val="00392BCD"/>
    <w:rPr>
      <w:b/>
      <w:bCs/>
      <w:color w:val="26282F"/>
    </w:rPr>
  </w:style>
  <w:style w:type="character" w:customStyle="1" w:styleId="a4">
    <w:name w:val="Гипертекстовая ссылка"/>
    <w:basedOn w:val="a3"/>
    <w:uiPriority w:val="99"/>
    <w:rsid w:val="00392BCD"/>
    <w:rPr>
      <w:b w:val="0"/>
      <w:bCs w:val="0"/>
      <w:color w:val="106BBE"/>
    </w:rPr>
  </w:style>
  <w:style w:type="paragraph" w:customStyle="1" w:styleId="a5">
    <w:name w:val="Заголовок статьи"/>
    <w:basedOn w:val="a"/>
    <w:next w:val="a"/>
    <w:uiPriority w:val="99"/>
    <w:rsid w:val="00392BCD"/>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пользователя"/>
    <w:basedOn w:val="a"/>
    <w:next w:val="a"/>
    <w:uiPriority w:val="99"/>
    <w:rsid w:val="00392BCD"/>
    <w:pPr>
      <w:autoSpaceDE w:val="0"/>
      <w:autoSpaceDN w:val="0"/>
      <w:adjustRightInd w:val="0"/>
      <w:spacing w:before="75" w:after="0" w:line="240" w:lineRule="auto"/>
      <w:ind w:left="170"/>
    </w:pPr>
    <w:rPr>
      <w:rFonts w:ascii="Arial" w:hAnsi="Arial" w:cs="Arial"/>
      <w:color w:val="353842"/>
      <w:sz w:val="24"/>
      <w:szCs w:val="24"/>
      <w:shd w:val="clear" w:color="auto" w:fill="FFDFE0"/>
    </w:rPr>
  </w:style>
  <w:style w:type="paragraph" w:customStyle="1" w:styleId="a7">
    <w:name w:val="Нормальный (таблица)"/>
    <w:basedOn w:val="a"/>
    <w:next w:val="a"/>
    <w:uiPriority w:val="99"/>
    <w:rsid w:val="00392BCD"/>
    <w:pPr>
      <w:autoSpaceDE w:val="0"/>
      <w:autoSpaceDN w:val="0"/>
      <w:adjustRightInd w:val="0"/>
      <w:spacing w:after="0" w:line="240" w:lineRule="auto"/>
      <w:jc w:val="both"/>
    </w:pPr>
    <w:rPr>
      <w:rFonts w:ascii="Arial" w:hAnsi="Arial" w:cs="Arial"/>
      <w:sz w:val="24"/>
      <w:szCs w:val="24"/>
    </w:rPr>
  </w:style>
  <w:style w:type="paragraph" w:styleId="a8">
    <w:name w:val="List Paragraph"/>
    <w:basedOn w:val="a"/>
    <w:uiPriority w:val="34"/>
    <w:qFormat/>
    <w:rsid w:val="00D13755"/>
    <w:pPr>
      <w:ind w:left="720"/>
      <w:contextualSpacing/>
    </w:pPr>
  </w:style>
  <w:style w:type="paragraph" w:styleId="a9">
    <w:name w:val="header"/>
    <w:basedOn w:val="a"/>
    <w:link w:val="aa"/>
    <w:uiPriority w:val="99"/>
    <w:unhideWhenUsed/>
    <w:rsid w:val="00C12F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2FFC"/>
  </w:style>
  <w:style w:type="paragraph" w:styleId="ab">
    <w:name w:val="footer"/>
    <w:basedOn w:val="a"/>
    <w:link w:val="ac"/>
    <w:uiPriority w:val="99"/>
    <w:unhideWhenUsed/>
    <w:rsid w:val="00C12F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2FFC"/>
  </w:style>
  <w:style w:type="character" w:styleId="ad">
    <w:name w:val="annotation reference"/>
    <w:basedOn w:val="a0"/>
    <w:uiPriority w:val="99"/>
    <w:semiHidden/>
    <w:unhideWhenUsed/>
    <w:rsid w:val="006771A9"/>
    <w:rPr>
      <w:sz w:val="16"/>
      <w:szCs w:val="16"/>
    </w:rPr>
  </w:style>
  <w:style w:type="paragraph" w:styleId="ae">
    <w:name w:val="annotation text"/>
    <w:basedOn w:val="a"/>
    <w:link w:val="af"/>
    <w:uiPriority w:val="99"/>
    <w:semiHidden/>
    <w:unhideWhenUsed/>
    <w:rsid w:val="006771A9"/>
    <w:pPr>
      <w:spacing w:line="240" w:lineRule="auto"/>
    </w:pPr>
    <w:rPr>
      <w:sz w:val="20"/>
      <w:szCs w:val="20"/>
    </w:rPr>
  </w:style>
  <w:style w:type="character" w:customStyle="1" w:styleId="af">
    <w:name w:val="Текст примечания Знак"/>
    <w:basedOn w:val="a0"/>
    <w:link w:val="ae"/>
    <w:uiPriority w:val="99"/>
    <w:semiHidden/>
    <w:rsid w:val="006771A9"/>
    <w:rPr>
      <w:sz w:val="20"/>
      <w:szCs w:val="20"/>
    </w:rPr>
  </w:style>
  <w:style w:type="paragraph" w:styleId="af0">
    <w:name w:val="annotation subject"/>
    <w:basedOn w:val="ae"/>
    <w:next w:val="ae"/>
    <w:link w:val="af1"/>
    <w:uiPriority w:val="99"/>
    <w:semiHidden/>
    <w:unhideWhenUsed/>
    <w:rsid w:val="006771A9"/>
    <w:rPr>
      <w:b/>
      <w:bCs/>
    </w:rPr>
  </w:style>
  <w:style w:type="character" w:customStyle="1" w:styleId="af1">
    <w:name w:val="Тема примечания Знак"/>
    <w:basedOn w:val="af"/>
    <w:link w:val="af0"/>
    <w:uiPriority w:val="99"/>
    <w:semiHidden/>
    <w:rsid w:val="006771A9"/>
    <w:rPr>
      <w:b/>
      <w:bCs/>
      <w:sz w:val="20"/>
      <w:szCs w:val="20"/>
    </w:rPr>
  </w:style>
  <w:style w:type="paragraph" w:styleId="af2">
    <w:name w:val="Revision"/>
    <w:hidden/>
    <w:uiPriority w:val="99"/>
    <w:semiHidden/>
    <w:rsid w:val="006771A9"/>
    <w:pPr>
      <w:spacing w:after="0" w:line="240" w:lineRule="auto"/>
    </w:pPr>
  </w:style>
  <w:style w:type="paragraph" w:styleId="af3">
    <w:name w:val="Balloon Text"/>
    <w:basedOn w:val="a"/>
    <w:link w:val="af4"/>
    <w:uiPriority w:val="99"/>
    <w:semiHidden/>
    <w:unhideWhenUsed/>
    <w:rsid w:val="006771A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771A9"/>
    <w:rPr>
      <w:rFonts w:ascii="Tahoma" w:hAnsi="Tahoma" w:cs="Tahoma"/>
      <w:sz w:val="16"/>
      <w:szCs w:val="16"/>
    </w:rPr>
  </w:style>
  <w:style w:type="table" w:styleId="af5">
    <w:name w:val="Table Grid"/>
    <w:basedOn w:val="a1"/>
    <w:uiPriority w:val="59"/>
    <w:rsid w:val="0072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Комментарий"/>
    <w:basedOn w:val="a"/>
    <w:next w:val="a"/>
    <w:uiPriority w:val="99"/>
    <w:rsid w:val="00153D0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153D0C"/>
    <w:rPr>
      <w:i/>
      <w:iCs/>
    </w:rPr>
  </w:style>
  <w:style w:type="character" w:styleId="af8">
    <w:name w:val="Placeholder Text"/>
    <w:basedOn w:val="a0"/>
    <w:uiPriority w:val="99"/>
    <w:semiHidden/>
    <w:rsid w:val="00950545"/>
    <w:rPr>
      <w:color w:val="808080"/>
    </w:rPr>
  </w:style>
  <w:style w:type="paragraph" w:styleId="af9">
    <w:name w:val="Body Text Indent"/>
    <w:basedOn w:val="a"/>
    <w:link w:val="afa"/>
    <w:rsid w:val="008955E1"/>
    <w:pPr>
      <w:spacing w:after="0" w:line="240" w:lineRule="atLeast"/>
      <w:ind w:left="6180"/>
    </w:pPr>
    <w:rPr>
      <w:rFonts w:ascii="Times New Roman" w:eastAsia="Times New Roman" w:hAnsi="Times New Roman" w:cs="Times New Roman"/>
      <w:sz w:val="30"/>
      <w:szCs w:val="20"/>
      <w:lang w:eastAsia="ru-RU"/>
    </w:rPr>
  </w:style>
  <w:style w:type="character" w:customStyle="1" w:styleId="afa">
    <w:name w:val="Основной текст с отступом Знак"/>
    <w:basedOn w:val="a0"/>
    <w:link w:val="af9"/>
    <w:rsid w:val="008955E1"/>
    <w:rPr>
      <w:rFonts w:ascii="Times New Roman" w:eastAsia="Times New Roman" w:hAnsi="Times New Roman" w:cs="Times New Roman"/>
      <w:sz w:val="30"/>
      <w:szCs w:val="20"/>
      <w:lang w:eastAsia="ru-RU"/>
    </w:rPr>
  </w:style>
  <w:style w:type="paragraph" w:customStyle="1" w:styleId="ConsPlusNormal">
    <w:name w:val="ConsPlusNormal"/>
    <w:rsid w:val="00616276"/>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3314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1004">
      <w:bodyDiv w:val="1"/>
      <w:marLeft w:val="0"/>
      <w:marRight w:val="0"/>
      <w:marTop w:val="0"/>
      <w:marBottom w:val="0"/>
      <w:divBdr>
        <w:top w:val="none" w:sz="0" w:space="0" w:color="auto"/>
        <w:left w:val="none" w:sz="0" w:space="0" w:color="auto"/>
        <w:bottom w:val="none" w:sz="0" w:space="0" w:color="auto"/>
        <w:right w:val="none" w:sz="0" w:space="0" w:color="auto"/>
      </w:divBdr>
    </w:div>
    <w:div w:id="277296593">
      <w:bodyDiv w:val="1"/>
      <w:marLeft w:val="0"/>
      <w:marRight w:val="0"/>
      <w:marTop w:val="0"/>
      <w:marBottom w:val="0"/>
      <w:divBdr>
        <w:top w:val="none" w:sz="0" w:space="0" w:color="auto"/>
        <w:left w:val="none" w:sz="0" w:space="0" w:color="auto"/>
        <w:bottom w:val="none" w:sz="0" w:space="0" w:color="auto"/>
        <w:right w:val="none" w:sz="0" w:space="0" w:color="auto"/>
      </w:divBdr>
    </w:div>
    <w:div w:id="384180334">
      <w:bodyDiv w:val="1"/>
      <w:marLeft w:val="0"/>
      <w:marRight w:val="0"/>
      <w:marTop w:val="0"/>
      <w:marBottom w:val="0"/>
      <w:divBdr>
        <w:top w:val="none" w:sz="0" w:space="0" w:color="auto"/>
        <w:left w:val="none" w:sz="0" w:space="0" w:color="auto"/>
        <w:bottom w:val="none" w:sz="0" w:space="0" w:color="auto"/>
        <w:right w:val="none" w:sz="0" w:space="0" w:color="auto"/>
      </w:divBdr>
    </w:div>
    <w:div w:id="574700908">
      <w:bodyDiv w:val="1"/>
      <w:marLeft w:val="0"/>
      <w:marRight w:val="0"/>
      <w:marTop w:val="0"/>
      <w:marBottom w:val="0"/>
      <w:divBdr>
        <w:top w:val="none" w:sz="0" w:space="0" w:color="auto"/>
        <w:left w:val="none" w:sz="0" w:space="0" w:color="auto"/>
        <w:bottom w:val="none" w:sz="0" w:space="0" w:color="auto"/>
        <w:right w:val="none" w:sz="0" w:space="0" w:color="auto"/>
      </w:divBdr>
    </w:div>
    <w:div w:id="825434880">
      <w:bodyDiv w:val="1"/>
      <w:marLeft w:val="0"/>
      <w:marRight w:val="0"/>
      <w:marTop w:val="0"/>
      <w:marBottom w:val="0"/>
      <w:divBdr>
        <w:top w:val="none" w:sz="0" w:space="0" w:color="auto"/>
        <w:left w:val="none" w:sz="0" w:space="0" w:color="auto"/>
        <w:bottom w:val="none" w:sz="0" w:space="0" w:color="auto"/>
        <w:right w:val="none" w:sz="0" w:space="0" w:color="auto"/>
      </w:divBdr>
    </w:div>
    <w:div w:id="961106579">
      <w:bodyDiv w:val="1"/>
      <w:marLeft w:val="0"/>
      <w:marRight w:val="0"/>
      <w:marTop w:val="0"/>
      <w:marBottom w:val="0"/>
      <w:divBdr>
        <w:top w:val="none" w:sz="0" w:space="0" w:color="auto"/>
        <w:left w:val="none" w:sz="0" w:space="0" w:color="auto"/>
        <w:bottom w:val="none" w:sz="0" w:space="0" w:color="auto"/>
        <w:right w:val="none" w:sz="0" w:space="0" w:color="auto"/>
      </w:divBdr>
    </w:div>
    <w:div w:id="1120996942">
      <w:bodyDiv w:val="1"/>
      <w:marLeft w:val="0"/>
      <w:marRight w:val="0"/>
      <w:marTop w:val="0"/>
      <w:marBottom w:val="0"/>
      <w:divBdr>
        <w:top w:val="none" w:sz="0" w:space="0" w:color="auto"/>
        <w:left w:val="none" w:sz="0" w:space="0" w:color="auto"/>
        <w:bottom w:val="none" w:sz="0" w:space="0" w:color="auto"/>
        <w:right w:val="none" w:sz="0" w:space="0" w:color="auto"/>
      </w:divBdr>
    </w:div>
    <w:div w:id="1258251195">
      <w:bodyDiv w:val="1"/>
      <w:marLeft w:val="0"/>
      <w:marRight w:val="0"/>
      <w:marTop w:val="0"/>
      <w:marBottom w:val="0"/>
      <w:divBdr>
        <w:top w:val="none" w:sz="0" w:space="0" w:color="auto"/>
        <w:left w:val="none" w:sz="0" w:space="0" w:color="auto"/>
        <w:bottom w:val="none" w:sz="0" w:space="0" w:color="auto"/>
        <w:right w:val="none" w:sz="0" w:space="0" w:color="auto"/>
      </w:divBdr>
    </w:div>
    <w:div w:id="1346056258">
      <w:bodyDiv w:val="1"/>
      <w:marLeft w:val="0"/>
      <w:marRight w:val="0"/>
      <w:marTop w:val="0"/>
      <w:marBottom w:val="0"/>
      <w:divBdr>
        <w:top w:val="none" w:sz="0" w:space="0" w:color="auto"/>
        <w:left w:val="none" w:sz="0" w:space="0" w:color="auto"/>
        <w:bottom w:val="none" w:sz="0" w:space="0" w:color="auto"/>
        <w:right w:val="none" w:sz="0" w:space="0" w:color="auto"/>
      </w:divBdr>
    </w:div>
    <w:div w:id="1466388551">
      <w:bodyDiv w:val="1"/>
      <w:marLeft w:val="0"/>
      <w:marRight w:val="0"/>
      <w:marTop w:val="0"/>
      <w:marBottom w:val="0"/>
      <w:divBdr>
        <w:top w:val="none" w:sz="0" w:space="0" w:color="auto"/>
        <w:left w:val="none" w:sz="0" w:space="0" w:color="auto"/>
        <w:bottom w:val="none" w:sz="0" w:space="0" w:color="auto"/>
        <w:right w:val="none" w:sz="0" w:space="0" w:color="auto"/>
      </w:divBdr>
    </w:div>
    <w:div w:id="1559439718">
      <w:bodyDiv w:val="1"/>
      <w:marLeft w:val="0"/>
      <w:marRight w:val="0"/>
      <w:marTop w:val="0"/>
      <w:marBottom w:val="0"/>
      <w:divBdr>
        <w:top w:val="none" w:sz="0" w:space="0" w:color="auto"/>
        <w:left w:val="none" w:sz="0" w:space="0" w:color="auto"/>
        <w:bottom w:val="none" w:sz="0" w:space="0" w:color="auto"/>
        <w:right w:val="none" w:sz="0" w:space="0" w:color="auto"/>
      </w:divBdr>
    </w:div>
    <w:div w:id="1814105429">
      <w:bodyDiv w:val="1"/>
      <w:marLeft w:val="0"/>
      <w:marRight w:val="0"/>
      <w:marTop w:val="0"/>
      <w:marBottom w:val="0"/>
      <w:divBdr>
        <w:top w:val="none" w:sz="0" w:space="0" w:color="auto"/>
        <w:left w:val="none" w:sz="0" w:space="0" w:color="auto"/>
        <w:bottom w:val="none" w:sz="0" w:space="0" w:color="auto"/>
        <w:right w:val="none" w:sz="0" w:space="0" w:color="auto"/>
      </w:divBdr>
    </w:div>
    <w:div w:id="1851528386">
      <w:bodyDiv w:val="1"/>
      <w:marLeft w:val="0"/>
      <w:marRight w:val="0"/>
      <w:marTop w:val="0"/>
      <w:marBottom w:val="0"/>
      <w:divBdr>
        <w:top w:val="none" w:sz="0" w:space="0" w:color="auto"/>
        <w:left w:val="none" w:sz="0" w:space="0" w:color="auto"/>
        <w:bottom w:val="none" w:sz="0" w:space="0" w:color="auto"/>
        <w:right w:val="none" w:sz="0" w:space="0" w:color="auto"/>
      </w:divBdr>
    </w:div>
    <w:div w:id="2059433106">
      <w:bodyDiv w:val="1"/>
      <w:marLeft w:val="0"/>
      <w:marRight w:val="0"/>
      <w:marTop w:val="0"/>
      <w:marBottom w:val="0"/>
      <w:divBdr>
        <w:top w:val="none" w:sz="0" w:space="0" w:color="auto"/>
        <w:left w:val="none" w:sz="0" w:space="0" w:color="auto"/>
        <w:bottom w:val="none" w:sz="0" w:space="0" w:color="auto"/>
        <w:right w:val="none" w:sz="0" w:space="0" w:color="auto"/>
      </w:divBdr>
    </w:div>
    <w:div w:id="2090694213">
      <w:bodyDiv w:val="1"/>
      <w:marLeft w:val="0"/>
      <w:marRight w:val="0"/>
      <w:marTop w:val="0"/>
      <w:marBottom w:val="0"/>
      <w:divBdr>
        <w:top w:val="none" w:sz="0" w:space="0" w:color="auto"/>
        <w:left w:val="none" w:sz="0" w:space="0" w:color="auto"/>
        <w:bottom w:val="none" w:sz="0" w:space="0" w:color="auto"/>
        <w:right w:val="none" w:sz="0" w:space="0" w:color="auto"/>
      </w:divBdr>
    </w:div>
    <w:div w:id="21326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16D3E29F0365C160A57C0CED9208AA630D358A2C3F3375204C1C37E6E4557EEF503ECD24DA1A006C551172FD43D549F6AF8128FE49DC9r4K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AB15-7112-4149-AE4D-899D0186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САЗАНОВ АЛЕКСЕЙ ВАЛЕРЬЕВИЧ</dc:creator>
  <cp:lastModifiedBy>Мостовой Александр Александрович</cp:lastModifiedBy>
  <cp:revision>35</cp:revision>
  <cp:lastPrinted>2020-07-28T14:04:00Z</cp:lastPrinted>
  <dcterms:created xsi:type="dcterms:W3CDTF">2020-07-28T10:53:00Z</dcterms:created>
  <dcterms:modified xsi:type="dcterms:W3CDTF">2020-07-28T16:12:00Z</dcterms:modified>
</cp:coreProperties>
</file>