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D3" w:rsidRDefault="008F5DD3" w:rsidP="00076980">
      <w:pPr>
        <w:pStyle w:val="ConsPlusNormal"/>
        <w:jc w:val="right"/>
        <w:outlineLvl w:val="0"/>
        <w:rPr>
          <w:sz w:val="28"/>
          <w:szCs w:val="28"/>
        </w:rPr>
      </w:pPr>
      <w:bookmarkStart w:id="0" w:name="_GoBack"/>
      <w:bookmarkEnd w:id="0"/>
    </w:p>
    <w:p w:rsidR="00076980" w:rsidRDefault="00076980" w:rsidP="00076980">
      <w:pPr>
        <w:pStyle w:val="ConsPlusNormal"/>
        <w:jc w:val="both"/>
      </w:pPr>
    </w:p>
    <w:p w:rsidR="00076980" w:rsidRDefault="00076980" w:rsidP="00076980">
      <w:pPr>
        <w:pStyle w:val="ConsPlusTitle"/>
        <w:jc w:val="center"/>
        <w:rPr>
          <w:sz w:val="28"/>
          <w:szCs w:val="28"/>
        </w:rPr>
      </w:pPr>
    </w:p>
    <w:p w:rsidR="00076980" w:rsidRDefault="00076980" w:rsidP="00076980">
      <w:pPr>
        <w:pStyle w:val="ConsPlusTitle"/>
        <w:jc w:val="center"/>
        <w:rPr>
          <w:sz w:val="28"/>
          <w:szCs w:val="28"/>
        </w:rPr>
      </w:pPr>
    </w:p>
    <w:p w:rsidR="00034462" w:rsidRDefault="00034462" w:rsidP="000344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12E2" w:rsidRDefault="00CA12E2" w:rsidP="000344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12E2" w:rsidRDefault="00CA12E2" w:rsidP="000344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12E2" w:rsidRDefault="00CA12E2" w:rsidP="000344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12E2" w:rsidRDefault="00CA12E2" w:rsidP="000344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5DD3" w:rsidRDefault="008F5DD3" w:rsidP="000344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5DD3" w:rsidRDefault="008F5DD3" w:rsidP="000344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4462" w:rsidRDefault="00034462" w:rsidP="000344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0741" w:rsidRPr="005564FC" w:rsidRDefault="00960741" w:rsidP="000344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467D" w:rsidRDefault="0040467D" w:rsidP="00E1765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67D" w:rsidRDefault="0040467D" w:rsidP="00E1765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DAB" w:rsidRDefault="008A7633" w:rsidP="004F3D02">
      <w:pPr>
        <w:spacing w:after="0" w:line="240" w:lineRule="auto"/>
        <w:ind w:right="14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63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47278F" w:rsidRPr="0047278F">
        <w:rPr>
          <w:rFonts w:ascii="Times New Roman" w:hAnsi="Times New Roman" w:cs="Times New Roman"/>
          <w:b/>
          <w:sz w:val="28"/>
          <w:szCs w:val="28"/>
        </w:rPr>
        <w:t xml:space="preserve">Правил направления </w:t>
      </w:r>
      <w:r w:rsidR="0047278F">
        <w:rPr>
          <w:rFonts w:ascii="Times New Roman" w:hAnsi="Times New Roman" w:cs="Times New Roman"/>
          <w:b/>
          <w:sz w:val="28"/>
          <w:szCs w:val="28"/>
        </w:rPr>
        <w:t xml:space="preserve">Федеральной пробирной палатой и </w:t>
      </w:r>
      <w:r w:rsidR="0047278F" w:rsidRPr="0047278F">
        <w:rPr>
          <w:rFonts w:ascii="Times New Roman" w:hAnsi="Times New Roman" w:cs="Times New Roman"/>
          <w:b/>
          <w:sz w:val="28"/>
          <w:szCs w:val="28"/>
        </w:rPr>
        <w:t xml:space="preserve">федеральным казенным учреждением </w:t>
      </w:r>
      <w:r w:rsidR="0047278F">
        <w:rPr>
          <w:rFonts w:ascii="Times New Roman" w:hAnsi="Times New Roman" w:cs="Times New Roman"/>
          <w:b/>
          <w:sz w:val="28"/>
          <w:szCs w:val="28"/>
        </w:rPr>
        <w:t>«</w:t>
      </w:r>
      <w:r w:rsidR="0047278F" w:rsidRPr="0047278F">
        <w:rPr>
          <w:rFonts w:ascii="Times New Roman" w:hAnsi="Times New Roman" w:cs="Times New Roman"/>
          <w:b/>
          <w:sz w:val="28"/>
          <w:szCs w:val="28"/>
        </w:rPr>
        <w:t xml:space="preserve">Государственное учреждение </w:t>
      </w:r>
    </w:p>
    <w:p w:rsidR="0047278F" w:rsidRDefault="007C3DAB" w:rsidP="004F3D02">
      <w:pPr>
        <w:spacing w:after="0" w:line="240" w:lineRule="auto"/>
        <w:ind w:right="14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7278F" w:rsidRPr="0047278F">
        <w:rPr>
          <w:rFonts w:ascii="Times New Roman" w:hAnsi="Times New Roman" w:cs="Times New Roman"/>
          <w:b/>
          <w:sz w:val="28"/>
          <w:szCs w:val="28"/>
        </w:rPr>
        <w:t xml:space="preserve">формированию Государственного фонда драгоценных металлов </w:t>
      </w:r>
    </w:p>
    <w:p w:rsidR="0047278F" w:rsidRDefault="0047278F" w:rsidP="004F3D02">
      <w:pPr>
        <w:spacing w:after="0" w:line="240" w:lineRule="auto"/>
        <w:ind w:right="14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78F">
        <w:rPr>
          <w:rFonts w:ascii="Times New Roman" w:hAnsi="Times New Roman" w:cs="Times New Roman"/>
          <w:b/>
          <w:sz w:val="28"/>
          <w:szCs w:val="28"/>
        </w:rPr>
        <w:t xml:space="preserve">и драгоценных камней Российской Федерации, хранению, отпуску </w:t>
      </w:r>
    </w:p>
    <w:p w:rsidR="0047278F" w:rsidRDefault="0047278F" w:rsidP="004F3D02">
      <w:pPr>
        <w:spacing w:after="0" w:line="240" w:lineRule="auto"/>
        <w:ind w:right="14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78F">
        <w:rPr>
          <w:rFonts w:ascii="Times New Roman" w:hAnsi="Times New Roman" w:cs="Times New Roman"/>
          <w:b/>
          <w:sz w:val="28"/>
          <w:szCs w:val="28"/>
        </w:rPr>
        <w:t xml:space="preserve">и использованию драгоценных металлов и драгоценных камней </w:t>
      </w:r>
    </w:p>
    <w:p w:rsidR="0047278F" w:rsidRDefault="0047278F" w:rsidP="004F3D02">
      <w:pPr>
        <w:spacing w:after="0" w:line="240" w:lineRule="auto"/>
        <w:ind w:right="14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78F">
        <w:rPr>
          <w:rFonts w:ascii="Times New Roman" w:hAnsi="Times New Roman" w:cs="Times New Roman"/>
          <w:b/>
          <w:sz w:val="28"/>
          <w:szCs w:val="28"/>
        </w:rPr>
        <w:t>(Гохран России) при Министерстве финансов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7278F">
        <w:rPr>
          <w:rFonts w:ascii="Times New Roman" w:hAnsi="Times New Roman" w:cs="Times New Roman"/>
          <w:b/>
          <w:sz w:val="28"/>
          <w:szCs w:val="28"/>
        </w:rPr>
        <w:t xml:space="preserve"> графиков проведения уполномоченными должностными лицами мероприятий по контролю при осуществлении постоянного государственного надзора на производственных объектах аффинажных организаций </w:t>
      </w:r>
    </w:p>
    <w:p w:rsidR="0047278F" w:rsidRPr="0047278F" w:rsidRDefault="0047278F" w:rsidP="004F3D02">
      <w:pPr>
        <w:spacing w:after="0" w:line="240" w:lineRule="auto"/>
        <w:ind w:right="14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78F">
        <w:rPr>
          <w:rFonts w:ascii="Times New Roman" w:hAnsi="Times New Roman" w:cs="Times New Roman"/>
          <w:b/>
          <w:sz w:val="28"/>
          <w:szCs w:val="28"/>
        </w:rPr>
        <w:t>и организаций, осуществляющих сортировку, первичную классификацию и первичную оценку драгоценных камней</w:t>
      </w:r>
    </w:p>
    <w:p w:rsidR="00960741" w:rsidRDefault="00960741" w:rsidP="004F3D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F3D02" w:rsidRDefault="004F3D02" w:rsidP="004F3D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400D7" w:rsidRDefault="00A400D7" w:rsidP="004F3D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942EE" w:rsidRDefault="008A7633" w:rsidP="002942EE">
      <w:pPr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7633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4F3D02">
        <w:rPr>
          <w:rFonts w:ascii="Times New Roman" w:hAnsi="Times New Roman" w:cs="Times New Roman"/>
          <w:sz w:val="28"/>
          <w:szCs w:val="28"/>
        </w:rPr>
        <w:t xml:space="preserve">пункта 10 Положения о режиме постоянного государственного надзора на производственных объектах аффинажных организаций и организаций, осуществляющих сортировку, первичную классификацию и первичную оценку драгоценных камней, утвержденного </w:t>
      </w:r>
      <w:r w:rsidRPr="008A7633">
        <w:rPr>
          <w:rFonts w:ascii="Times New Roman" w:hAnsi="Times New Roman" w:cs="Times New Roman"/>
          <w:sz w:val="28"/>
          <w:szCs w:val="28"/>
        </w:rPr>
        <w:t>постановлени</w:t>
      </w:r>
      <w:r w:rsidR="004F3D02">
        <w:rPr>
          <w:rFonts w:ascii="Times New Roman" w:hAnsi="Times New Roman" w:cs="Times New Roman"/>
          <w:sz w:val="28"/>
          <w:szCs w:val="28"/>
        </w:rPr>
        <w:t>ем</w:t>
      </w:r>
      <w:r w:rsidRPr="008A763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</w:t>
      </w:r>
      <w:r w:rsidR="0047278F">
        <w:rPr>
          <w:rFonts w:ascii="Times New Roman" w:hAnsi="Times New Roman" w:cs="Times New Roman"/>
          <w:sz w:val="28"/>
          <w:szCs w:val="28"/>
        </w:rPr>
        <w:t>д</w:t>
      </w:r>
      <w:r w:rsidRPr="008A7633">
        <w:rPr>
          <w:rFonts w:ascii="Times New Roman" w:hAnsi="Times New Roman" w:cs="Times New Roman"/>
          <w:sz w:val="28"/>
          <w:szCs w:val="28"/>
        </w:rPr>
        <w:t xml:space="preserve">екабря 2015 г. </w:t>
      </w:r>
      <w:r w:rsidR="004F3D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8A7633">
        <w:rPr>
          <w:rFonts w:ascii="Times New Roman" w:hAnsi="Times New Roman" w:cs="Times New Roman"/>
          <w:sz w:val="28"/>
          <w:szCs w:val="28"/>
        </w:rPr>
        <w:t xml:space="preserve"> 1356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7633">
        <w:rPr>
          <w:rFonts w:ascii="Times New Roman" w:hAnsi="Times New Roman" w:cs="Times New Roman"/>
          <w:sz w:val="28"/>
          <w:szCs w:val="28"/>
        </w:rPr>
        <w:t>О режиме постоянного государственного надзора на производственных объектах аффинажных организаций и организаций, осуществляющих сортировку, первичную классификацию и первичную оценку драгоценных камней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7633">
        <w:rPr>
          <w:rFonts w:ascii="Times New Roman" w:hAnsi="Times New Roman" w:cs="Times New Roman"/>
          <w:sz w:val="28"/>
          <w:szCs w:val="28"/>
        </w:rPr>
        <w:t xml:space="preserve"> </w:t>
      </w:r>
      <w:r w:rsidR="004F3D02">
        <w:rPr>
          <w:rFonts w:ascii="Times New Roman" w:hAnsi="Times New Roman" w:cs="Times New Roman"/>
          <w:sz w:val="28"/>
          <w:szCs w:val="28"/>
        </w:rPr>
        <w:br/>
      </w:r>
      <w:r w:rsidRPr="008A7633">
        <w:rPr>
          <w:rFonts w:ascii="Times New Roman" w:hAnsi="Times New Roman" w:cs="Times New Roman"/>
          <w:sz w:val="28"/>
          <w:szCs w:val="28"/>
        </w:rPr>
        <w:t>(Собрание законодательства</w:t>
      </w:r>
      <w:proofErr w:type="gramEnd"/>
      <w:r w:rsidRPr="008A7633">
        <w:rPr>
          <w:rFonts w:ascii="Times New Roman" w:hAnsi="Times New Roman" w:cs="Times New Roman"/>
          <w:sz w:val="28"/>
          <w:szCs w:val="28"/>
        </w:rPr>
        <w:t xml:space="preserve"> Российской Федерации, 2015, </w:t>
      </w:r>
      <w:r>
        <w:rPr>
          <w:rFonts w:ascii="Times New Roman" w:hAnsi="Times New Roman" w:cs="Times New Roman"/>
          <w:sz w:val="28"/>
          <w:szCs w:val="28"/>
        </w:rPr>
        <w:t>№ 51, ст. 7341; 2020</w:t>
      </w:r>
      <w:r w:rsidRPr="008A7633">
        <w:rPr>
          <w:rFonts w:ascii="Times New Roman" w:hAnsi="Times New Roman" w:cs="Times New Roman"/>
          <w:sz w:val="28"/>
          <w:szCs w:val="28"/>
        </w:rPr>
        <w:t xml:space="preserve">, </w:t>
      </w:r>
      <w:r w:rsidR="004F3D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8A7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18, ст. 2903</w:t>
      </w:r>
      <w:r w:rsidR="00071EA5">
        <w:rPr>
          <w:rFonts w:ascii="Times New Roman" w:hAnsi="Times New Roman" w:cs="Times New Roman"/>
          <w:sz w:val="28"/>
          <w:szCs w:val="28"/>
        </w:rPr>
        <w:t>)</w:t>
      </w:r>
      <w:r w:rsidR="004F3D02">
        <w:rPr>
          <w:rFonts w:ascii="Times New Roman" w:hAnsi="Times New Roman" w:cs="Times New Roman"/>
          <w:sz w:val="28"/>
          <w:szCs w:val="28"/>
        </w:rPr>
        <w:t>,</w:t>
      </w:r>
      <w:r w:rsidRPr="008A76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1765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65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65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6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652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65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65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6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652">
        <w:rPr>
          <w:rFonts w:ascii="Times New Roman" w:hAnsi="Times New Roman"/>
          <w:sz w:val="28"/>
          <w:szCs w:val="28"/>
        </w:rPr>
        <w:t>ю:</w:t>
      </w:r>
    </w:p>
    <w:p w:rsidR="00071EA5" w:rsidRDefault="00071EA5" w:rsidP="00071EA5">
      <w:pPr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 xml:space="preserve">Утвердить прилагаемые Правила направления Федеральной пробирной палатой и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казенным учреждением «Государственное учреждение </w:t>
      </w:r>
      <w:r w:rsidR="004F3D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графиков проведения уполномоченными должностными лицами мероприятий по контролю при осуществлении постоянного государственного надзора на производственных объектах аффинажных организаций и 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>, осуществляющих сортировку, первичную классификацию и первичную оценку драгоценных камней.</w:t>
      </w:r>
    </w:p>
    <w:p w:rsidR="002942EE" w:rsidRDefault="002942EE" w:rsidP="00071EA5">
      <w:pPr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 xml:space="preserve">Признать утратившим силу приказ Министерства финансов Российской Федерации от </w:t>
      </w:r>
      <w:r w:rsidR="00071EA5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</w:t>
      </w:r>
      <w:r w:rsidR="00071EA5">
        <w:rPr>
          <w:rFonts w:ascii="Times New Roman" w:hAnsi="Times New Roman" w:cs="Times New Roman"/>
          <w:sz w:val="28"/>
        </w:rPr>
        <w:t>апреля 2016</w:t>
      </w:r>
      <w:r>
        <w:rPr>
          <w:rFonts w:ascii="Times New Roman" w:hAnsi="Times New Roman" w:cs="Times New Roman"/>
          <w:sz w:val="28"/>
        </w:rPr>
        <w:t xml:space="preserve"> г. № </w:t>
      </w:r>
      <w:r w:rsidR="00071EA5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9н </w:t>
      </w:r>
      <w:r w:rsidR="00071EA5">
        <w:rPr>
          <w:rFonts w:ascii="Times New Roman" w:hAnsi="Times New Roman" w:cs="Times New Roman"/>
          <w:sz w:val="28"/>
        </w:rPr>
        <w:t>«</w:t>
      </w:r>
      <w:r w:rsidR="00071EA5">
        <w:rPr>
          <w:rFonts w:ascii="Times New Roman" w:hAnsi="Times New Roman" w:cs="Times New Roman"/>
          <w:sz w:val="28"/>
          <w:szCs w:val="28"/>
        </w:rPr>
        <w:t xml:space="preserve">Об утверждении Правил направления федеральным казенным учреждением «Государственное учреждение </w:t>
      </w:r>
      <w:r w:rsidR="004F3D02">
        <w:rPr>
          <w:rFonts w:ascii="Times New Roman" w:hAnsi="Times New Roman" w:cs="Times New Roman"/>
          <w:sz w:val="28"/>
          <w:szCs w:val="28"/>
        </w:rPr>
        <w:br/>
      </w:r>
      <w:r w:rsidR="00071EA5">
        <w:rPr>
          <w:rFonts w:ascii="Times New Roman" w:hAnsi="Times New Roman" w:cs="Times New Roman"/>
          <w:sz w:val="28"/>
          <w:szCs w:val="28"/>
        </w:rPr>
        <w:t>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и федеральным казенным учреждением «Российская государственная пробирная палата при Министерстве</w:t>
      </w:r>
      <w:proofErr w:type="gramEnd"/>
      <w:r w:rsidR="00071EA5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Федерации» графиков проведения уполномоченными должностными лицами указанных учреждений мероприятий по контролю при осуществлении постоянного государственного надзора на производственных объектах аффинажных организаций и организаций, осуществляющих сортировку, первичную классификацию и первичную оценку драгоценных камней» </w:t>
      </w:r>
      <w:r>
        <w:rPr>
          <w:rFonts w:ascii="Times New Roman" w:hAnsi="Times New Roman" w:cs="Times New Roman"/>
          <w:sz w:val="28"/>
          <w:szCs w:val="28"/>
        </w:rPr>
        <w:t>(за</w:t>
      </w:r>
      <w:r w:rsidR="00071EA5">
        <w:rPr>
          <w:rFonts w:ascii="Times New Roman" w:hAnsi="Times New Roman" w:cs="Times New Roman"/>
          <w:sz w:val="28"/>
          <w:szCs w:val="28"/>
        </w:rPr>
        <w:t xml:space="preserve">регистрирован </w:t>
      </w:r>
      <w:r w:rsidR="004F3D02">
        <w:rPr>
          <w:rFonts w:ascii="Times New Roman" w:hAnsi="Times New Roman" w:cs="Times New Roman"/>
          <w:sz w:val="28"/>
          <w:szCs w:val="28"/>
        </w:rPr>
        <w:br/>
      </w:r>
      <w:r w:rsidR="00071EA5">
        <w:rPr>
          <w:rFonts w:ascii="Times New Roman" w:hAnsi="Times New Roman" w:cs="Times New Roman"/>
          <w:sz w:val="28"/>
          <w:szCs w:val="28"/>
        </w:rPr>
        <w:t>в Минюсте России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EA5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71E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номер 4</w:t>
      </w:r>
      <w:r w:rsidR="00071EA5">
        <w:rPr>
          <w:rFonts w:ascii="Times New Roman" w:hAnsi="Times New Roman" w:cs="Times New Roman"/>
          <w:sz w:val="28"/>
          <w:szCs w:val="28"/>
        </w:rPr>
        <w:t>2047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942EE" w:rsidRPr="002942EE" w:rsidRDefault="002942EE" w:rsidP="002942EE">
      <w:pPr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</w:p>
    <w:p w:rsidR="00826B94" w:rsidRDefault="00826B94" w:rsidP="00F54463">
      <w:pPr>
        <w:tabs>
          <w:tab w:val="left" w:pos="3343"/>
        </w:tabs>
        <w:spacing w:before="60" w:after="60" w:line="240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400D7" w:rsidRDefault="00DB30E3" w:rsidP="00F54463">
      <w:pPr>
        <w:tabs>
          <w:tab w:val="left" w:pos="1177"/>
        </w:tabs>
        <w:spacing w:before="60" w:after="60" w:line="240" w:lineRule="auto"/>
        <w:ind w:right="14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345EC" w:rsidRDefault="007345EC" w:rsidP="00F54463">
      <w:pPr>
        <w:spacing w:before="60" w:after="60" w:line="240" w:lineRule="auto"/>
        <w:ind w:right="1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</w:t>
      </w:r>
      <w:r w:rsidR="00E369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2A552E">
        <w:rPr>
          <w:rFonts w:ascii="Times New Roman" w:hAnsi="Times New Roman" w:cs="Times New Roman"/>
          <w:sz w:val="28"/>
          <w:szCs w:val="28"/>
        </w:rPr>
        <w:t xml:space="preserve">    </w:t>
      </w:r>
      <w:r w:rsidR="00E369C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sectPr w:rsidR="007345EC" w:rsidSect="00177EE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B1C" w:rsidRDefault="00133B1C" w:rsidP="008E0749">
      <w:pPr>
        <w:spacing w:after="0" w:line="240" w:lineRule="auto"/>
      </w:pPr>
      <w:r>
        <w:separator/>
      </w:r>
    </w:p>
  </w:endnote>
  <w:endnote w:type="continuationSeparator" w:id="0">
    <w:p w:rsidR="00133B1C" w:rsidRDefault="00133B1C" w:rsidP="008E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B1C" w:rsidRDefault="00133B1C" w:rsidP="008E0749">
      <w:pPr>
        <w:spacing w:after="0" w:line="240" w:lineRule="auto"/>
      </w:pPr>
      <w:r>
        <w:separator/>
      </w:r>
    </w:p>
  </w:footnote>
  <w:footnote w:type="continuationSeparator" w:id="0">
    <w:p w:rsidR="00133B1C" w:rsidRDefault="00133B1C" w:rsidP="008E0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317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55E1B" w:rsidRPr="00555E1B" w:rsidRDefault="00555E1B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555E1B">
          <w:rPr>
            <w:rFonts w:ascii="Times New Roman" w:hAnsi="Times New Roman" w:cs="Times New Roman"/>
            <w:sz w:val="24"/>
          </w:rPr>
          <w:fldChar w:fldCharType="begin"/>
        </w:r>
        <w:r w:rsidRPr="00555E1B">
          <w:rPr>
            <w:rFonts w:ascii="Times New Roman" w:hAnsi="Times New Roman" w:cs="Times New Roman"/>
            <w:sz w:val="24"/>
          </w:rPr>
          <w:instrText>PAGE   \* MERGEFORMAT</w:instrText>
        </w:r>
        <w:r w:rsidRPr="00555E1B">
          <w:rPr>
            <w:rFonts w:ascii="Times New Roman" w:hAnsi="Times New Roman" w:cs="Times New Roman"/>
            <w:sz w:val="24"/>
          </w:rPr>
          <w:fldChar w:fldCharType="separate"/>
        </w:r>
        <w:r w:rsidR="001B7A67">
          <w:rPr>
            <w:rFonts w:ascii="Times New Roman" w:hAnsi="Times New Roman" w:cs="Times New Roman"/>
            <w:noProof/>
            <w:sz w:val="24"/>
          </w:rPr>
          <w:t>2</w:t>
        </w:r>
        <w:r w:rsidRPr="00555E1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55E1B" w:rsidRDefault="00555E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60"/>
    <w:rsid w:val="0002157E"/>
    <w:rsid w:val="00022A88"/>
    <w:rsid w:val="00031952"/>
    <w:rsid w:val="000334F3"/>
    <w:rsid w:val="000336BB"/>
    <w:rsid w:val="00034462"/>
    <w:rsid w:val="000679A3"/>
    <w:rsid w:val="00071EA5"/>
    <w:rsid w:val="00075881"/>
    <w:rsid w:val="00076980"/>
    <w:rsid w:val="000811FF"/>
    <w:rsid w:val="000B5BFE"/>
    <w:rsid w:val="000C2A60"/>
    <w:rsid w:val="000F7608"/>
    <w:rsid w:val="00111208"/>
    <w:rsid w:val="00133B1C"/>
    <w:rsid w:val="00142CFB"/>
    <w:rsid w:val="00157ECB"/>
    <w:rsid w:val="00167A23"/>
    <w:rsid w:val="00177EEB"/>
    <w:rsid w:val="001A466F"/>
    <w:rsid w:val="001B7A67"/>
    <w:rsid w:val="001C0438"/>
    <w:rsid w:val="002274CA"/>
    <w:rsid w:val="00234E8D"/>
    <w:rsid w:val="00236F69"/>
    <w:rsid w:val="002454ED"/>
    <w:rsid w:val="00252347"/>
    <w:rsid w:val="00265B5E"/>
    <w:rsid w:val="00267E1A"/>
    <w:rsid w:val="00270F02"/>
    <w:rsid w:val="002942EE"/>
    <w:rsid w:val="002A552E"/>
    <w:rsid w:val="00305A7D"/>
    <w:rsid w:val="00311CF3"/>
    <w:rsid w:val="003310D2"/>
    <w:rsid w:val="00340F0C"/>
    <w:rsid w:val="003A5724"/>
    <w:rsid w:val="003B167C"/>
    <w:rsid w:val="003E35DD"/>
    <w:rsid w:val="0040467D"/>
    <w:rsid w:val="00405E65"/>
    <w:rsid w:val="004178C4"/>
    <w:rsid w:val="00420D13"/>
    <w:rsid w:val="00426C42"/>
    <w:rsid w:val="004651A7"/>
    <w:rsid w:val="0047278F"/>
    <w:rsid w:val="004727B2"/>
    <w:rsid w:val="004925B2"/>
    <w:rsid w:val="004A6E9C"/>
    <w:rsid w:val="004C5514"/>
    <w:rsid w:val="004E1DFF"/>
    <w:rsid w:val="004F3D02"/>
    <w:rsid w:val="0050325B"/>
    <w:rsid w:val="0050636B"/>
    <w:rsid w:val="00524F48"/>
    <w:rsid w:val="0052727F"/>
    <w:rsid w:val="00555E1B"/>
    <w:rsid w:val="005564FC"/>
    <w:rsid w:val="005A29FD"/>
    <w:rsid w:val="005A5946"/>
    <w:rsid w:val="005C7794"/>
    <w:rsid w:val="006073B6"/>
    <w:rsid w:val="00615605"/>
    <w:rsid w:val="0064122D"/>
    <w:rsid w:val="00656E2E"/>
    <w:rsid w:val="00670553"/>
    <w:rsid w:val="0068465C"/>
    <w:rsid w:val="006925B6"/>
    <w:rsid w:val="006A6714"/>
    <w:rsid w:val="006C1171"/>
    <w:rsid w:val="006F0D1D"/>
    <w:rsid w:val="007345EC"/>
    <w:rsid w:val="00735BA3"/>
    <w:rsid w:val="007519F5"/>
    <w:rsid w:val="0076173C"/>
    <w:rsid w:val="0078333E"/>
    <w:rsid w:val="007A5CB6"/>
    <w:rsid w:val="007C3DAB"/>
    <w:rsid w:val="007D1757"/>
    <w:rsid w:val="007E6203"/>
    <w:rsid w:val="00826B94"/>
    <w:rsid w:val="00854852"/>
    <w:rsid w:val="00866080"/>
    <w:rsid w:val="008A7633"/>
    <w:rsid w:val="008E0749"/>
    <w:rsid w:val="008F5DD3"/>
    <w:rsid w:val="0094036C"/>
    <w:rsid w:val="0095772C"/>
    <w:rsid w:val="00960741"/>
    <w:rsid w:val="009A3614"/>
    <w:rsid w:val="009D3581"/>
    <w:rsid w:val="009D3702"/>
    <w:rsid w:val="009D6AC7"/>
    <w:rsid w:val="009D7FC9"/>
    <w:rsid w:val="00A058AC"/>
    <w:rsid w:val="00A07418"/>
    <w:rsid w:val="00A21FB8"/>
    <w:rsid w:val="00A400D7"/>
    <w:rsid w:val="00A44713"/>
    <w:rsid w:val="00A710F9"/>
    <w:rsid w:val="00A83030"/>
    <w:rsid w:val="00A87342"/>
    <w:rsid w:val="00AA69EB"/>
    <w:rsid w:val="00AC6691"/>
    <w:rsid w:val="00AF3F63"/>
    <w:rsid w:val="00B14061"/>
    <w:rsid w:val="00B42EFA"/>
    <w:rsid w:val="00B72831"/>
    <w:rsid w:val="00B93F94"/>
    <w:rsid w:val="00BC2C20"/>
    <w:rsid w:val="00BD333F"/>
    <w:rsid w:val="00BF4C36"/>
    <w:rsid w:val="00C00324"/>
    <w:rsid w:val="00C34775"/>
    <w:rsid w:val="00C46AF1"/>
    <w:rsid w:val="00C86548"/>
    <w:rsid w:val="00C86FCD"/>
    <w:rsid w:val="00CA12E2"/>
    <w:rsid w:val="00CC003D"/>
    <w:rsid w:val="00CC5B89"/>
    <w:rsid w:val="00D05D29"/>
    <w:rsid w:val="00D06A92"/>
    <w:rsid w:val="00D153C6"/>
    <w:rsid w:val="00D4068B"/>
    <w:rsid w:val="00D73011"/>
    <w:rsid w:val="00D753F7"/>
    <w:rsid w:val="00DA37A7"/>
    <w:rsid w:val="00DA43B9"/>
    <w:rsid w:val="00DB30E3"/>
    <w:rsid w:val="00DB6047"/>
    <w:rsid w:val="00DD0F09"/>
    <w:rsid w:val="00E17652"/>
    <w:rsid w:val="00E22D0F"/>
    <w:rsid w:val="00E369CC"/>
    <w:rsid w:val="00E61CCC"/>
    <w:rsid w:val="00E76DD8"/>
    <w:rsid w:val="00E82BA4"/>
    <w:rsid w:val="00E9632A"/>
    <w:rsid w:val="00EA224A"/>
    <w:rsid w:val="00EA6CC3"/>
    <w:rsid w:val="00F308F8"/>
    <w:rsid w:val="00F52536"/>
    <w:rsid w:val="00F54463"/>
    <w:rsid w:val="00F85139"/>
    <w:rsid w:val="00F92F60"/>
    <w:rsid w:val="00FA6FBC"/>
    <w:rsid w:val="00FC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E074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E074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E0749"/>
    <w:rPr>
      <w:vertAlign w:val="superscript"/>
    </w:rPr>
  </w:style>
  <w:style w:type="paragraph" w:customStyle="1" w:styleId="ConsPlusNormal">
    <w:name w:val="ConsPlusNormal"/>
    <w:rsid w:val="000769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769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60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0741"/>
  </w:style>
  <w:style w:type="paragraph" w:styleId="a8">
    <w:name w:val="footer"/>
    <w:basedOn w:val="a"/>
    <w:link w:val="a9"/>
    <w:uiPriority w:val="99"/>
    <w:unhideWhenUsed/>
    <w:rsid w:val="00960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0741"/>
  </w:style>
  <w:style w:type="paragraph" w:styleId="aa">
    <w:name w:val="Balloon Text"/>
    <w:basedOn w:val="a"/>
    <w:link w:val="ab"/>
    <w:uiPriority w:val="99"/>
    <w:semiHidden/>
    <w:unhideWhenUsed/>
    <w:rsid w:val="0040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467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33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E074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E074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E0749"/>
    <w:rPr>
      <w:vertAlign w:val="superscript"/>
    </w:rPr>
  </w:style>
  <w:style w:type="paragraph" w:customStyle="1" w:styleId="ConsPlusNormal">
    <w:name w:val="ConsPlusNormal"/>
    <w:rsid w:val="000769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769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60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0741"/>
  </w:style>
  <w:style w:type="paragraph" w:styleId="a8">
    <w:name w:val="footer"/>
    <w:basedOn w:val="a"/>
    <w:link w:val="a9"/>
    <w:uiPriority w:val="99"/>
    <w:unhideWhenUsed/>
    <w:rsid w:val="00960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0741"/>
  </w:style>
  <w:style w:type="paragraph" w:styleId="aa">
    <w:name w:val="Balloon Text"/>
    <w:basedOn w:val="a"/>
    <w:link w:val="ab"/>
    <w:uiPriority w:val="99"/>
    <w:semiHidden/>
    <w:unhideWhenUsed/>
    <w:rsid w:val="0040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467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33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64FB5-1A43-4B5F-B84E-2FC35A37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ЮДАЕВ ИГОРЬ АНДРЕЕВИЧ</dc:creator>
  <cp:lastModifiedBy>Дом</cp:lastModifiedBy>
  <cp:revision>2</cp:revision>
  <cp:lastPrinted>2020-06-17T11:35:00Z</cp:lastPrinted>
  <dcterms:created xsi:type="dcterms:W3CDTF">2020-07-24T11:40:00Z</dcterms:created>
  <dcterms:modified xsi:type="dcterms:W3CDTF">2020-07-24T11:40:00Z</dcterms:modified>
</cp:coreProperties>
</file>