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D0" w:rsidRDefault="000329D0" w:rsidP="000329D0">
      <w:pPr>
        <w:widowControl w:val="0"/>
        <w:ind w:left="5245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Вносится Правительством</w:t>
      </w:r>
    </w:p>
    <w:p w:rsidR="000329D0" w:rsidRDefault="000329D0" w:rsidP="000329D0">
      <w:pPr>
        <w:widowControl w:val="0"/>
        <w:ind w:left="5245"/>
        <w:outlineLvl w:val="0"/>
        <w:rPr>
          <w:color w:val="FF0000"/>
          <w:szCs w:val="28"/>
        </w:rPr>
      </w:pPr>
      <w:r>
        <w:rPr>
          <w:szCs w:val="28"/>
        </w:rPr>
        <w:t>Российской Федерации</w:t>
      </w:r>
    </w:p>
    <w:p w:rsidR="000329D0" w:rsidRDefault="000329D0" w:rsidP="000329D0">
      <w:pPr>
        <w:widowControl w:val="0"/>
        <w:ind w:left="5245"/>
        <w:outlineLvl w:val="0"/>
        <w:rPr>
          <w:color w:val="FF0000"/>
          <w:szCs w:val="28"/>
        </w:rPr>
      </w:pPr>
    </w:p>
    <w:p w:rsidR="000329D0" w:rsidRDefault="000329D0" w:rsidP="000329D0">
      <w:pPr>
        <w:widowControl w:val="0"/>
        <w:ind w:left="5245"/>
        <w:outlineLvl w:val="0"/>
        <w:rPr>
          <w:color w:val="FF0000"/>
          <w:sz w:val="26"/>
          <w:szCs w:val="26"/>
        </w:rPr>
      </w:pPr>
    </w:p>
    <w:p w:rsidR="000329D0" w:rsidRDefault="000329D0" w:rsidP="000329D0">
      <w:pPr>
        <w:widowControl w:val="0"/>
        <w:rPr>
          <w:szCs w:val="28"/>
        </w:rPr>
      </w:pPr>
    </w:p>
    <w:p w:rsidR="000329D0" w:rsidRDefault="000329D0" w:rsidP="000329D0">
      <w:pPr>
        <w:widowControl w:val="0"/>
        <w:jc w:val="right"/>
        <w:rPr>
          <w:szCs w:val="28"/>
        </w:rPr>
      </w:pPr>
      <w:r>
        <w:rPr>
          <w:szCs w:val="28"/>
        </w:rPr>
        <w:t>Проект</w:t>
      </w:r>
    </w:p>
    <w:p w:rsidR="000329D0" w:rsidRDefault="000329D0" w:rsidP="000329D0">
      <w:pPr>
        <w:widowControl w:val="0"/>
        <w:rPr>
          <w:szCs w:val="28"/>
        </w:rPr>
      </w:pPr>
    </w:p>
    <w:p w:rsidR="000329D0" w:rsidRDefault="000329D0" w:rsidP="000329D0">
      <w:pPr>
        <w:widowControl w:val="0"/>
        <w:rPr>
          <w:sz w:val="40"/>
          <w:szCs w:val="40"/>
        </w:rPr>
      </w:pPr>
    </w:p>
    <w:p w:rsidR="000329D0" w:rsidRDefault="000329D0" w:rsidP="000329D0">
      <w:pPr>
        <w:widowControl w:val="0"/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ФЕДЕРАЛЬНЫЙ ЗАКОН</w:t>
      </w:r>
    </w:p>
    <w:p w:rsidR="000329D0" w:rsidRDefault="000329D0" w:rsidP="000329D0">
      <w:pPr>
        <w:widowControl w:val="0"/>
        <w:rPr>
          <w:szCs w:val="28"/>
        </w:rPr>
      </w:pPr>
      <w:bookmarkStart w:id="1" w:name="Par15"/>
      <w:bookmarkEnd w:id="1"/>
    </w:p>
    <w:p w:rsidR="000329D0" w:rsidRDefault="000329D0" w:rsidP="000329D0">
      <w:pPr>
        <w:widowControl w:val="0"/>
        <w:autoSpaceDE w:val="0"/>
        <w:autoSpaceDN w:val="0"/>
        <w:adjustRightInd w:val="0"/>
        <w:ind w:left="426"/>
        <w:jc w:val="center"/>
        <w:rPr>
          <w:b/>
          <w:bCs/>
          <w:szCs w:val="28"/>
          <w:lang w:bidi="ru-RU"/>
        </w:rPr>
      </w:pPr>
      <w:r>
        <w:rPr>
          <w:b/>
          <w:bCs/>
          <w:szCs w:val="28"/>
          <w:lang w:bidi="ru-RU"/>
        </w:rPr>
        <w:t>О внесении изменений в отдельные законодательные акты Российской Федерации и о признании утратившими силу отдельных законодательных актов (положений законодательных актов) Российской Федерации</w:t>
      </w:r>
    </w:p>
    <w:p w:rsidR="000329D0" w:rsidRDefault="000329D0" w:rsidP="000329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bidi="ru-RU"/>
        </w:rPr>
      </w:pPr>
    </w:p>
    <w:p w:rsidR="000329D0" w:rsidRDefault="000329D0" w:rsidP="000329D0">
      <w:pPr>
        <w:widowControl w:val="0"/>
        <w:rPr>
          <w:szCs w:val="28"/>
        </w:rPr>
      </w:pPr>
    </w:p>
    <w:p w:rsidR="000329D0" w:rsidRDefault="000329D0" w:rsidP="000329D0">
      <w:pPr>
        <w:widowControl w:val="0"/>
        <w:tabs>
          <w:tab w:val="left" w:pos="7797"/>
        </w:tabs>
        <w:autoSpaceDE w:val="0"/>
        <w:autoSpaceDN w:val="0"/>
        <w:adjustRightInd w:val="0"/>
        <w:spacing w:line="480" w:lineRule="auto"/>
        <w:ind w:firstLine="709"/>
        <w:rPr>
          <w:b/>
          <w:szCs w:val="28"/>
        </w:rPr>
      </w:pPr>
      <w:r>
        <w:rPr>
          <w:b/>
          <w:szCs w:val="28"/>
        </w:rPr>
        <w:t>Статья 1</w:t>
      </w:r>
    </w:p>
    <w:p w:rsidR="00684AA4" w:rsidRDefault="00684AA4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0329D0">
        <w:rPr>
          <w:szCs w:val="28"/>
        </w:rPr>
        <w:t>стать</w:t>
      </w:r>
      <w:r>
        <w:rPr>
          <w:szCs w:val="28"/>
        </w:rPr>
        <w:t>е</w:t>
      </w:r>
      <w:r w:rsidR="000329D0">
        <w:rPr>
          <w:szCs w:val="28"/>
        </w:rPr>
        <w:t xml:space="preserve"> 7 </w:t>
      </w:r>
      <w:hyperlink r:id="rId8" w:history="1">
        <w:r w:rsidR="000329D0" w:rsidRPr="004358C1">
          <w:rPr>
            <w:rStyle w:val="a8"/>
            <w:color w:val="auto"/>
            <w:szCs w:val="28"/>
            <w:u w:val="none"/>
          </w:rPr>
          <w:t>Закон</w:t>
        </w:r>
      </w:hyperlink>
      <w:r w:rsidR="000329D0" w:rsidRPr="004358C1">
        <w:rPr>
          <w:szCs w:val="28"/>
        </w:rPr>
        <w:t>а</w:t>
      </w:r>
      <w:r w:rsidR="000329D0">
        <w:rPr>
          <w:szCs w:val="28"/>
        </w:rPr>
        <w:t xml:space="preserve"> Российской Федерации от 21 марта 1991 года № 943-</w:t>
      </w:r>
      <w:r w:rsidR="000329D0">
        <w:rPr>
          <w:szCs w:val="28"/>
          <w:lang w:val="en-US"/>
        </w:rPr>
        <w:t>I</w:t>
      </w:r>
      <w:r w:rsidR="000329D0">
        <w:rPr>
          <w:szCs w:val="28"/>
        </w:rPr>
        <w:t xml:space="preserve"> «О налоговых органах Российской Федерации» (Ведомости Съезда народных депутатов РСФСР и Верховного Совета РСФСР, 1991, № 15, ст. 492; Ведомости Съезда народных депутатов Российской Федерации и Верховного Совета Российской Федерации, 1992, </w:t>
      </w:r>
      <w:r w:rsidR="004358C1">
        <w:rPr>
          <w:szCs w:val="28"/>
        </w:rPr>
        <w:t xml:space="preserve">     </w:t>
      </w:r>
      <w:r w:rsidR="000329D0">
        <w:rPr>
          <w:szCs w:val="28"/>
        </w:rPr>
        <w:t>№ 33, ст. 1912; № 34, ст. 1966; 1993, № 12, ст. 429; Собрание законодательства Российской Федерации, 1999, № 28, ст. 3484; 2002, № 1, ст. 2; 2003, № 21,</w:t>
      </w:r>
      <w:r w:rsidR="004358C1">
        <w:rPr>
          <w:szCs w:val="28"/>
        </w:rPr>
        <w:t xml:space="preserve">     </w:t>
      </w:r>
      <w:r w:rsidR="000329D0">
        <w:rPr>
          <w:szCs w:val="28"/>
        </w:rPr>
        <w:t xml:space="preserve"> ст. 1957; 2004, № 27, ст. 2711; 2005, № 30, ст. 3101; 2006, № 31, ст. 3436; 2009, № 29, ст. 3599; 2010, № 48, ст. 6247; 2011, № 27, ст. 3873; № 48, ст. 6730; 2012, № 50, ст. 6954; 2013, № 19, ст. 2329; № 26, ст. 3207; 2014, № 14, ст. 1544; 2016, № 27, ст. 4223)</w:t>
      </w:r>
      <w:r>
        <w:rPr>
          <w:szCs w:val="28"/>
        </w:rPr>
        <w:t>:</w:t>
      </w:r>
      <w:r w:rsidR="000329D0">
        <w:rPr>
          <w:szCs w:val="28"/>
        </w:rPr>
        <w:t xml:space="preserve"> </w:t>
      </w:r>
    </w:p>
    <w:p w:rsidR="00684AA4" w:rsidRDefault="00684AA4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</w:p>
    <w:p w:rsidR="000329D0" w:rsidRDefault="00684AA4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1) абзацы второй и третий пункта 1 </w:t>
      </w:r>
      <w:r w:rsidR="00FC6B1C">
        <w:rPr>
          <w:szCs w:val="28"/>
        </w:rPr>
        <w:t>признать утратившими силу</w:t>
      </w:r>
      <w:r>
        <w:rPr>
          <w:szCs w:val="28"/>
        </w:rPr>
        <w:t>;</w:t>
      </w:r>
    </w:p>
    <w:p w:rsidR="00684AA4" w:rsidRDefault="00684AA4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2) дополнить пунктом 16 следующего содержания:</w:t>
      </w:r>
    </w:p>
    <w:p w:rsidR="00684AA4" w:rsidRDefault="00684AA4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«16. Осуществлять ведение реестра контрольно-кассовой техники и реестра фискальных накопителей.».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szCs w:val="28"/>
        </w:rPr>
      </w:pPr>
    </w:p>
    <w:p w:rsidR="000329D0" w:rsidRDefault="000329D0" w:rsidP="000329D0">
      <w:pPr>
        <w:widowControl w:val="0"/>
        <w:tabs>
          <w:tab w:val="left" w:pos="7797"/>
        </w:tabs>
        <w:autoSpaceDE w:val="0"/>
        <w:autoSpaceDN w:val="0"/>
        <w:adjustRightInd w:val="0"/>
        <w:spacing w:line="480" w:lineRule="auto"/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 абзаце двенадцатом пункта 10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1999, № 2, </w:t>
      </w:r>
      <w:r w:rsidR="00FC6B1C">
        <w:rPr>
          <w:szCs w:val="28"/>
        </w:rPr>
        <w:t xml:space="preserve">     </w:t>
      </w:r>
      <w:r>
        <w:rPr>
          <w:szCs w:val="28"/>
        </w:rPr>
        <w:t xml:space="preserve">ст. 245; 2001, № 53, ст. 5022; 2002, № 30, ст. 3026, 3033; 2004, № 45, ст. 4377; 2005, № 30, ст. 3113; 2006, № 1, ст. 20; 2007, № 1, ст. 11; № 31, ст. 3994; № 49, ст. 6063; 2008, № 30, ст. 3616; 2009, № 1, ст. 21; № 52, ст. 6450; 2010, № 15, </w:t>
      </w:r>
      <w:r w:rsidR="00FC6B1C">
        <w:rPr>
          <w:szCs w:val="28"/>
        </w:rPr>
        <w:t xml:space="preserve">    </w:t>
      </w:r>
      <w:r>
        <w:rPr>
          <w:szCs w:val="28"/>
        </w:rPr>
        <w:t xml:space="preserve">ст. 1737; № 31, ст. 4196; 2011, № 1, ст. 42; № 27, ст. 3880; № 30, ст. 4566, 4601; 2012, № 26, ст. 3446; № 27, ст. 3589; № 31, ст. 4322; № 53, ст. 7584, 7611; 2013, № 30, ст. 4065; № 44, ст. 5635; 2015, № 1, ст. 43, 44, 47; № 14, ст. 2022; № 27, ст. 3973; 2016, № 1, ст. 20; № 26, ст. 3871; № 27, ст. 4193, 4194; 2017, № 31, </w:t>
      </w:r>
      <w:r w:rsidR="004358C1">
        <w:rPr>
          <w:szCs w:val="28"/>
        </w:rPr>
        <w:t xml:space="preserve">    </w:t>
      </w:r>
      <w:r>
        <w:rPr>
          <w:szCs w:val="28"/>
        </w:rPr>
        <w:t>ст. 4827) слова «применении контрольно-кассовой техники» заменить словами «налогах и сборах».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szCs w:val="28"/>
        </w:rPr>
      </w:pPr>
    </w:p>
    <w:p w:rsidR="00684AA4" w:rsidRDefault="00684AA4" w:rsidP="000329D0">
      <w:pPr>
        <w:autoSpaceDE w:val="0"/>
        <w:autoSpaceDN w:val="0"/>
        <w:adjustRightInd w:val="0"/>
        <w:ind w:firstLine="709"/>
        <w:rPr>
          <w:szCs w:val="28"/>
        </w:rPr>
      </w:pPr>
    </w:p>
    <w:p w:rsidR="00684AA4" w:rsidRDefault="00684AA4" w:rsidP="000329D0">
      <w:pPr>
        <w:autoSpaceDE w:val="0"/>
        <w:autoSpaceDN w:val="0"/>
        <w:adjustRightInd w:val="0"/>
        <w:ind w:firstLine="709"/>
        <w:rPr>
          <w:szCs w:val="28"/>
        </w:rPr>
      </w:pPr>
    </w:p>
    <w:p w:rsidR="000329D0" w:rsidRDefault="000329D0" w:rsidP="000329D0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Статья 3</w:t>
      </w:r>
    </w:p>
    <w:p w:rsidR="000329D0" w:rsidRDefault="000329D0" w:rsidP="000329D0">
      <w:pPr>
        <w:autoSpaceDE w:val="0"/>
        <w:autoSpaceDN w:val="0"/>
        <w:adjustRightInd w:val="0"/>
        <w:rPr>
          <w:szCs w:val="28"/>
        </w:rPr>
      </w:pP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Пункт 1 части 5 статьи 15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от 27 июля </w:t>
      </w:r>
      <w:r>
        <w:rPr>
          <w:szCs w:val="28"/>
        </w:rPr>
        <w:br/>
        <w:t>2006 года № 149-ФЗ «</w:t>
      </w:r>
      <w:r>
        <w:rPr>
          <w:bCs/>
          <w:szCs w:val="28"/>
        </w:rPr>
        <w:t>Об информации, информационных технологиях и о защите информации</w:t>
      </w:r>
      <w:r>
        <w:rPr>
          <w:szCs w:val="28"/>
        </w:rPr>
        <w:t>» (Собрание законодательства Российской Федерации, 2006, № 31, ст. 3448; 2012, № 31, ст. 4328; № 14, ст. 1658; 2013, № 52, ст. 6963; 2014, № 30, ст. 4223; 2016, № 52, ст. 7491; 2017, № 24, ст. 3478; № 31, ст. 4827; 2018, № 18, ст. 2572, № 52, ст. 8101) дополнить подпунктом «</w:t>
      </w:r>
      <w:r w:rsidR="003A2712">
        <w:rPr>
          <w:szCs w:val="28"/>
        </w:rPr>
        <w:t>и</w:t>
      </w:r>
      <w:r>
        <w:rPr>
          <w:szCs w:val="28"/>
        </w:rPr>
        <w:t>» следующего содержания:</w:t>
      </w:r>
    </w:p>
    <w:p w:rsidR="000329D0" w:rsidRDefault="000329D0" w:rsidP="000329D0">
      <w:pPr>
        <w:tabs>
          <w:tab w:val="left" w:pos="851"/>
        </w:tabs>
        <w:spacing w:line="480" w:lineRule="auto"/>
        <w:ind w:firstLine="709"/>
        <w:rPr>
          <w:szCs w:val="28"/>
        </w:rPr>
      </w:pPr>
      <w:r>
        <w:rPr>
          <w:szCs w:val="28"/>
        </w:rPr>
        <w:t>«</w:t>
      </w:r>
      <w:r w:rsidR="003A2712">
        <w:rPr>
          <w:szCs w:val="28"/>
        </w:rPr>
        <w:t>и</w:t>
      </w:r>
      <w:r>
        <w:rPr>
          <w:szCs w:val="28"/>
        </w:rPr>
        <w:t xml:space="preserve">) информации, содержащей предложения, направленные на </w:t>
      </w:r>
      <w:r>
        <w:rPr>
          <w:bCs/>
          <w:szCs w:val="28"/>
        </w:rPr>
        <w:t xml:space="preserve">заключение договора купли-продажи товара дистанционным способом, при расчете по которому </w:t>
      </w:r>
      <w:r>
        <w:rPr>
          <w:szCs w:val="28"/>
        </w:rPr>
        <w:t>нарушаются требования Налогового кодекса Российской Федерации в части обязанности по фиксации расчетов,</w:t>
      </w:r>
      <w:r>
        <w:rPr>
          <w:bCs/>
          <w:szCs w:val="28"/>
        </w:rPr>
        <w:t xml:space="preserve"> а также указанной информации, содержащейся в программах для электронных вычислительных машин</w:t>
      </w:r>
      <w:r>
        <w:rPr>
          <w:szCs w:val="28"/>
        </w:rPr>
        <w:t>.».</w:t>
      </w:r>
    </w:p>
    <w:p w:rsidR="000329D0" w:rsidRDefault="000329D0" w:rsidP="000329D0">
      <w:pPr>
        <w:tabs>
          <w:tab w:val="left" w:pos="851"/>
        </w:tabs>
        <w:ind w:firstLine="709"/>
        <w:rPr>
          <w:szCs w:val="28"/>
        </w:rPr>
      </w:pPr>
    </w:p>
    <w:p w:rsidR="000329D0" w:rsidRDefault="000329D0" w:rsidP="000329D0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4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>
        <w:rPr>
          <w:bCs/>
          <w:szCs w:val="28"/>
        </w:rPr>
        <w:t>В части 12 статьи 4 и части 2 статьи 5 Федерального закона от 3 июня 2009 года № 103-ФЗ «О деятельности по приему платежей физических лиц, осуществляемой платежными агентами» (Собрание законодательства Российской Федерации, 2009, № 23, ст. 2758; 2011, № 27, ст. 3873; 2014, № 19, ст. 2315; 2016, № 27, ст. 4223) слова «применении контрольно-кассовой техники» заменить словами «налогах и сборах».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0329D0" w:rsidRDefault="000329D0" w:rsidP="000329D0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5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szCs w:val="28"/>
        </w:rPr>
      </w:pP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В пункте 5 части 3, пункте 5 части 4 статьи 14 и части 4 статьи 14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Федерального закона от 27 июня 2011 года № 161-ФЗ «О национальной платежной системе» (Собрание законодательства Российской Федерации, 2011, № 27, ст. 3872; 2013, № 52, ст. 6968; 2014, № 19, ст. 2315, 2317; </w:t>
      </w:r>
      <w:r>
        <w:rPr>
          <w:bCs/>
          <w:szCs w:val="28"/>
        </w:rPr>
        <w:t xml:space="preserve">2016, </w:t>
      </w:r>
      <w:r w:rsidR="00B22A8F">
        <w:rPr>
          <w:bCs/>
          <w:szCs w:val="28"/>
        </w:rPr>
        <w:t xml:space="preserve">      </w:t>
      </w:r>
      <w:r>
        <w:rPr>
          <w:bCs/>
          <w:szCs w:val="28"/>
        </w:rPr>
        <w:t xml:space="preserve">№ 27, ст. 4223; </w:t>
      </w:r>
      <w:r>
        <w:rPr>
          <w:szCs w:val="28"/>
        </w:rPr>
        <w:t xml:space="preserve">2019, № 27, ст. 3538) </w:t>
      </w:r>
      <w:r>
        <w:rPr>
          <w:bCs/>
          <w:szCs w:val="28"/>
        </w:rPr>
        <w:t>слова «применении контрольно-кассовой техники» заменить словами «налогах и сборах».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0329D0" w:rsidRDefault="000329D0" w:rsidP="000329D0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bCs/>
          <w:szCs w:val="28"/>
        </w:rPr>
        <w:t>Статья 6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Статью 9 Федерального закона от 6 декабря 2011 года № 402-ФЗ </w:t>
      </w:r>
      <w:r w:rsidR="00B22A8F">
        <w:rPr>
          <w:szCs w:val="28"/>
        </w:rPr>
        <w:t xml:space="preserve">          </w:t>
      </w:r>
      <w:r>
        <w:rPr>
          <w:szCs w:val="28"/>
        </w:rPr>
        <w:t>«О бухгалтерском учете» (Собрание законодательства Российской Федерации, 2011, № 50, ст. 7344; 2013, № 27, ст. 3477; № 30, ст. 4084; № 44, ст. 5631; № 51, ст. 6677; № 52, ст. 6990; 2014, № 45, ст. 6154; 2016, № 22, ст. 3097; 2017, № 30, ст. 4440; 2018, № 1, ст. 65; № 31, ст. 4861; № 49, ст. 7516; 2019, № 30, ст. 4149) дополнить частью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0329D0" w:rsidRDefault="000329D0" w:rsidP="000329D0">
      <w:pPr>
        <w:spacing w:line="480" w:lineRule="auto"/>
        <w:ind w:firstLine="709"/>
        <w:rPr>
          <w:szCs w:val="28"/>
        </w:rPr>
      </w:pPr>
      <w:r>
        <w:rPr>
          <w:szCs w:val="28"/>
        </w:rPr>
        <w:t>«2</w:t>
      </w:r>
      <w:r>
        <w:rPr>
          <w:szCs w:val="28"/>
          <w:vertAlign w:val="superscript"/>
        </w:rPr>
        <w:t>1</w:t>
      </w:r>
      <w:r>
        <w:rPr>
          <w:szCs w:val="28"/>
        </w:rPr>
        <w:t>. Кассовый чек, определенный в соответствии с законодательством Российской Федерации о налогах и сборах, может не содержать обязательного реквизита первичного учетного документа, установленного пунктом 7 части 2 настоящей статьи, если иное не установлено законодательством Российской Федерации о налогах и сборах.».</w:t>
      </w:r>
    </w:p>
    <w:p w:rsidR="00684AA4" w:rsidRDefault="00684AA4" w:rsidP="000329D0">
      <w:pPr>
        <w:spacing w:line="480" w:lineRule="auto"/>
        <w:ind w:firstLine="709"/>
        <w:rPr>
          <w:szCs w:val="28"/>
        </w:rPr>
      </w:pPr>
    </w:p>
    <w:p w:rsidR="000329D0" w:rsidRDefault="000329D0" w:rsidP="000329D0">
      <w:pPr>
        <w:spacing w:line="48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Статья 7</w:t>
      </w: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Внести в Федеральный закон от 3 июля 2016 года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(Собрание законодательства Российской Федерации, 2016, № 27, ст. 4223) следующие изменения:</w:t>
      </w: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1) статью 1 признать утратившей силу;</w:t>
      </w: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2) в части 17 статьи 7 слова «</w:t>
      </w:r>
      <w:hyperlink r:id="rId9" w:history="1">
        <w:r w:rsidRPr="004358C1">
          <w:rPr>
            <w:rStyle w:val="a8"/>
            <w:color w:val="auto"/>
            <w:szCs w:val="28"/>
            <w:u w:val="none"/>
          </w:rPr>
          <w:t>абзац девятый пункта 1 статьи 4</w:t>
        </w:r>
        <w:r w:rsidRPr="004358C1">
          <w:rPr>
            <w:rStyle w:val="a8"/>
            <w:color w:val="auto"/>
            <w:szCs w:val="28"/>
            <w:u w:val="none"/>
            <w:vertAlign w:val="superscript"/>
          </w:rPr>
          <w:t>7</w:t>
        </w:r>
      </w:hyperlink>
      <w:r>
        <w:rPr>
          <w:szCs w:val="28"/>
        </w:rPr>
        <w:t xml:space="preserve"> 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 настоящего Федерального закона) в отношении указания на кассовом чеке и бланке строгой отчетности наименования товара (работы, услуги) и их количества применяется с 1 февраля 2021 года» заменить словами «обязанность указания на кассовом чеке наименования товара (работы, услуги) и их количества наступает с 1 февраля 2021 года».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szCs w:val="28"/>
        </w:rPr>
      </w:pPr>
    </w:p>
    <w:p w:rsidR="000329D0" w:rsidRDefault="000329D0" w:rsidP="000329D0">
      <w:pPr>
        <w:spacing w:line="480" w:lineRule="auto"/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0329D0" w:rsidRDefault="000329D0" w:rsidP="000329D0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 пункте 6 части 2 статьи 4 Федеральный закон от 27 ноября 2018 года № 422-ФЗ «О проведении эксперимента по установлению специального налогового режима «Налог на профессиональный доход» (Собрание законодательства Российской Федерации, 2018, № 49, ст. 7494; 2019, № 50, </w:t>
      </w:r>
      <w:r w:rsidR="004358C1">
        <w:rPr>
          <w:szCs w:val="28"/>
        </w:rPr>
        <w:t xml:space="preserve">    </w:t>
      </w:r>
      <w:r>
        <w:rPr>
          <w:szCs w:val="28"/>
        </w:rPr>
        <w:lastRenderedPageBreak/>
        <w:t xml:space="preserve">ст. 7201) </w:t>
      </w:r>
      <w:r>
        <w:rPr>
          <w:bCs/>
          <w:szCs w:val="28"/>
        </w:rPr>
        <w:t>слова «применении контрольно-кассовой техники» заменить словами «налогах и сборах».</w:t>
      </w:r>
    </w:p>
    <w:p w:rsidR="000329D0" w:rsidRDefault="000329D0" w:rsidP="000329D0">
      <w:pPr>
        <w:autoSpaceDE w:val="0"/>
        <w:autoSpaceDN w:val="0"/>
        <w:adjustRightInd w:val="0"/>
        <w:ind w:firstLine="709"/>
        <w:rPr>
          <w:szCs w:val="28"/>
        </w:rPr>
      </w:pP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9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Признать утратившими силу: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1) статью 1 Федерального закона от 31 декабря 2017 года № 487-ФЗ «О внесении изменений в статью 4</w:t>
      </w:r>
      <w:r>
        <w:rPr>
          <w:szCs w:val="28"/>
          <w:vertAlign w:val="superscript"/>
        </w:rPr>
        <w:t>7</w:t>
      </w:r>
      <w:r>
        <w:rPr>
          <w:szCs w:val="28"/>
        </w:rPr>
        <w:t xml:space="preserve"> Федерального закона «О применении контрольно-кассовой техники при осуществлении расчетов в Российской Федерации» и статьи 5 и 8 Федерального закона «Об основах государственного регулирования торговой деятельности в Российской Федерации» (Собрание законодательства Российской Федерации, 2018, № 1, ст. 71; 2018, № 28, ст. 4156);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2) статьи 1 и 3 Федерального закона от 3 июля 2018 года № 192-ФЗ </w:t>
      </w:r>
      <w:r w:rsidR="004358C1">
        <w:rPr>
          <w:szCs w:val="28"/>
        </w:rPr>
        <w:t xml:space="preserve">       </w:t>
      </w:r>
      <w:r>
        <w:rPr>
          <w:szCs w:val="28"/>
        </w:rPr>
        <w:t>«О внесении изменений в отдельные законодательные акты Российской Федерации» (Собрание законодательства Российской Федерации, 2018, № 28, ст. 4156);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3) статью 4 Федерального закона от 27 ноября 2018 года № 425-ФЗ </w:t>
      </w:r>
      <w:r w:rsidR="004358C1">
        <w:rPr>
          <w:szCs w:val="28"/>
        </w:rPr>
        <w:t xml:space="preserve">       </w:t>
      </w:r>
      <w:r>
        <w:rPr>
          <w:szCs w:val="28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 (Собрание законодательства Российской Федерации, 2018, № 49, ст. 7497);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4) статью 2 Федерального закона от 25 декабря 2018 года № 488-ФЗ </w:t>
      </w:r>
      <w:r w:rsidR="004358C1">
        <w:rPr>
          <w:szCs w:val="28"/>
        </w:rPr>
        <w:t xml:space="preserve">      </w:t>
      </w:r>
      <w:r>
        <w:rPr>
          <w:szCs w:val="28"/>
        </w:rPr>
        <w:t xml:space="preserve">«О внесении изменений в Федеральный закон «Об основах государственного </w:t>
      </w:r>
      <w:r>
        <w:rPr>
          <w:szCs w:val="28"/>
        </w:rPr>
        <w:lastRenderedPageBreak/>
        <w:t>регулирования торговой деятельности в Российской Федерации» и статьи 4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 и 4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Федерального закона «О применении контрольно-кассовой техники при осуществлении расчетов в Российской Федерации» (Собрание законодательства Российской Федерации, 2018, № 53, ст. 8414);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5) статью 1 Федерального закона от 6 июня 2019 года № 129-ФЗ</w:t>
      </w:r>
      <w:r w:rsidR="002E7918">
        <w:rPr>
          <w:szCs w:val="28"/>
        </w:rPr>
        <w:t xml:space="preserve">            </w:t>
      </w:r>
      <w:r>
        <w:rPr>
          <w:szCs w:val="28"/>
        </w:rPr>
        <w:t xml:space="preserve"> «О внесении изменений в Федеральный закон «О применении контрольно-кассовой техники при осуществлении расчетов в Российской Федерации» (Собрание законодательства Российской Федерации, 2019, № 23, ст. 2912);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6) статью 2 Федерального закона от 26 июля 2019 года</w:t>
      </w:r>
      <w:r w:rsidR="002E7918">
        <w:rPr>
          <w:szCs w:val="28"/>
        </w:rPr>
        <w:t xml:space="preserve">          </w:t>
      </w:r>
      <w:r>
        <w:rPr>
          <w:szCs w:val="28"/>
        </w:rPr>
        <w:t xml:space="preserve"> № 238-ФЗ «О внесении изменений в статью 33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отдельные законодательные акты Российской Федерации» (Собрание законодательства Российской Федерации, 2019, № 30, ст. 4041);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>7) Федеральный закон от 27 декабря 2019 года № 510-ФЗ «О внесении изменений в статью 2 Федерального закона «О применении контрольно-кассовой техники при осуществлении расчетов в Российской Федерации» (Собрание законодательства Российской Федерации, 2019, № 52, ст. 7828);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8) Федеральный закон от 22 мая 2003 года № 54-ФЗ «О применении контрольно-кассовой техники при осуществлении расчетов в Российской Федерации» (Собрание законодательства Российской Федерации, 2003, № 21, ст. 1957; 2009, № 23, ст. 2776; № 29, ст. 3599; 2010, № 31, ст. 4161; 2011, № 27, </w:t>
      </w:r>
      <w:r>
        <w:rPr>
          <w:szCs w:val="28"/>
        </w:rPr>
        <w:lastRenderedPageBreak/>
        <w:t xml:space="preserve">ст. 3873; 2012, № 26, ст. 3447; 2013, № 19, ст. 2316; № 27, ст. 3477; </w:t>
      </w:r>
      <w:r w:rsidR="00684AA4">
        <w:rPr>
          <w:szCs w:val="28"/>
        </w:rPr>
        <w:t xml:space="preserve">      </w:t>
      </w:r>
      <w:r>
        <w:rPr>
          <w:szCs w:val="28"/>
        </w:rPr>
        <w:t>№ 48,</w:t>
      </w:r>
      <w:r w:rsidR="004358C1">
        <w:rPr>
          <w:szCs w:val="28"/>
        </w:rPr>
        <w:t xml:space="preserve"> </w:t>
      </w:r>
      <w:r>
        <w:rPr>
          <w:szCs w:val="28"/>
        </w:rPr>
        <w:t xml:space="preserve">ст. 6165; 2014, № 19, ст. 2316; 2015, № 10, ст. 1421; 2016, № 27, ст. 4223; 2018, № 28, ст. 4156; № 49, ст. 7497; № 53, ст. 8414; 2019, № 23, ст. 2912; № 30, </w:t>
      </w:r>
      <w:r w:rsidR="002E7918">
        <w:rPr>
          <w:szCs w:val="28"/>
        </w:rPr>
        <w:t xml:space="preserve">       </w:t>
      </w:r>
      <w:r>
        <w:rPr>
          <w:szCs w:val="28"/>
        </w:rPr>
        <w:t>ст. 4140; № 52, ст. 7828).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b/>
          <w:szCs w:val="28"/>
        </w:rPr>
        <w:t>Статья 10</w:t>
      </w:r>
    </w:p>
    <w:p w:rsidR="000329D0" w:rsidRDefault="000329D0" w:rsidP="000329D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0329D0" w:rsidRDefault="000329D0" w:rsidP="000329D0">
      <w:pPr>
        <w:tabs>
          <w:tab w:val="left" w:pos="709"/>
          <w:tab w:val="left" w:pos="851"/>
          <w:tab w:val="left" w:pos="1134"/>
        </w:tabs>
        <w:spacing w:line="480" w:lineRule="auto"/>
        <w:ind w:firstLine="709"/>
        <w:rPr>
          <w:szCs w:val="28"/>
        </w:rPr>
      </w:pPr>
      <w:r>
        <w:rPr>
          <w:szCs w:val="28"/>
        </w:rPr>
        <w:t>Настоящий Федеральный закон вступает в силу с 1 января 2021 года</w:t>
      </w:r>
      <w:r w:rsidR="00557055">
        <w:rPr>
          <w:szCs w:val="28"/>
        </w:rPr>
        <w:t>, но не ранее, чем по истечении одного месяца со дня официального опубликования Федерального закона «О внесении изменений в части первую и вторую Налогового кодекса Российской Федерации в связи с совершенствованием законодательства о применении контрольно-кассовой техники».</w:t>
      </w:r>
    </w:p>
    <w:p w:rsidR="000329D0" w:rsidRDefault="000329D0" w:rsidP="000329D0">
      <w:pPr>
        <w:tabs>
          <w:tab w:val="left" w:pos="709"/>
          <w:tab w:val="left" w:pos="851"/>
          <w:tab w:val="left" w:pos="1134"/>
        </w:tabs>
        <w:spacing w:line="480" w:lineRule="auto"/>
        <w:ind w:left="709"/>
        <w:contextualSpacing/>
        <w:rPr>
          <w:sz w:val="10"/>
          <w:szCs w:val="10"/>
        </w:rPr>
      </w:pPr>
    </w:p>
    <w:p w:rsidR="000329D0" w:rsidRDefault="000329D0" w:rsidP="000329D0">
      <w:pPr>
        <w:widowControl w:val="0"/>
        <w:autoSpaceDE w:val="0"/>
        <w:autoSpaceDN w:val="0"/>
        <w:adjustRightInd w:val="0"/>
        <w:spacing w:line="276" w:lineRule="auto"/>
        <w:outlineLvl w:val="0"/>
        <w:rPr>
          <w:szCs w:val="28"/>
        </w:rPr>
      </w:pPr>
    </w:p>
    <w:p w:rsidR="000329D0" w:rsidRDefault="000329D0" w:rsidP="002E7918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>
        <w:rPr>
          <w:szCs w:val="28"/>
        </w:rPr>
        <w:t xml:space="preserve">          Президент </w:t>
      </w:r>
    </w:p>
    <w:p w:rsidR="000329D0" w:rsidRDefault="000329D0" w:rsidP="002E7918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>
        <w:rPr>
          <w:szCs w:val="28"/>
        </w:rPr>
        <w:t>Российской Федерации</w:t>
      </w:r>
    </w:p>
    <w:p w:rsidR="004358C1" w:rsidRDefault="004358C1" w:rsidP="000329D0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sectPr w:rsidR="004358C1" w:rsidSect="00DC7D72">
      <w:headerReference w:type="even" r:id="rId10"/>
      <w:headerReference w:type="default" r:id="rId11"/>
      <w:type w:val="continuous"/>
      <w:pgSz w:w="11906" w:h="16838"/>
      <w:pgMar w:top="709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7B" w:rsidRDefault="007B407B">
      <w:pPr>
        <w:spacing w:line="240" w:lineRule="auto"/>
      </w:pPr>
      <w:r>
        <w:separator/>
      </w:r>
    </w:p>
  </w:endnote>
  <w:endnote w:type="continuationSeparator" w:id="0">
    <w:p w:rsidR="007B407B" w:rsidRDefault="007B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7B" w:rsidRDefault="007B407B">
      <w:pPr>
        <w:spacing w:line="240" w:lineRule="auto"/>
      </w:pPr>
      <w:r>
        <w:separator/>
      </w:r>
    </w:p>
  </w:footnote>
  <w:footnote w:type="continuationSeparator" w:id="0">
    <w:p w:rsidR="007B407B" w:rsidRDefault="007B4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83B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C49B4"/>
    <w:multiLevelType w:val="hybridMultilevel"/>
    <w:tmpl w:val="29C8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9"/>
    <w:rsid w:val="000005BC"/>
    <w:rsid w:val="00001F4B"/>
    <w:rsid w:val="00002130"/>
    <w:rsid w:val="000026E4"/>
    <w:rsid w:val="00002727"/>
    <w:rsid w:val="0000320C"/>
    <w:rsid w:val="0000380D"/>
    <w:rsid w:val="000038E0"/>
    <w:rsid w:val="000040A1"/>
    <w:rsid w:val="00005693"/>
    <w:rsid w:val="000057C9"/>
    <w:rsid w:val="00006711"/>
    <w:rsid w:val="00006779"/>
    <w:rsid w:val="00006BE8"/>
    <w:rsid w:val="00006C36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2CCC"/>
    <w:rsid w:val="000236B6"/>
    <w:rsid w:val="00023F6E"/>
    <w:rsid w:val="0002486D"/>
    <w:rsid w:val="00025BCE"/>
    <w:rsid w:val="00026B30"/>
    <w:rsid w:val="00031467"/>
    <w:rsid w:val="000314F6"/>
    <w:rsid w:val="00031707"/>
    <w:rsid w:val="000329D0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610"/>
    <w:rsid w:val="00052F85"/>
    <w:rsid w:val="000542AE"/>
    <w:rsid w:val="00054303"/>
    <w:rsid w:val="000545A8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954"/>
    <w:rsid w:val="00064A2A"/>
    <w:rsid w:val="00064D8F"/>
    <w:rsid w:val="00066D65"/>
    <w:rsid w:val="0007020D"/>
    <w:rsid w:val="000706D4"/>
    <w:rsid w:val="000716C8"/>
    <w:rsid w:val="00072445"/>
    <w:rsid w:val="00074B7E"/>
    <w:rsid w:val="0007523A"/>
    <w:rsid w:val="0007774E"/>
    <w:rsid w:val="00080352"/>
    <w:rsid w:val="00080AC5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0F53"/>
    <w:rsid w:val="000B2097"/>
    <w:rsid w:val="000B3951"/>
    <w:rsid w:val="000B41DE"/>
    <w:rsid w:val="000B43D4"/>
    <w:rsid w:val="000B515B"/>
    <w:rsid w:val="000B585D"/>
    <w:rsid w:val="000B5AA8"/>
    <w:rsid w:val="000B5E05"/>
    <w:rsid w:val="000B5EA9"/>
    <w:rsid w:val="000B6605"/>
    <w:rsid w:val="000B6997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4E33"/>
    <w:rsid w:val="000C549E"/>
    <w:rsid w:val="000C6338"/>
    <w:rsid w:val="000C66D4"/>
    <w:rsid w:val="000C7F60"/>
    <w:rsid w:val="000D080E"/>
    <w:rsid w:val="000D085D"/>
    <w:rsid w:val="000D1948"/>
    <w:rsid w:val="000D1C6C"/>
    <w:rsid w:val="000D317E"/>
    <w:rsid w:val="000D4C08"/>
    <w:rsid w:val="000D5374"/>
    <w:rsid w:val="000D656E"/>
    <w:rsid w:val="000D70FC"/>
    <w:rsid w:val="000E0114"/>
    <w:rsid w:val="000E0343"/>
    <w:rsid w:val="000E0F69"/>
    <w:rsid w:val="000E19E0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4A60"/>
    <w:rsid w:val="000E5E12"/>
    <w:rsid w:val="000E7046"/>
    <w:rsid w:val="000F054E"/>
    <w:rsid w:val="000F0E5E"/>
    <w:rsid w:val="000F1440"/>
    <w:rsid w:val="000F196E"/>
    <w:rsid w:val="000F243B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17875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BCE"/>
    <w:rsid w:val="00137E62"/>
    <w:rsid w:val="0014036D"/>
    <w:rsid w:val="00140DC8"/>
    <w:rsid w:val="001438F7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175"/>
    <w:rsid w:val="00161F27"/>
    <w:rsid w:val="00162CE4"/>
    <w:rsid w:val="00163BE2"/>
    <w:rsid w:val="00163E83"/>
    <w:rsid w:val="00164B15"/>
    <w:rsid w:val="001669AE"/>
    <w:rsid w:val="001712E0"/>
    <w:rsid w:val="00172380"/>
    <w:rsid w:val="00174E9F"/>
    <w:rsid w:val="001755D4"/>
    <w:rsid w:val="001757A0"/>
    <w:rsid w:val="001766B9"/>
    <w:rsid w:val="001819DA"/>
    <w:rsid w:val="001828A3"/>
    <w:rsid w:val="00182F77"/>
    <w:rsid w:val="00186391"/>
    <w:rsid w:val="00186562"/>
    <w:rsid w:val="00187CFB"/>
    <w:rsid w:val="00187E78"/>
    <w:rsid w:val="00190054"/>
    <w:rsid w:val="001928D4"/>
    <w:rsid w:val="001928FE"/>
    <w:rsid w:val="001930B2"/>
    <w:rsid w:val="00193613"/>
    <w:rsid w:val="00194880"/>
    <w:rsid w:val="00194AEB"/>
    <w:rsid w:val="00197A44"/>
    <w:rsid w:val="001A1BA4"/>
    <w:rsid w:val="001A2AAE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9E9"/>
    <w:rsid w:val="001B3F9D"/>
    <w:rsid w:val="001B4C8C"/>
    <w:rsid w:val="001B5FB3"/>
    <w:rsid w:val="001B6BFE"/>
    <w:rsid w:val="001B78A3"/>
    <w:rsid w:val="001C03A0"/>
    <w:rsid w:val="001C0905"/>
    <w:rsid w:val="001C12FD"/>
    <w:rsid w:val="001C2FA6"/>
    <w:rsid w:val="001C39EF"/>
    <w:rsid w:val="001C6D34"/>
    <w:rsid w:val="001D01C1"/>
    <w:rsid w:val="001D0EF1"/>
    <w:rsid w:val="001D23EC"/>
    <w:rsid w:val="001D312C"/>
    <w:rsid w:val="001D3A84"/>
    <w:rsid w:val="001D42A7"/>
    <w:rsid w:val="001D50FE"/>
    <w:rsid w:val="001D6613"/>
    <w:rsid w:val="001D690A"/>
    <w:rsid w:val="001D746A"/>
    <w:rsid w:val="001E081E"/>
    <w:rsid w:val="001E0AC7"/>
    <w:rsid w:val="001E1A7E"/>
    <w:rsid w:val="001E1BFD"/>
    <w:rsid w:val="001E3673"/>
    <w:rsid w:val="001E5D46"/>
    <w:rsid w:val="001E6873"/>
    <w:rsid w:val="001E6D48"/>
    <w:rsid w:val="001F0408"/>
    <w:rsid w:val="001F0A71"/>
    <w:rsid w:val="001F0BFC"/>
    <w:rsid w:val="001F2267"/>
    <w:rsid w:val="001F5A8A"/>
    <w:rsid w:val="001F6365"/>
    <w:rsid w:val="001F65E0"/>
    <w:rsid w:val="001F66BE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17FED"/>
    <w:rsid w:val="00220E6B"/>
    <w:rsid w:val="002239A5"/>
    <w:rsid w:val="00225693"/>
    <w:rsid w:val="002276D7"/>
    <w:rsid w:val="00227706"/>
    <w:rsid w:val="00231889"/>
    <w:rsid w:val="00232E61"/>
    <w:rsid w:val="00234E42"/>
    <w:rsid w:val="00235455"/>
    <w:rsid w:val="002369DC"/>
    <w:rsid w:val="00242508"/>
    <w:rsid w:val="002438A6"/>
    <w:rsid w:val="00243E67"/>
    <w:rsid w:val="0024667F"/>
    <w:rsid w:val="002510BF"/>
    <w:rsid w:val="00252798"/>
    <w:rsid w:val="00252F77"/>
    <w:rsid w:val="00253109"/>
    <w:rsid w:val="002532A4"/>
    <w:rsid w:val="00253579"/>
    <w:rsid w:val="00253896"/>
    <w:rsid w:val="00253D92"/>
    <w:rsid w:val="002541C3"/>
    <w:rsid w:val="00254FA9"/>
    <w:rsid w:val="00255135"/>
    <w:rsid w:val="002553DF"/>
    <w:rsid w:val="00255998"/>
    <w:rsid w:val="00255D90"/>
    <w:rsid w:val="002561DE"/>
    <w:rsid w:val="00256CDC"/>
    <w:rsid w:val="002601F6"/>
    <w:rsid w:val="00262953"/>
    <w:rsid w:val="0026358C"/>
    <w:rsid w:val="0026677D"/>
    <w:rsid w:val="00266DFA"/>
    <w:rsid w:val="002705E8"/>
    <w:rsid w:val="0027198C"/>
    <w:rsid w:val="00271DE0"/>
    <w:rsid w:val="00273484"/>
    <w:rsid w:val="00275862"/>
    <w:rsid w:val="00275E95"/>
    <w:rsid w:val="00277013"/>
    <w:rsid w:val="00277A85"/>
    <w:rsid w:val="002813F0"/>
    <w:rsid w:val="002817AD"/>
    <w:rsid w:val="0028216E"/>
    <w:rsid w:val="00282411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4D5E"/>
    <w:rsid w:val="002A5359"/>
    <w:rsid w:val="002A5B81"/>
    <w:rsid w:val="002A5F2E"/>
    <w:rsid w:val="002A72F5"/>
    <w:rsid w:val="002A7C3F"/>
    <w:rsid w:val="002A7DA9"/>
    <w:rsid w:val="002B059E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0C91"/>
    <w:rsid w:val="002C148C"/>
    <w:rsid w:val="002C154C"/>
    <w:rsid w:val="002C1ABD"/>
    <w:rsid w:val="002C2102"/>
    <w:rsid w:val="002C311C"/>
    <w:rsid w:val="002C3821"/>
    <w:rsid w:val="002C7299"/>
    <w:rsid w:val="002D1128"/>
    <w:rsid w:val="002D1164"/>
    <w:rsid w:val="002D227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918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D8F"/>
    <w:rsid w:val="002F6FA7"/>
    <w:rsid w:val="002F757F"/>
    <w:rsid w:val="003000FE"/>
    <w:rsid w:val="0030179C"/>
    <w:rsid w:val="00301EF7"/>
    <w:rsid w:val="00304A13"/>
    <w:rsid w:val="00306813"/>
    <w:rsid w:val="0030793E"/>
    <w:rsid w:val="00307EF6"/>
    <w:rsid w:val="00310A9F"/>
    <w:rsid w:val="00310CE1"/>
    <w:rsid w:val="003111CC"/>
    <w:rsid w:val="003144AB"/>
    <w:rsid w:val="00314755"/>
    <w:rsid w:val="003148B8"/>
    <w:rsid w:val="00316612"/>
    <w:rsid w:val="003169BA"/>
    <w:rsid w:val="003179F5"/>
    <w:rsid w:val="00321175"/>
    <w:rsid w:val="003216E1"/>
    <w:rsid w:val="00324E26"/>
    <w:rsid w:val="00324FDA"/>
    <w:rsid w:val="003258B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2FBA"/>
    <w:rsid w:val="003332A4"/>
    <w:rsid w:val="00334986"/>
    <w:rsid w:val="00335E7F"/>
    <w:rsid w:val="00336BA6"/>
    <w:rsid w:val="00336CDD"/>
    <w:rsid w:val="0033715C"/>
    <w:rsid w:val="00337743"/>
    <w:rsid w:val="00340BE0"/>
    <w:rsid w:val="003412F1"/>
    <w:rsid w:val="00342006"/>
    <w:rsid w:val="00342743"/>
    <w:rsid w:val="00342806"/>
    <w:rsid w:val="0034314A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6E8"/>
    <w:rsid w:val="00354B94"/>
    <w:rsid w:val="00355FF3"/>
    <w:rsid w:val="0035607F"/>
    <w:rsid w:val="00356949"/>
    <w:rsid w:val="0035725B"/>
    <w:rsid w:val="0036074F"/>
    <w:rsid w:val="003616D9"/>
    <w:rsid w:val="003628A6"/>
    <w:rsid w:val="00362F97"/>
    <w:rsid w:val="00363C59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60B9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4C3E"/>
    <w:rsid w:val="00396131"/>
    <w:rsid w:val="00396A67"/>
    <w:rsid w:val="0039777C"/>
    <w:rsid w:val="003977BF"/>
    <w:rsid w:val="003A0A61"/>
    <w:rsid w:val="003A2712"/>
    <w:rsid w:val="003A44E6"/>
    <w:rsid w:val="003A46D3"/>
    <w:rsid w:val="003A4B32"/>
    <w:rsid w:val="003A6B6B"/>
    <w:rsid w:val="003A6FAA"/>
    <w:rsid w:val="003A718D"/>
    <w:rsid w:val="003A7C7A"/>
    <w:rsid w:val="003B16F7"/>
    <w:rsid w:val="003B17FF"/>
    <w:rsid w:val="003B2949"/>
    <w:rsid w:val="003B31C8"/>
    <w:rsid w:val="003B3403"/>
    <w:rsid w:val="003B40D9"/>
    <w:rsid w:val="003B465A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1D5E"/>
    <w:rsid w:val="003C2A83"/>
    <w:rsid w:val="003C38ED"/>
    <w:rsid w:val="003C3AC2"/>
    <w:rsid w:val="003C4067"/>
    <w:rsid w:val="003C4AB5"/>
    <w:rsid w:val="003C54DA"/>
    <w:rsid w:val="003C5A4D"/>
    <w:rsid w:val="003C5BBB"/>
    <w:rsid w:val="003C72E7"/>
    <w:rsid w:val="003C74CD"/>
    <w:rsid w:val="003D0000"/>
    <w:rsid w:val="003D1A52"/>
    <w:rsid w:val="003D1C6B"/>
    <w:rsid w:val="003D24BE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942"/>
    <w:rsid w:val="00405F96"/>
    <w:rsid w:val="0041251B"/>
    <w:rsid w:val="004128EC"/>
    <w:rsid w:val="00414B73"/>
    <w:rsid w:val="004152E7"/>
    <w:rsid w:val="00415A2D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27D03"/>
    <w:rsid w:val="004306BF"/>
    <w:rsid w:val="00431BB0"/>
    <w:rsid w:val="00434549"/>
    <w:rsid w:val="00434A7A"/>
    <w:rsid w:val="00434D43"/>
    <w:rsid w:val="00434DC5"/>
    <w:rsid w:val="004353DA"/>
    <w:rsid w:val="004358C1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1DA1"/>
    <w:rsid w:val="00462D36"/>
    <w:rsid w:val="0046335A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344"/>
    <w:rsid w:val="00484B3B"/>
    <w:rsid w:val="00484DEC"/>
    <w:rsid w:val="00484ED5"/>
    <w:rsid w:val="0048694F"/>
    <w:rsid w:val="0049079C"/>
    <w:rsid w:val="00490BB9"/>
    <w:rsid w:val="004915E7"/>
    <w:rsid w:val="0049180E"/>
    <w:rsid w:val="0049338E"/>
    <w:rsid w:val="00494222"/>
    <w:rsid w:val="00495F11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704"/>
    <w:rsid w:val="004B48A8"/>
    <w:rsid w:val="004B4D3F"/>
    <w:rsid w:val="004B6627"/>
    <w:rsid w:val="004B7AD5"/>
    <w:rsid w:val="004C0C17"/>
    <w:rsid w:val="004C1815"/>
    <w:rsid w:val="004C3B6C"/>
    <w:rsid w:val="004C4DA2"/>
    <w:rsid w:val="004C6A72"/>
    <w:rsid w:val="004D0ADB"/>
    <w:rsid w:val="004D1999"/>
    <w:rsid w:val="004D1AED"/>
    <w:rsid w:val="004D329D"/>
    <w:rsid w:val="004D3759"/>
    <w:rsid w:val="004D412F"/>
    <w:rsid w:val="004D5BF4"/>
    <w:rsid w:val="004D6205"/>
    <w:rsid w:val="004D72EA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BF6"/>
    <w:rsid w:val="00500D7F"/>
    <w:rsid w:val="005015D5"/>
    <w:rsid w:val="0050298B"/>
    <w:rsid w:val="00503295"/>
    <w:rsid w:val="00503D76"/>
    <w:rsid w:val="0050402C"/>
    <w:rsid w:val="005047F9"/>
    <w:rsid w:val="00505191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0DA"/>
    <w:rsid w:val="0052360D"/>
    <w:rsid w:val="00523937"/>
    <w:rsid w:val="00523B9C"/>
    <w:rsid w:val="00525693"/>
    <w:rsid w:val="0052625F"/>
    <w:rsid w:val="0052706E"/>
    <w:rsid w:val="005273E8"/>
    <w:rsid w:val="00527F28"/>
    <w:rsid w:val="005306EB"/>
    <w:rsid w:val="00531A8C"/>
    <w:rsid w:val="0053371C"/>
    <w:rsid w:val="00534EDB"/>
    <w:rsid w:val="0053745F"/>
    <w:rsid w:val="00540149"/>
    <w:rsid w:val="00540EE0"/>
    <w:rsid w:val="005415C6"/>
    <w:rsid w:val="005419C7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1B28"/>
    <w:rsid w:val="005529E4"/>
    <w:rsid w:val="00552B4F"/>
    <w:rsid w:val="00552E01"/>
    <w:rsid w:val="00552F2E"/>
    <w:rsid w:val="00553CAB"/>
    <w:rsid w:val="005548A4"/>
    <w:rsid w:val="00554A5E"/>
    <w:rsid w:val="00555C68"/>
    <w:rsid w:val="00555D90"/>
    <w:rsid w:val="00556987"/>
    <w:rsid w:val="00556A04"/>
    <w:rsid w:val="00557055"/>
    <w:rsid w:val="00561274"/>
    <w:rsid w:val="00562BCB"/>
    <w:rsid w:val="00563FD1"/>
    <w:rsid w:val="0056495D"/>
    <w:rsid w:val="005654A9"/>
    <w:rsid w:val="00565C1F"/>
    <w:rsid w:val="005660C5"/>
    <w:rsid w:val="005663C1"/>
    <w:rsid w:val="00566A6E"/>
    <w:rsid w:val="005677D7"/>
    <w:rsid w:val="0057137C"/>
    <w:rsid w:val="00571738"/>
    <w:rsid w:val="00571DB6"/>
    <w:rsid w:val="00572BF7"/>
    <w:rsid w:val="005752B0"/>
    <w:rsid w:val="0057666C"/>
    <w:rsid w:val="00576AD0"/>
    <w:rsid w:val="00576B0A"/>
    <w:rsid w:val="005772F3"/>
    <w:rsid w:val="00577C80"/>
    <w:rsid w:val="00580796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1E1E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513"/>
    <w:rsid w:val="005A3987"/>
    <w:rsid w:val="005A3F51"/>
    <w:rsid w:val="005A586D"/>
    <w:rsid w:val="005A69B7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C6571"/>
    <w:rsid w:val="005D063F"/>
    <w:rsid w:val="005D0A4E"/>
    <w:rsid w:val="005D0AEC"/>
    <w:rsid w:val="005D2157"/>
    <w:rsid w:val="005D2CC1"/>
    <w:rsid w:val="005D32E2"/>
    <w:rsid w:val="005D390B"/>
    <w:rsid w:val="005D3FB1"/>
    <w:rsid w:val="005D4333"/>
    <w:rsid w:val="005D4ED8"/>
    <w:rsid w:val="005D5251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3FC9"/>
    <w:rsid w:val="005E4589"/>
    <w:rsid w:val="005E4F58"/>
    <w:rsid w:val="005E5A08"/>
    <w:rsid w:val="005E5A72"/>
    <w:rsid w:val="005E5AE7"/>
    <w:rsid w:val="005E669A"/>
    <w:rsid w:val="005E66FF"/>
    <w:rsid w:val="005F02EB"/>
    <w:rsid w:val="005F0A96"/>
    <w:rsid w:val="005F2A21"/>
    <w:rsid w:val="005F4A20"/>
    <w:rsid w:val="005F4B64"/>
    <w:rsid w:val="005F7589"/>
    <w:rsid w:val="0060141A"/>
    <w:rsid w:val="00601BB0"/>
    <w:rsid w:val="00602064"/>
    <w:rsid w:val="00602398"/>
    <w:rsid w:val="0060332B"/>
    <w:rsid w:val="006041ED"/>
    <w:rsid w:val="00604700"/>
    <w:rsid w:val="006047D4"/>
    <w:rsid w:val="006062D4"/>
    <w:rsid w:val="00606BDD"/>
    <w:rsid w:val="00610F69"/>
    <w:rsid w:val="00611ADF"/>
    <w:rsid w:val="006126F2"/>
    <w:rsid w:val="0061368E"/>
    <w:rsid w:val="0061384F"/>
    <w:rsid w:val="00613DEC"/>
    <w:rsid w:val="00616430"/>
    <w:rsid w:val="006164C8"/>
    <w:rsid w:val="00616A93"/>
    <w:rsid w:val="00616BC7"/>
    <w:rsid w:val="00616E50"/>
    <w:rsid w:val="0061728E"/>
    <w:rsid w:val="00620969"/>
    <w:rsid w:val="00621C6D"/>
    <w:rsid w:val="00622478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3CBE"/>
    <w:rsid w:val="0064499C"/>
    <w:rsid w:val="00644AA7"/>
    <w:rsid w:val="006462EA"/>
    <w:rsid w:val="00646586"/>
    <w:rsid w:val="00650519"/>
    <w:rsid w:val="00650B1A"/>
    <w:rsid w:val="00651418"/>
    <w:rsid w:val="006534E9"/>
    <w:rsid w:val="00654072"/>
    <w:rsid w:val="00657069"/>
    <w:rsid w:val="0065736B"/>
    <w:rsid w:val="006606B0"/>
    <w:rsid w:val="006608A3"/>
    <w:rsid w:val="00660CF4"/>
    <w:rsid w:val="00662767"/>
    <w:rsid w:val="00662CAD"/>
    <w:rsid w:val="0066448E"/>
    <w:rsid w:val="006647A2"/>
    <w:rsid w:val="00664B4C"/>
    <w:rsid w:val="006656A4"/>
    <w:rsid w:val="006656C8"/>
    <w:rsid w:val="00666851"/>
    <w:rsid w:val="006670C7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4AA4"/>
    <w:rsid w:val="00685708"/>
    <w:rsid w:val="00685984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68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0F2"/>
    <w:rsid w:val="006D5152"/>
    <w:rsid w:val="006D52A7"/>
    <w:rsid w:val="006D7D53"/>
    <w:rsid w:val="006E03DD"/>
    <w:rsid w:val="006E0D96"/>
    <w:rsid w:val="006E10CD"/>
    <w:rsid w:val="006E70D3"/>
    <w:rsid w:val="006E7207"/>
    <w:rsid w:val="006F02F9"/>
    <w:rsid w:val="006F0B63"/>
    <w:rsid w:val="006F0EF5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A5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1FB9"/>
    <w:rsid w:val="00722F7C"/>
    <w:rsid w:val="007230AF"/>
    <w:rsid w:val="00723467"/>
    <w:rsid w:val="007238A6"/>
    <w:rsid w:val="00723C07"/>
    <w:rsid w:val="00724B9A"/>
    <w:rsid w:val="007267CF"/>
    <w:rsid w:val="0073001C"/>
    <w:rsid w:val="0073096B"/>
    <w:rsid w:val="007317D6"/>
    <w:rsid w:val="00731859"/>
    <w:rsid w:val="007319E4"/>
    <w:rsid w:val="0073311F"/>
    <w:rsid w:val="00734400"/>
    <w:rsid w:val="00734675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5716F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2617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3AD"/>
    <w:rsid w:val="0078249A"/>
    <w:rsid w:val="00782562"/>
    <w:rsid w:val="00782CD1"/>
    <w:rsid w:val="00782DBE"/>
    <w:rsid w:val="007831CB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B45"/>
    <w:rsid w:val="007A6E4B"/>
    <w:rsid w:val="007A73B3"/>
    <w:rsid w:val="007B00AC"/>
    <w:rsid w:val="007B12AD"/>
    <w:rsid w:val="007B171A"/>
    <w:rsid w:val="007B1DE6"/>
    <w:rsid w:val="007B2D16"/>
    <w:rsid w:val="007B407B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351"/>
    <w:rsid w:val="007D017E"/>
    <w:rsid w:val="007D0235"/>
    <w:rsid w:val="007D0703"/>
    <w:rsid w:val="007D1C4B"/>
    <w:rsid w:val="007D288B"/>
    <w:rsid w:val="007D2CF8"/>
    <w:rsid w:val="007D30E6"/>
    <w:rsid w:val="007D36EB"/>
    <w:rsid w:val="007D3C30"/>
    <w:rsid w:val="007D3C5C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012"/>
    <w:rsid w:val="0082549F"/>
    <w:rsid w:val="00825DB5"/>
    <w:rsid w:val="0082691E"/>
    <w:rsid w:val="0082712E"/>
    <w:rsid w:val="0082777C"/>
    <w:rsid w:val="008300FC"/>
    <w:rsid w:val="0083098B"/>
    <w:rsid w:val="00830F8C"/>
    <w:rsid w:val="00831307"/>
    <w:rsid w:val="008317E4"/>
    <w:rsid w:val="00832721"/>
    <w:rsid w:val="008332D7"/>
    <w:rsid w:val="008335B9"/>
    <w:rsid w:val="00833E96"/>
    <w:rsid w:val="00835475"/>
    <w:rsid w:val="00836772"/>
    <w:rsid w:val="00836BBF"/>
    <w:rsid w:val="00836DF0"/>
    <w:rsid w:val="00837C74"/>
    <w:rsid w:val="00841BE5"/>
    <w:rsid w:val="0084232A"/>
    <w:rsid w:val="00842C45"/>
    <w:rsid w:val="00843C75"/>
    <w:rsid w:val="0084529E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05FD"/>
    <w:rsid w:val="00881E62"/>
    <w:rsid w:val="00882563"/>
    <w:rsid w:val="00883A2C"/>
    <w:rsid w:val="00885575"/>
    <w:rsid w:val="00885D8C"/>
    <w:rsid w:val="00887D67"/>
    <w:rsid w:val="00890349"/>
    <w:rsid w:val="008904D8"/>
    <w:rsid w:val="00890769"/>
    <w:rsid w:val="00890C14"/>
    <w:rsid w:val="00891CC3"/>
    <w:rsid w:val="008931EC"/>
    <w:rsid w:val="0089335C"/>
    <w:rsid w:val="0089351C"/>
    <w:rsid w:val="00894EA9"/>
    <w:rsid w:val="00895EFD"/>
    <w:rsid w:val="00896206"/>
    <w:rsid w:val="00896B0C"/>
    <w:rsid w:val="00897CBA"/>
    <w:rsid w:val="008A0123"/>
    <w:rsid w:val="008A1902"/>
    <w:rsid w:val="008A1CB1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07D6"/>
    <w:rsid w:val="008C1707"/>
    <w:rsid w:val="008C20A0"/>
    <w:rsid w:val="008C274F"/>
    <w:rsid w:val="008C2ADF"/>
    <w:rsid w:val="008C3EB4"/>
    <w:rsid w:val="008C5559"/>
    <w:rsid w:val="008C6047"/>
    <w:rsid w:val="008C695F"/>
    <w:rsid w:val="008C7094"/>
    <w:rsid w:val="008C7D45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58CB"/>
    <w:rsid w:val="008D6578"/>
    <w:rsid w:val="008D77DC"/>
    <w:rsid w:val="008E1BB3"/>
    <w:rsid w:val="008E403E"/>
    <w:rsid w:val="008E40C4"/>
    <w:rsid w:val="008E5AF6"/>
    <w:rsid w:val="008E6D85"/>
    <w:rsid w:val="008E727C"/>
    <w:rsid w:val="008E78E3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07FAA"/>
    <w:rsid w:val="00911DB3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69A9"/>
    <w:rsid w:val="00937080"/>
    <w:rsid w:val="00937AB2"/>
    <w:rsid w:val="00940B84"/>
    <w:rsid w:val="00941DA0"/>
    <w:rsid w:val="009430E2"/>
    <w:rsid w:val="00943821"/>
    <w:rsid w:val="00943FB0"/>
    <w:rsid w:val="00945A53"/>
    <w:rsid w:val="00945D8F"/>
    <w:rsid w:val="00945E8E"/>
    <w:rsid w:val="009467E2"/>
    <w:rsid w:val="009476C8"/>
    <w:rsid w:val="00947BFB"/>
    <w:rsid w:val="00951C43"/>
    <w:rsid w:val="0095279D"/>
    <w:rsid w:val="00952BFF"/>
    <w:rsid w:val="00954626"/>
    <w:rsid w:val="009552C0"/>
    <w:rsid w:val="0095608F"/>
    <w:rsid w:val="00957E5D"/>
    <w:rsid w:val="00957E7D"/>
    <w:rsid w:val="009604B3"/>
    <w:rsid w:val="0096172C"/>
    <w:rsid w:val="0096185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424"/>
    <w:rsid w:val="00971A17"/>
    <w:rsid w:val="00972535"/>
    <w:rsid w:val="00972F12"/>
    <w:rsid w:val="00973075"/>
    <w:rsid w:val="00974C6F"/>
    <w:rsid w:val="00974D76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2F63"/>
    <w:rsid w:val="009A39EA"/>
    <w:rsid w:val="009A3E4D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5DEA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65F0"/>
    <w:rsid w:val="009F6ADD"/>
    <w:rsid w:val="009F71D2"/>
    <w:rsid w:val="00A012BC"/>
    <w:rsid w:val="00A02E86"/>
    <w:rsid w:val="00A034FB"/>
    <w:rsid w:val="00A035CB"/>
    <w:rsid w:val="00A05160"/>
    <w:rsid w:val="00A0758E"/>
    <w:rsid w:val="00A075DC"/>
    <w:rsid w:val="00A07616"/>
    <w:rsid w:val="00A07D36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3E2"/>
    <w:rsid w:val="00A278E4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025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51A41"/>
    <w:rsid w:val="00A51AF5"/>
    <w:rsid w:val="00A521EA"/>
    <w:rsid w:val="00A53AD1"/>
    <w:rsid w:val="00A548FF"/>
    <w:rsid w:val="00A55787"/>
    <w:rsid w:val="00A568D7"/>
    <w:rsid w:val="00A56B8F"/>
    <w:rsid w:val="00A61383"/>
    <w:rsid w:val="00A6195B"/>
    <w:rsid w:val="00A61A91"/>
    <w:rsid w:val="00A6241B"/>
    <w:rsid w:val="00A62ED1"/>
    <w:rsid w:val="00A63A2A"/>
    <w:rsid w:val="00A6532A"/>
    <w:rsid w:val="00A654FD"/>
    <w:rsid w:val="00A674FA"/>
    <w:rsid w:val="00A6783B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71D"/>
    <w:rsid w:val="00A80C36"/>
    <w:rsid w:val="00A824BE"/>
    <w:rsid w:val="00A82CB9"/>
    <w:rsid w:val="00A8384B"/>
    <w:rsid w:val="00A83980"/>
    <w:rsid w:val="00A83AD2"/>
    <w:rsid w:val="00A83CA2"/>
    <w:rsid w:val="00A84054"/>
    <w:rsid w:val="00A84BB1"/>
    <w:rsid w:val="00A854BD"/>
    <w:rsid w:val="00A85906"/>
    <w:rsid w:val="00A86F76"/>
    <w:rsid w:val="00A875FC"/>
    <w:rsid w:val="00A9227B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4E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55B3"/>
    <w:rsid w:val="00AE6126"/>
    <w:rsid w:val="00AE7EEC"/>
    <w:rsid w:val="00AF3D5A"/>
    <w:rsid w:val="00AF44E8"/>
    <w:rsid w:val="00AF5EED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7F3"/>
    <w:rsid w:val="00B06248"/>
    <w:rsid w:val="00B064EF"/>
    <w:rsid w:val="00B069AE"/>
    <w:rsid w:val="00B06A97"/>
    <w:rsid w:val="00B073A6"/>
    <w:rsid w:val="00B07695"/>
    <w:rsid w:val="00B0783C"/>
    <w:rsid w:val="00B103E0"/>
    <w:rsid w:val="00B11C41"/>
    <w:rsid w:val="00B13402"/>
    <w:rsid w:val="00B13925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2A8F"/>
    <w:rsid w:val="00B24C9A"/>
    <w:rsid w:val="00B257EC"/>
    <w:rsid w:val="00B2607C"/>
    <w:rsid w:val="00B261B0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095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03F2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1FC0"/>
    <w:rsid w:val="00B82640"/>
    <w:rsid w:val="00B84335"/>
    <w:rsid w:val="00B8556B"/>
    <w:rsid w:val="00B86949"/>
    <w:rsid w:val="00B870D5"/>
    <w:rsid w:val="00B87F7D"/>
    <w:rsid w:val="00B90659"/>
    <w:rsid w:val="00B90A7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74D"/>
    <w:rsid w:val="00BB5FB1"/>
    <w:rsid w:val="00BB716B"/>
    <w:rsid w:val="00BB7DA4"/>
    <w:rsid w:val="00BC087F"/>
    <w:rsid w:val="00BC1505"/>
    <w:rsid w:val="00BC328C"/>
    <w:rsid w:val="00BC3418"/>
    <w:rsid w:val="00BC3419"/>
    <w:rsid w:val="00BC4FF0"/>
    <w:rsid w:val="00BC633C"/>
    <w:rsid w:val="00BC7415"/>
    <w:rsid w:val="00BC7ABB"/>
    <w:rsid w:val="00BD00FA"/>
    <w:rsid w:val="00BD19F6"/>
    <w:rsid w:val="00BD24B0"/>
    <w:rsid w:val="00BD2A26"/>
    <w:rsid w:val="00BD6607"/>
    <w:rsid w:val="00BD67FD"/>
    <w:rsid w:val="00BD74F6"/>
    <w:rsid w:val="00BD784E"/>
    <w:rsid w:val="00BE1880"/>
    <w:rsid w:val="00BE2C7A"/>
    <w:rsid w:val="00BE4237"/>
    <w:rsid w:val="00BE4555"/>
    <w:rsid w:val="00BE556E"/>
    <w:rsid w:val="00BE674D"/>
    <w:rsid w:val="00BE7FF6"/>
    <w:rsid w:val="00BF01C1"/>
    <w:rsid w:val="00BF0C1D"/>
    <w:rsid w:val="00BF0DEA"/>
    <w:rsid w:val="00BF2DAF"/>
    <w:rsid w:val="00BF59A8"/>
    <w:rsid w:val="00BF7549"/>
    <w:rsid w:val="00C00200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12A"/>
    <w:rsid w:val="00C24A9A"/>
    <w:rsid w:val="00C24C7F"/>
    <w:rsid w:val="00C25FD8"/>
    <w:rsid w:val="00C27424"/>
    <w:rsid w:val="00C2772D"/>
    <w:rsid w:val="00C27D0D"/>
    <w:rsid w:val="00C32943"/>
    <w:rsid w:val="00C32B05"/>
    <w:rsid w:val="00C33344"/>
    <w:rsid w:val="00C35146"/>
    <w:rsid w:val="00C3514E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374A"/>
    <w:rsid w:val="00C542BF"/>
    <w:rsid w:val="00C567E9"/>
    <w:rsid w:val="00C5699E"/>
    <w:rsid w:val="00C57F34"/>
    <w:rsid w:val="00C60175"/>
    <w:rsid w:val="00C606E6"/>
    <w:rsid w:val="00C6108D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23A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3F50"/>
    <w:rsid w:val="00C84146"/>
    <w:rsid w:val="00C84CB4"/>
    <w:rsid w:val="00C854A7"/>
    <w:rsid w:val="00C8565D"/>
    <w:rsid w:val="00C85939"/>
    <w:rsid w:val="00C85D32"/>
    <w:rsid w:val="00C860F9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4BFC"/>
    <w:rsid w:val="00C95963"/>
    <w:rsid w:val="00C9668E"/>
    <w:rsid w:val="00C97922"/>
    <w:rsid w:val="00C97C9E"/>
    <w:rsid w:val="00C97FA5"/>
    <w:rsid w:val="00CA1BD7"/>
    <w:rsid w:val="00CA1D15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5C4"/>
    <w:rsid w:val="00CB1A89"/>
    <w:rsid w:val="00CB2EF5"/>
    <w:rsid w:val="00CB4484"/>
    <w:rsid w:val="00CB5438"/>
    <w:rsid w:val="00CB5D03"/>
    <w:rsid w:val="00CB747A"/>
    <w:rsid w:val="00CB773B"/>
    <w:rsid w:val="00CC00C5"/>
    <w:rsid w:val="00CC074B"/>
    <w:rsid w:val="00CC08E8"/>
    <w:rsid w:val="00CC14FD"/>
    <w:rsid w:val="00CC2B8C"/>
    <w:rsid w:val="00CC42AD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1EDD"/>
    <w:rsid w:val="00CE29DB"/>
    <w:rsid w:val="00CE407A"/>
    <w:rsid w:val="00CE55CC"/>
    <w:rsid w:val="00CE601E"/>
    <w:rsid w:val="00CE6115"/>
    <w:rsid w:val="00CE7293"/>
    <w:rsid w:val="00CE798A"/>
    <w:rsid w:val="00CE7A38"/>
    <w:rsid w:val="00CF00BA"/>
    <w:rsid w:val="00CF0236"/>
    <w:rsid w:val="00CF043A"/>
    <w:rsid w:val="00CF08D2"/>
    <w:rsid w:val="00CF2937"/>
    <w:rsid w:val="00CF3973"/>
    <w:rsid w:val="00CF552E"/>
    <w:rsid w:val="00CF590D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9E6"/>
    <w:rsid w:val="00D20DFF"/>
    <w:rsid w:val="00D2330F"/>
    <w:rsid w:val="00D23B0C"/>
    <w:rsid w:val="00D24538"/>
    <w:rsid w:val="00D26FF0"/>
    <w:rsid w:val="00D2758C"/>
    <w:rsid w:val="00D27745"/>
    <w:rsid w:val="00D312B0"/>
    <w:rsid w:val="00D32273"/>
    <w:rsid w:val="00D32656"/>
    <w:rsid w:val="00D345A5"/>
    <w:rsid w:val="00D34B3F"/>
    <w:rsid w:val="00D35FD2"/>
    <w:rsid w:val="00D3683C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42EA"/>
    <w:rsid w:val="00D4586D"/>
    <w:rsid w:val="00D51D14"/>
    <w:rsid w:val="00D52E6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281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9E8"/>
    <w:rsid w:val="00D93EE5"/>
    <w:rsid w:val="00D954B7"/>
    <w:rsid w:val="00D958EF"/>
    <w:rsid w:val="00D95FBE"/>
    <w:rsid w:val="00D97E48"/>
    <w:rsid w:val="00DA1263"/>
    <w:rsid w:val="00DA1F6C"/>
    <w:rsid w:val="00DA31BA"/>
    <w:rsid w:val="00DA68B1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B7D84"/>
    <w:rsid w:val="00DC2766"/>
    <w:rsid w:val="00DC33A8"/>
    <w:rsid w:val="00DC3B8B"/>
    <w:rsid w:val="00DC3DCB"/>
    <w:rsid w:val="00DC4178"/>
    <w:rsid w:val="00DC53B3"/>
    <w:rsid w:val="00DC6A6F"/>
    <w:rsid w:val="00DC7D72"/>
    <w:rsid w:val="00DD122B"/>
    <w:rsid w:val="00DD4627"/>
    <w:rsid w:val="00DD4D9F"/>
    <w:rsid w:val="00DD4ED4"/>
    <w:rsid w:val="00DD5C4E"/>
    <w:rsid w:val="00DD6475"/>
    <w:rsid w:val="00DD6591"/>
    <w:rsid w:val="00DD6BC2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1A13"/>
    <w:rsid w:val="00E2260E"/>
    <w:rsid w:val="00E23B75"/>
    <w:rsid w:val="00E2429B"/>
    <w:rsid w:val="00E24516"/>
    <w:rsid w:val="00E24ECA"/>
    <w:rsid w:val="00E31447"/>
    <w:rsid w:val="00E31593"/>
    <w:rsid w:val="00E315CF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A2C"/>
    <w:rsid w:val="00E427B2"/>
    <w:rsid w:val="00E42C87"/>
    <w:rsid w:val="00E42DAD"/>
    <w:rsid w:val="00E4493F"/>
    <w:rsid w:val="00E45363"/>
    <w:rsid w:val="00E459F7"/>
    <w:rsid w:val="00E47BFA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57D6D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4861"/>
    <w:rsid w:val="00E84EF2"/>
    <w:rsid w:val="00E85DEC"/>
    <w:rsid w:val="00E86612"/>
    <w:rsid w:val="00E8744B"/>
    <w:rsid w:val="00E8747B"/>
    <w:rsid w:val="00E87604"/>
    <w:rsid w:val="00E879E5"/>
    <w:rsid w:val="00E900AA"/>
    <w:rsid w:val="00E92D21"/>
    <w:rsid w:val="00E942E8"/>
    <w:rsid w:val="00E94A6D"/>
    <w:rsid w:val="00E950CA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2FB4"/>
    <w:rsid w:val="00EC37DB"/>
    <w:rsid w:val="00EC6BBF"/>
    <w:rsid w:val="00ED04A3"/>
    <w:rsid w:val="00ED22C9"/>
    <w:rsid w:val="00ED2E87"/>
    <w:rsid w:val="00ED47F4"/>
    <w:rsid w:val="00ED5126"/>
    <w:rsid w:val="00ED543F"/>
    <w:rsid w:val="00ED57A6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080"/>
    <w:rsid w:val="00EF4ED8"/>
    <w:rsid w:val="00EF590D"/>
    <w:rsid w:val="00EF6FF4"/>
    <w:rsid w:val="00F0027E"/>
    <w:rsid w:val="00F00F78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0526"/>
    <w:rsid w:val="00F21D17"/>
    <w:rsid w:val="00F2206B"/>
    <w:rsid w:val="00F22B4D"/>
    <w:rsid w:val="00F22D57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4FF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87639"/>
    <w:rsid w:val="00F90B81"/>
    <w:rsid w:val="00F90C4C"/>
    <w:rsid w:val="00F90DC1"/>
    <w:rsid w:val="00F91A39"/>
    <w:rsid w:val="00F91F37"/>
    <w:rsid w:val="00F93BF2"/>
    <w:rsid w:val="00F95774"/>
    <w:rsid w:val="00F95F89"/>
    <w:rsid w:val="00F9678C"/>
    <w:rsid w:val="00F978A0"/>
    <w:rsid w:val="00FA11D0"/>
    <w:rsid w:val="00FA2833"/>
    <w:rsid w:val="00FA2B44"/>
    <w:rsid w:val="00FA2BEA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5D7"/>
    <w:rsid w:val="00FB569C"/>
    <w:rsid w:val="00FB64E7"/>
    <w:rsid w:val="00FB6E7C"/>
    <w:rsid w:val="00FB75F2"/>
    <w:rsid w:val="00FC1413"/>
    <w:rsid w:val="00FC256A"/>
    <w:rsid w:val="00FC3184"/>
    <w:rsid w:val="00FC4A39"/>
    <w:rsid w:val="00FC627D"/>
    <w:rsid w:val="00FC6B1C"/>
    <w:rsid w:val="00FC6B48"/>
    <w:rsid w:val="00FD0997"/>
    <w:rsid w:val="00FD09F7"/>
    <w:rsid w:val="00FD11FF"/>
    <w:rsid w:val="00FD12A3"/>
    <w:rsid w:val="00FD2A8B"/>
    <w:rsid w:val="00FD2C48"/>
    <w:rsid w:val="00FD362F"/>
    <w:rsid w:val="00FD3A6F"/>
    <w:rsid w:val="00FD453A"/>
    <w:rsid w:val="00FD46CD"/>
    <w:rsid w:val="00FD5465"/>
    <w:rsid w:val="00FD563B"/>
    <w:rsid w:val="00FD7413"/>
    <w:rsid w:val="00FD74BD"/>
    <w:rsid w:val="00FD7A66"/>
    <w:rsid w:val="00FE05F2"/>
    <w:rsid w:val="00FE1BDA"/>
    <w:rsid w:val="00FE1D6A"/>
    <w:rsid w:val="00FE2687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491A"/>
    <w:rsid w:val="00FF538E"/>
    <w:rsid w:val="00FF5C80"/>
    <w:rsid w:val="00FF6431"/>
    <w:rsid w:val="00FF6607"/>
    <w:rsid w:val="00FF6CAC"/>
    <w:rsid w:val="00FF6ED0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7A9A44163BD3AD6A334D8D78F334746E4DA64F9C95E46A4B5231D412FEB4EAD3C684ED6FF54F78E04C42E1Fm3dA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F8D50FBCAA6536EE34A8726D64927DD9BDFCE8E436EC80353A1DD8071806A6E836C65DF11E35C930995EA1B45678C6750D1E94Cg5T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9645</CharactersWithSpaces>
  <SharedDoc>false</SharedDoc>
  <HLinks>
    <vt:vector size="12" baseType="variant"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consultantplus://offline/ref=C3EF8D50FBCAA6536EE34A8726D64927DD9BDFCE8E436EC80353A1DD8071806A6E836C65DF11E35C930995EA1B45678C6750D1E94Cg5T8Q</vt:lpwstr>
      </vt:variant>
      <vt:variant>
        <vt:lpwstr/>
      </vt:variant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consultantplus://offline/ref=29C7A9A44163BD3AD6A334D8D78F334746E4DA64F9C95E46A4B5231D412FEB4EAD3C684ED6FF54F78E04C42E1Fm3dAQ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Дом</cp:lastModifiedBy>
  <cp:revision>2</cp:revision>
  <cp:lastPrinted>2020-03-18T14:19:00Z</cp:lastPrinted>
  <dcterms:created xsi:type="dcterms:W3CDTF">2020-07-16T09:15:00Z</dcterms:created>
  <dcterms:modified xsi:type="dcterms:W3CDTF">2020-07-16T09:15:00Z</dcterms:modified>
</cp:coreProperties>
</file>