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BF" w:rsidRPr="008B2F5D" w:rsidRDefault="00C845BF" w:rsidP="00D75BEE">
      <w:pPr>
        <w:widowControl w:val="0"/>
        <w:autoSpaceDE w:val="0"/>
        <w:autoSpaceDN w:val="0"/>
        <w:adjustRightInd w:val="0"/>
        <w:spacing w:after="600" w:line="360" w:lineRule="auto"/>
        <w:jc w:val="right"/>
        <w:rPr>
          <w:sz w:val="28"/>
          <w:szCs w:val="28"/>
        </w:rPr>
      </w:pPr>
      <w:bookmarkStart w:id="0" w:name="_GoBack"/>
      <w:bookmarkEnd w:id="0"/>
      <w:r w:rsidRPr="00DB5596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8B2F5D">
        <w:rPr>
          <w:sz w:val="28"/>
          <w:szCs w:val="28"/>
        </w:rPr>
        <w:t>Проект</w:t>
      </w:r>
    </w:p>
    <w:p w:rsidR="00C845BF" w:rsidRPr="008B2F5D" w:rsidRDefault="00DD0602" w:rsidP="00DD0602">
      <w:pPr>
        <w:pStyle w:val="ConsPlusTitle"/>
        <w:spacing w:after="360" w:line="360" w:lineRule="auto"/>
        <w:ind w:right="-1"/>
        <w:jc w:val="center"/>
        <w:rPr>
          <w:sz w:val="36"/>
          <w:szCs w:val="36"/>
        </w:rPr>
      </w:pPr>
      <w:r w:rsidRPr="008B2F5D">
        <w:rPr>
          <w:sz w:val="36"/>
          <w:szCs w:val="36"/>
        </w:rPr>
        <w:t>ПРАВИТЕЛЬСТВО РОССИЙСКОЙ ФЕДЕРАЦИИ</w:t>
      </w:r>
    </w:p>
    <w:p w:rsidR="00C845BF" w:rsidRPr="008B2F5D" w:rsidRDefault="00DD0602" w:rsidP="00DD0602">
      <w:pPr>
        <w:pStyle w:val="ConsPlusTitle"/>
        <w:spacing w:after="480"/>
        <w:jc w:val="center"/>
        <w:rPr>
          <w:b w:val="0"/>
          <w:sz w:val="32"/>
          <w:szCs w:val="32"/>
        </w:rPr>
      </w:pPr>
      <w:r w:rsidRPr="008B2F5D">
        <w:rPr>
          <w:b w:val="0"/>
          <w:sz w:val="32"/>
          <w:szCs w:val="32"/>
        </w:rPr>
        <w:t>П О С Т А Н О В Л Е Н И Е</w:t>
      </w:r>
    </w:p>
    <w:p w:rsidR="00C845BF" w:rsidRPr="008B2F5D" w:rsidRDefault="00DD0602" w:rsidP="00DD0602">
      <w:pPr>
        <w:pStyle w:val="ConsPlusTitle"/>
        <w:spacing w:after="480"/>
        <w:jc w:val="center"/>
        <w:rPr>
          <w:b w:val="0"/>
          <w:sz w:val="28"/>
          <w:szCs w:val="28"/>
        </w:rPr>
      </w:pPr>
      <w:r w:rsidRPr="008B2F5D">
        <w:rPr>
          <w:b w:val="0"/>
          <w:sz w:val="28"/>
          <w:szCs w:val="28"/>
        </w:rPr>
        <w:t>от «____»__________г. № ____</w:t>
      </w:r>
    </w:p>
    <w:p w:rsidR="00DD0602" w:rsidRPr="008B2F5D" w:rsidRDefault="00DD0602" w:rsidP="00D75BEE">
      <w:pPr>
        <w:pStyle w:val="ConsPlusTitle"/>
        <w:spacing w:after="480"/>
        <w:jc w:val="center"/>
        <w:rPr>
          <w:b w:val="0"/>
          <w:sz w:val="28"/>
          <w:szCs w:val="28"/>
        </w:rPr>
      </w:pPr>
      <w:r w:rsidRPr="008B2F5D">
        <w:rPr>
          <w:b w:val="0"/>
          <w:sz w:val="28"/>
          <w:szCs w:val="28"/>
        </w:rPr>
        <w:t>МОСКВА</w:t>
      </w:r>
    </w:p>
    <w:p w:rsidR="0023254D" w:rsidRPr="00152C10" w:rsidRDefault="00152C10" w:rsidP="00152C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52C10">
        <w:rPr>
          <w:rStyle w:val="CharStyle28"/>
          <w:bCs w:val="0"/>
          <w:color w:val="000000"/>
          <w:sz w:val="28"/>
          <w:szCs w:val="28"/>
        </w:rPr>
        <w:t>О перечн</w:t>
      </w:r>
      <w:r>
        <w:rPr>
          <w:rStyle w:val="CharStyle28"/>
          <w:b w:val="0"/>
          <w:bCs w:val="0"/>
          <w:color w:val="000000"/>
          <w:sz w:val="28"/>
          <w:szCs w:val="28"/>
        </w:rPr>
        <w:t>е</w:t>
      </w:r>
      <w:r w:rsidRPr="00152C10">
        <w:rPr>
          <w:rStyle w:val="CharStyle28"/>
          <w:bCs w:val="0"/>
          <w:color w:val="000000"/>
          <w:sz w:val="28"/>
          <w:szCs w:val="28"/>
        </w:rPr>
        <w:t xml:space="preserve"> федеральных органов исполнительной власти, уполномоченных на подтверждение наличия оснований для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отсрочки или рассрочки </w:t>
      </w:r>
      <w:r w:rsidRPr="00152C10">
        <w:rPr>
          <w:rStyle w:val="CharStyle28"/>
          <w:bCs w:val="0"/>
          <w:color w:val="000000"/>
          <w:sz w:val="28"/>
          <w:szCs w:val="28"/>
        </w:rPr>
        <w:t xml:space="preserve">уплаты </w:t>
      </w:r>
      <w:r w:rsidR="00C95ACA">
        <w:rPr>
          <w:rStyle w:val="CharStyle28"/>
          <w:bCs w:val="0"/>
          <w:color w:val="000000"/>
          <w:sz w:val="28"/>
          <w:szCs w:val="28"/>
        </w:rPr>
        <w:t xml:space="preserve">ввозных </w:t>
      </w:r>
      <w:r w:rsidRPr="00152C10">
        <w:rPr>
          <w:rStyle w:val="CharStyle28"/>
          <w:bCs w:val="0"/>
          <w:color w:val="000000"/>
          <w:sz w:val="28"/>
          <w:szCs w:val="28"/>
        </w:rPr>
        <w:t>таможенных пошлин, налогов, и порядк</w:t>
      </w:r>
      <w:r>
        <w:rPr>
          <w:rStyle w:val="CharStyle28"/>
          <w:bCs w:val="0"/>
          <w:color w:val="000000"/>
          <w:sz w:val="28"/>
          <w:szCs w:val="28"/>
        </w:rPr>
        <w:t>е</w:t>
      </w:r>
      <w:r w:rsidRPr="00152C10">
        <w:rPr>
          <w:rStyle w:val="CharStyle28"/>
          <w:bCs w:val="0"/>
          <w:color w:val="000000"/>
          <w:sz w:val="28"/>
          <w:szCs w:val="28"/>
        </w:rPr>
        <w:t xml:space="preserve"> выдачи </w:t>
      </w:r>
      <w:r>
        <w:rPr>
          <w:rStyle w:val="CharStyle28"/>
          <w:bCs w:val="0"/>
          <w:color w:val="000000"/>
          <w:sz w:val="28"/>
          <w:szCs w:val="28"/>
        </w:rPr>
        <w:t xml:space="preserve">таких </w:t>
      </w:r>
      <w:r w:rsidRPr="00152C10">
        <w:rPr>
          <w:rStyle w:val="CharStyle28"/>
          <w:bCs w:val="0"/>
          <w:color w:val="000000"/>
          <w:sz w:val="28"/>
          <w:szCs w:val="28"/>
        </w:rPr>
        <w:t>подтверждений</w:t>
      </w:r>
    </w:p>
    <w:p w:rsidR="00C845BF" w:rsidRPr="008B2F5D" w:rsidRDefault="00C845BF" w:rsidP="00D75BEE">
      <w:pPr>
        <w:pStyle w:val="ConsPlusTitle"/>
        <w:spacing w:after="360"/>
        <w:jc w:val="center"/>
        <w:rPr>
          <w:sz w:val="28"/>
          <w:szCs w:val="28"/>
        </w:rPr>
      </w:pPr>
    </w:p>
    <w:p w:rsidR="00DD0602" w:rsidRDefault="002C686C" w:rsidP="00957E60">
      <w:pPr>
        <w:pStyle w:val="ConsPlusTitle"/>
        <w:spacing w:line="360" w:lineRule="exact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пунктом 4 статьи 59 Таможенного кодекса Евразийского экономического союза, частью 4 статьи 48                                        и частью 3 статьи 50 Федерального закона от 3 августа 2018 г. № 289-ФЗ «О таможенном регулировании в Российской Федерации </w:t>
      </w:r>
      <w:r w:rsidR="00DC29A6">
        <w:rPr>
          <w:b w:val="0"/>
          <w:sz w:val="28"/>
          <w:szCs w:val="28"/>
        </w:rPr>
        <w:t xml:space="preserve">и о внесении изменений в отдельные законодательные акты Российской Федерации» </w:t>
      </w:r>
      <w:r w:rsidR="008149FA" w:rsidRPr="008B2F5D">
        <w:rPr>
          <w:b w:val="0"/>
          <w:sz w:val="28"/>
          <w:szCs w:val="28"/>
        </w:rPr>
        <w:t xml:space="preserve">Правительство Российской Федерации </w:t>
      </w:r>
      <w:r w:rsidR="008149FA" w:rsidRPr="00E4424B">
        <w:rPr>
          <w:sz w:val="28"/>
          <w:szCs w:val="28"/>
        </w:rPr>
        <w:t>п о с т а н о в л я е т:</w:t>
      </w:r>
    </w:p>
    <w:p w:rsidR="002C686C" w:rsidRDefault="002C686C" w:rsidP="002C68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C686C">
        <w:rPr>
          <w:rFonts w:eastAsiaTheme="minorHAnsi"/>
          <w:bCs/>
          <w:sz w:val="28"/>
          <w:szCs w:val="28"/>
          <w:lang w:eastAsia="en-US"/>
        </w:rPr>
        <w:t>1.</w:t>
      </w:r>
      <w:r w:rsidR="00A7155E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Утвердить прилагаемые:</w:t>
      </w:r>
    </w:p>
    <w:p w:rsidR="002C686C" w:rsidRDefault="00326C3A" w:rsidP="002C686C">
      <w:pPr>
        <w:autoSpaceDE w:val="0"/>
        <w:autoSpaceDN w:val="0"/>
        <w:adjustRightInd w:val="0"/>
        <w:ind w:firstLine="539"/>
        <w:jc w:val="both"/>
        <w:rPr>
          <w:rStyle w:val="CharStyle28"/>
          <w:b w:val="0"/>
          <w:bCs w:val="0"/>
          <w:color w:val="000000"/>
          <w:sz w:val="28"/>
          <w:szCs w:val="28"/>
        </w:rPr>
      </w:pPr>
      <w:hyperlink r:id="rId9" w:history="1">
        <w:r w:rsidR="002C686C" w:rsidRPr="002C686C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2C686C" w:rsidRPr="002C686C">
        <w:rPr>
          <w:rFonts w:eastAsiaTheme="minorHAnsi"/>
          <w:sz w:val="28"/>
          <w:szCs w:val="28"/>
          <w:lang w:eastAsia="en-US"/>
        </w:rPr>
        <w:t xml:space="preserve"> федеральных органов исполнительной власти, </w:t>
      </w:r>
      <w:r w:rsidR="002C686C" w:rsidRPr="002C686C">
        <w:rPr>
          <w:rStyle w:val="CharStyle28"/>
          <w:b w:val="0"/>
          <w:bCs w:val="0"/>
          <w:color w:val="000000"/>
          <w:sz w:val="28"/>
          <w:szCs w:val="28"/>
        </w:rPr>
        <w:t xml:space="preserve">уполномоченных на подтверждение наличия оснований </w:t>
      </w:r>
      <w:r w:rsidR="00451518">
        <w:rPr>
          <w:rStyle w:val="CharStyle28"/>
          <w:b w:val="0"/>
          <w:bCs w:val="0"/>
          <w:color w:val="000000"/>
          <w:sz w:val="28"/>
          <w:szCs w:val="28"/>
        </w:rPr>
        <w:br/>
      </w:r>
      <w:r w:rsidR="002C686C" w:rsidRPr="002C686C">
        <w:rPr>
          <w:rStyle w:val="CharStyle28"/>
          <w:b w:val="0"/>
          <w:bCs w:val="0"/>
          <w:color w:val="000000"/>
          <w:sz w:val="28"/>
          <w:szCs w:val="28"/>
        </w:rPr>
        <w:t xml:space="preserve">для </w:t>
      </w:r>
      <w:r w:rsidR="002C686C" w:rsidRPr="002C686C">
        <w:rPr>
          <w:rFonts w:eastAsiaTheme="minorHAnsi"/>
          <w:bCs/>
          <w:sz w:val="28"/>
          <w:szCs w:val="28"/>
          <w:lang w:eastAsia="en-US"/>
        </w:rPr>
        <w:t xml:space="preserve">предоставления отсрочки или рассрочки </w:t>
      </w:r>
      <w:r w:rsidR="002C686C" w:rsidRPr="002C686C">
        <w:rPr>
          <w:rStyle w:val="CharStyle28"/>
          <w:b w:val="0"/>
          <w:bCs w:val="0"/>
          <w:color w:val="000000"/>
          <w:sz w:val="28"/>
          <w:szCs w:val="28"/>
        </w:rPr>
        <w:t xml:space="preserve">уплаты </w:t>
      </w:r>
      <w:r w:rsidR="00C95ACA">
        <w:rPr>
          <w:rStyle w:val="CharStyle28"/>
          <w:b w:val="0"/>
          <w:bCs w:val="0"/>
          <w:color w:val="000000"/>
          <w:sz w:val="28"/>
          <w:szCs w:val="28"/>
        </w:rPr>
        <w:t xml:space="preserve">ввозных </w:t>
      </w:r>
      <w:r w:rsidR="002C686C" w:rsidRPr="002C686C">
        <w:rPr>
          <w:rStyle w:val="CharStyle28"/>
          <w:b w:val="0"/>
          <w:bCs w:val="0"/>
          <w:color w:val="000000"/>
          <w:sz w:val="28"/>
          <w:szCs w:val="28"/>
        </w:rPr>
        <w:t>таможенных пошлин, налогов</w:t>
      </w:r>
      <w:r w:rsidR="002C686C">
        <w:rPr>
          <w:rStyle w:val="CharStyle28"/>
          <w:b w:val="0"/>
          <w:bCs w:val="0"/>
          <w:color w:val="000000"/>
          <w:sz w:val="28"/>
          <w:szCs w:val="28"/>
        </w:rPr>
        <w:t>;</w:t>
      </w:r>
    </w:p>
    <w:p w:rsidR="002C686C" w:rsidRDefault="002C686C" w:rsidP="002C686C">
      <w:pPr>
        <w:autoSpaceDE w:val="0"/>
        <w:autoSpaceDN w:val="0"/>
        <w:adjustRightInd w:val="0"/>
        <w:ind w:firstLine="539"/>
        <w:jc w:val="both"/>
        <w:rPr>
          <w:rStyle w:val="CharStyle28"/>
          <w:b w:val="0"/>
          <w:bCs w:val="0"/>
          <w:color w:val="000000"/>
          <w:sz w:val="28"/>
          <w:szCs w:val="28"/>
        </w:rPr>
      </w:pPr>
      <w:r w:rsidRPr="002C686C">
        <w:rPr>
          <w:rStyle w:val="CharStyle28"/>
          <w:b w:val="0"/>
          <w:bCs w:val="0"/>
          <w:color w:val="000000"/>
          <w:sz w:val="28"/>
          <w:szCs w:val="28"/>
        </w:rPr>
        <w:t xml:space="preserve">порядок выдачи подтверждений наличия оснований </w:t>
      </w:r>
      <w:r w:rsidR="00451518">
        <w:rPr>
          <w:rStyle w:val="CharStyle28"/>
          <w:b w:val="0"/>
          <w:bCs w:val="0"/>
          <w:color w:val="000000"/>
          <w:sz w:val="28"/>
          <w:szCs w:val="28"/>
        </w:rPr>
        <w:br/>
      </w:r>
      <w:r w:rsidRPr="002C686C">
        <w:rPr>
          <w:rStyle w:val="CharStyle28"/>
          <w:b w:val="0"/>
          <w:bCs w:val="0"/>
          <w:color w:val="000000"/>
          <w:sz w:val="28"/>
          <w:szCs w:val="28"/>
        </w:rPr>
        <w:t xml:space="preserve">для </w:t>
      </w:r>
      <w:r w:rsidRPr="002C686C">
        <w:rPr>
          <w:rFonts w:eastAsiaTheme="minorHAnsi"/>
          <w:bCs/>
          <w:sz w:val="28"/>
          <w:szCs w:val="28"/>
          <w:lang w:eastAsia="en-US"/>
        </w:rPr>
        <w:t>предоставления отсрочки или рассрочки</w:t>
      </w:r>
      <w:r w:rsidRPr="002C686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686C">
        <w:rPr>
          <w:rStyle w:val="CharStyle28"/>
          <w:b w:val="0"/>
          <w:bCs w:val="0"/>
          <w:color w:val="000000"/>
          <w:sz w:val="28"/>
          <w:szCs w:val="28"/>
        </w:rPr>
        <w:t xml:space="preserve">уплаты </w:t>
      </w:r>
      <w:r w:rsidR="00C95ACA">
        <w:rPr>
          <w:rStyle w:val="CharStyle28"/>
          <w:b w:val="0"/>
          <w:bCs w:val="0"/>
          <w:color w:val="000000"/>
          <w:sz w:val="28"/>
          <w:szCs w:val="28"/>
        </w:rPr>
        <w:t xml:space="preserve">ввозных </w:t>
      </w:r>
      <w:r w:rsidRPr="002C686C">
        <w:rPr>
          <w:rStyle w:val="CharStyle28"/>
          <w:b w:val="0"/>
          <w:bCs w:val="0"/>
          <w:color w:val="000000"/>
          <w:sz w:val="28"/>
          <w:szCs w:val="28"/>
        </w:rPr>
        <w:t>таможенных пошлин, налогов</w:t>
      </w:r>
      <w:r>
        <w:rPr>
          <w:rStyle w:val="CharStyle28"/>
          <w:b w:val="0"/>
          <w:bCs w:val="0"/>
          <w:color w:val="000000"/>
          <w:sz w:val="28"/>
          <w:szCs w:val="28"/>
        </w:rPr>
        <w:t>.</w:t>
      </w:r>
    </w:p>
    <w:p w:rsidR="00C95ACA" w:rsidRDefault="00C95ACA" w:rsidP="002C686C">
      <w:pPr>
        <w:autoSpaceDE w:val="0"/>
        <w:autoSpaceDN w:val="0"/>
        <w:adjustRightInd w:val="0"/>
        <w:ind w:firstLine="539"/>
        <w:jc w:val="both"/>
        <w:rPr>
          <w:rStyle w:val="CharStyle28"/>
          <w:b w:val="0"/>
          <w:bCs w:val="0"/>
          <w:color w:val="000000"/>
          <w:sz w:val="28"/>
          <w:szCs w:val="28"/>
        </w:rPr>
      </w:pPr>
      <w:r>
        <w:rPr>
          <w:rStyle w:val="CharStyle28"/>
          <w:b w:val="0"/>
          <w:bCs w:val="0"/>
          <w:color w:val="000000"/>
          <w:sz w:val="28"/>
          <w:szCs w:val="28"/>
        </w:rPr>
        <w:t>2.</w:t>
      </w:r>
      <w:r w:rsidR="00A7155E">
        <w:rPr>
          <w:rStyle w:val="CharStyle28"/>
          <w:b w:val="0"/>
          <w:bCs w:val="0"/>
          <w:color w:val="000000"/>
          <w:sz w:val="28"/>
          <w:szCs w:val="28"/>
        </w:rPr>
        <w:t> </w:t>
      </w:r>
      <w:r>
        <w:rPr>
          <w:rStyle w:val="CharStyle28"/>
          <w:b w:val="0"/>
          <w:bCs w:val="0"/>
          <w:color w:val="000000"/>
          <w:sz w:val="28"/>
          <w:szCs w:val="28"/>
        </w:rPr>
        <w:t xml:space="preserve">Установить, что федеральные органы исполнительной власти, указанные в перечне, утвержденном настоящим постановлением, выдают </w:t>
      </w:r>
      <w:r w:rsidRPr="00C95ACA">
        <w:rPr>
          <w:rStyle w:val="CharStyle28"/>
          <w:b w:val="0"/>
          <w:bCs w:val="0"/>
          <w:color w:val="000000"/>
          <w:sz w:val="28"/>
          <w:szCs w:val="28"/>
        </w:rPr>
        <w:t>подтверждени</w:t>
      </w:r>
      <w:r>
        <w:rPr>
          <w:rStyle w:val="CharStyle28"/>
          <w:b w:val="0"/>
          <w:bCs w:val="0"/>
          <w:color w:val="000000"/>
          <w:sz w:val="28"/>
          <w:szCs w:val="28"/>
        </w:rPr>
        <w:t>я</w:t>
      </w:r>
      <w:r w:rsidRPr="00C95ACA">
        <w:rPr>
          <w:rStyle w:val="CharStyle28"/>
          <w:b w:val="0"/>
          <w:bCs w:val="0"/>
          <w:color w:val="000000"/>
          <w:sz w:val="28"/>
          <w:szCs w:val="28"/>
        </w:rPr>
        <w:t xml:space="preserve"> наличия оснований для </w:t>
      </w:r>
      <w:r w:rsidRPr="00C95ACA">
        <w:rPr>
          <w:rFonts w:eastAsiaTheme="minorHAnsi"/>
          <w:bCs/>
          <w:sz w:val="28"/>
          <w:szCs w:val="28"/>
          <w:lang w:eastAsia="en-US"/>
        </w:rPr>
        <w:t>предоставления отсрочки или рассрочки</w:t>
      </w:r>
      <w:r w:rsidRPr="00C95AC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95ACA">
        <w:rPr>
          <w:rStyle w:val="CharStyle28"/>
          <w:b w:val="0"/>
          <w:bCs w:val="0"/>
          <w:color w:val="000000"/>
          <w:sz w:val="28"/>
          <w:szCs w:val="28"/>
        </w:rPr>
        <w:t xml:space="preserve">уплаты </w:t>
      </w:r>
      <w:r>
        <w:rPr>
          <w:rStyle w:val="CharStyle28"/>
          <w:b w:val="0"/>
          <w:bCs w:val="0"/>
          <w:color w:val="000000"/>
          <w:sz w:val="28"/>
          <w:szCs w:val="28"/>
        </w:rPr>
        <w:t xml:space="preserve">ввозных </w:t>
      </w:r>
      <w:r w:rsidRPr="00C95ACA">
        <w:rPr>
          <w:rStyle w:val="CharStyle28"/>
          <w:b w:val="0"/>
          <w:bCs w:val="0"/>
          <w:color w:val="000000"/>
          <w:sz w:val="28"/>
          <w:szCs w:val="28"/>
        </w:rPr>
        <w:t>таможенных пошлин, налогов</w:t>
      </w:r>
      <w:r>
        <w:rPr>
          <w:rStyle w:val="CharStyle28"/>
          <w:b w:val="0"/>
          <w:bCs w:val="0"/>
          <w:color w:val="000000"/>
          <w:sz w:val="28"/>
          <w:szCs w:val="28"/>
        </w:rPr>
        <w:t xml:space="preserve">, указанных </w:t>
      </w:r>
      <w:r w:rsidR="00451518">
        <w:rPr>
          <w:rStyle w:val="CharStyle28"/>
          <w:b w:val="0"/>
          <w:bCs w:val="0"/>
          <w:color w:val="000000"/>
          <w:sz w:val="28"/>
          <w:szCs w:val="28"/>
        </w:rPr>
        <w:br/>
      </w:r>
      <w:r>
        <w:rPr>
          <w:rStyle w:val="CharStyle28"/>
          <w:b w:val="0"/>
          <w:bCs w:val="0"/>
          <w:color w:val="000000"/>
          <w:sz w:val="28"/>
          <w:szCs w:val="28"/>
        </w:rPr>
        <w:t>в пунктах 2 и 3 статьи 59 Таможенного кодекса Евразийского экономического союза.</w:t>
      </w:r>
    </w:p>
    <w:p w:rsidR="002C686C" w:rsidRPr="002C686C" w:rsidRDefault="00C95ACA" w:rsidP="002C686C">
      <w:pPr>
        <w:pStyle w:val="Style16"/>
        <w:shd w:val="clear" w:color="auto" w:fill="auto"/>
        <w:spacing w:after="0" w:line="317" w:lineRule="exact"/>
        <w:ind w:right="2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3</w:t>
      </w:r>
      <w:r w:rsidR="002C686C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.</w:t>
      </w:r>
      <w:r w:rsidR="00A7155E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 </w:t>
      </w:r>
      <w:r w:rsidR="00FE40BE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Ф</w:t>
      </w:r>
      <w:r w:rsidR="00FE40BE" w:rsidRPr="00FE40BE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едеральны</w:t>
      </w:r>
      <w:r w:rsidR="00FE40BE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 w:rsidR="00FE40BE" w:rsidRPr="00FE40BE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орган</w:t>
      </w:r>
      <w:r w:rsidR="00FE40BE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ам</w:t>
      </w:r>
      <w:r w:rsidR="00FE40BE" w:rsidRPr="00FE40BE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исполнительной власти, указанны</w:t>
      </w:r>
      <w:r w:rsidR="00FE40BE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 w:rsidR="00FE40BE" w:rsidRPr="00FE40BE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451518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FE40BE" w:rsidRPr="00FE40BE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перечне, утвержденном настоящим постановлением</w:t>
      </w:r>
      <w:r w:rsidR="00FE40BE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2C686C" w:rsidRPr="002C686C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 в 3-месячный срок разработать и утвердить порядки </w:t>
      </w:r>
      <w:r w:rsidR="00752275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и сроки подачи и </w:t>
      </w:r>
      <w:r w:rsidR="002C686C" w:rsidRPr="002C686C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рассмотрения заявлений о выдаче подтверждений наличия оснований </w:t>
      </w:r>
      <w:r w:rsidR="00451518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</w:r>
      <w:r w:rsidR="002C686C" w:rsidRPr="002C686C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отсрочки или рассрочки уплаты </w:t>
      </w:r>
      <w:r w:rsidR="00FE40BE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ввозных </w:t>
      </w:r>
      <w:r w:rsidR="002C686C" w:rsidRPr="002C686C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таможенных </w:t>
      </w:r>
      <w:r w:rsidR="002C686C" w:rsidRPr="002C686C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lastRenderedPageBreak/>
        <w:t>пошлин, налогов</w:t>
      </w:r>
      <w:r w:rsidR="00752275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, перечень документов, представляемых одновременно </w:t>
      </w:r>
      <w:r w:rsidR="00451518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</w:r>
      <w:r w:rsidR="00752275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с заявлением о выдаче указанных подтверждений, а также</w:t>
      </w:r>
      <w:r w:rsidR="002C686C" w:rsidRPr="002C686C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 формы таких подтверждений.</w:t>
      </w:r>
    </w:p>
    <w:p w:rsidR="002C686C" w:rsidRPr="002C686C" w:rsidRDefault="00FE40BE" w:rsidP="002C686C">
      <w:pPr>
        <w:pStyle w:val="Style16"/>
        <w:shd w:val="clear" w:color="auto" w:fill="auto"/>
        <w:spacing w:after="0" w:line="317" w:lineRule="exact"/>
        <w:ind w:right="2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4</w:t>
      </w:r>
      <w:r w:rsidR="002C686C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.</w:t>
      </w:r>
      <w:r w:rsidR="00A7155E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 </w:t>
      </w:r>
      <w:r w:rsidR="002C686C" w:rsidRPr="002C686C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Установить, что реализация полномочий, предусмотренных настоящим постановлением, осуществляется </w:t>
      </w:r>
      <w:r w:rsidRPr="00FE40BE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</w:t>
      </w:r>
      <w:r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</w:t>
      </w:r>
      <w:r w:rsidRPr="00FE40BE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орган</w:t>
      </w:r>
      <w:r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ами</w:t>
      </w:r>
      <w:r w:rsidRPr="00FE40BE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исполнительной власти, указанны</w:t>
      </w:r>
      <w:r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</w:t>
      </w:r>
      <w:r w:rsidRPr="00FE40BE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перечне, утвержденном настоящим постановлением</w:t>
      </w:r>
      <w:r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в</w:t>
      </w:r>
      <w:r w:rsidRPr="002C686C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86C" w:rsidRPr="002C686C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пределах установленной Правительством Российской Федерации предельной численности их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полномочий и функций.</w:t>
      </w:r>
    </w:p>
    <w:p w:rsidR="002C686C" w:rsidRPr="00362691" w:rsidRDefault="00FE40BE" w:rsidP="002C686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86C" w:rsidRPr="00362691">
        <w:rPr>
          <w:sz w:val="28"/>
          <w:szCs w:val="28"/>
        </w:rPr>
        <w:t>.</w:t>
      </w:r>
      <w:r w:rsidR="00A7155E">
        <w:rPr>
          <w:sz w:val="28"/>
          <w:szCs w:val="28"/>
        </w:rPr>
        <w:t> </w:t>
      </w:r>
      <w:r w:rsidR="002C686C" w:rsidRPr="00362691">
        <w:rPr>
          <w:sz w:val="28"/>
          <w:szCs w:val="28"/>
        </w:rPr>
        <w:t xml:space="preserve">Настоящее постановление вступает в силу по истечении </w:t>
      </w:r>
      <w:r w:rsidR="002C686C">
        <w:rPr>
          <w:sz w:val="28"/>
          <w:szCs w:val="28"/>
        </w:rPr>
        <w:t>тридцати</w:t>
      </w:r>
      <w:r w:rsidR="002C686C" w:rsidRPr="00362691">
        <w:rPr>
          <w:sz w:val="28"/>
          <w:szCs w:val="28"/>
        </w:rPr>
        <w:t xml:space="preserve"> дней после </w:t>
      </w:r>
      <w:r w:rsidR="002C686C">
        <w:rPr>
          <w:sz w:val="28"/>
          <w:szCs w:val="28"/>
        </w:rPr>
        <w:t xml:space="preserve">дня </w:t>
      </w:r>
      <w:r w:rsidR="002C686C" w:rsidRPr="00362691">
        <w:rPr>
          <w:sz w:val="28"/>
          <w:szCs w:val="28"/>
        </w:rPr>
        <w:t>его официального опубликования.</w:t>
      </w:r>
    </w:p>
    <w:p w:rsidR="002C686C" w:rsidRPr="00004B92" w:rsidRDefault="002C686C" w:rsidP="002C686C">
      <w:pPr>
        <w:pStyle w:val="ConsPlusTitle"/>
        <w:spacing w:line="360" w:lineRule="exact"/>
        <w:ind w:firstLine="709"/>
        <w:jc w:val="both"/>
        <w:rPr>
          <w:b w:val="0"/>
          <w:sz w:val="28"/>
          <w:szCs w:val="28"/>
        </w:rPr>
      </w:pPr>
    </w:p>
    <w:p w:rsidR="00594EE9" w:rsidRPr="00004B92" w:rsidRDefault="00594EE9" w:rsidP="00963559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8"/>
          <w:szCs w:val="28"/>
        </w:rPr>
      </w:pPr>
    </w:p>
    <w:p w:rsidR="00A169C6" w:rsidRPr="008B2F5D" w:rsidRDefault="00A169C6" w:rsidP="00963559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8"/>
          <w:szCs w:val="28"/>
        </w:rPr>
      </w:pPr>
    </w:p>
    <w:p w:rsidR="00963559" w:rsidRPr="008B2F5D" w:rsidRDefault="00963559" w:rsidP="00963559">
      <w:pPr>
        <w:pStyle w:val="ConsPlusTitle"/>
        <w:spacing w:line="360" w:lineRule="exact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B2F5D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Председатель Правительства </w:t>
      </w:r>
    </w:p>
    <w:p w:rsidR="00963559" w:rsidRPr="008B2F5D" w:rsidRDefault="00963559" w:rsidP="00963559">
      <w:pPr>
        <w:pStyle w:val="ConsPlusTitle"/>
        <w:spacing w:line="360" w:lineRule="exact"/>
        <w:jc w:val="both"/>
        <w:rPr>
          <w:b w:val="0"/>
          <w:sz w:val="28"/>
          <w:szCs w:val="28"/>
        </w:rPr>
      </w:pPr>
      <w:r w:rsidRPr="008B2F5D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Российской Федерации                              </w:t>
      </w:r>
      <w:r w:rsidR="00451518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</w:t>
      </w:r>
      <w:r w:rsidRPr="008B2F5D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451518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Pr="008B2F5D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BA4E2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8B2F5D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="00451518">
        <w:rPr>
          <w:rFonts w:eastAsiaTheme="minorHAnsi"/>
          <w:b w:val="0"/>
          <w:bCs w:val="0"/>
          <w:sz w:val="28"/>
          <w:szCs w:val="28"/>
          <w:lang w:eastAsia="en-US"/>
        </w:rPr>
        <w:t>ишустин</w:t>
      </w:r>
    </w:p>
    <w:p w:rsidR="00963559" w:rsidRPr="008B2F5D" w:rsidRDefault="00963559" w:rsidP="00963559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</w:p>
    <w:p w:rsidR="00963559" w:rsidRPr="008B2F5D" w:rsidRDefault="00963559" w:rsidP="00963559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</w:p>
    <w:p w:rsidR="00963559" w:rsidRPr="008B2F5D" w:rsidRDefault="00963559" w:rsidP="00963559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</w:p>
    <w:p w:rsidR="00381678" w:rsidRPr="008B2F5D" w:rsidRDefault="00381678" w:rsidP="00963559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</w:p>
    <w:p w:rsidR="00837558" w:rsidRDefault="00837558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837558" w:rsidRDefault="00837558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837558" w:rsidRDefault="00837558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3F005B" w:rsidRDefault="003F005B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3F005B" w:rsidRDefault="003F005B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3F005B" w:rsidRDefault="003F005B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3F005B" w:rsidRDefault="003F005B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widowControl w:val="0"/>
        <w:autoSpaceDE w:val="0"/>
        <w:autoSpaceDN w:val="0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36A45" w:rsidRDefault="00736A45" w:rsidP="00736A45">
      <w:pPr>
        <w:widowControl w:val="0"/>
        <w:autoSpaceDE w:val="0"/>
        <w:autoSpaceDN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736A45" w:rsidRDefault="00736A45" w:rsidP="00736A45">
      <w:pPr>
        <w:widowControl w:val="0"/>
        <w:autoSpaceDE w:val="0"/>
        <w:autoSpaceDN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736A45" w:rsidRDefault="00736A45" w:rsidP="00736A45">
      <w:pPr>
        <w:widowControl w:val="0"/>
        <w:autoSpaceDE w:val="0"/>
        <w:autoSpaceDN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__________ 2020 г. №______</w:t>
      </w: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Pr="00736A45" w:rsidRDefault="00736A45" w:rsidP="00736A45">
      <w:pPr>
        <w:pStyle w:val="Style31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"/>
      <w:r w:rsidRPr="00736A45">
        <w:rPr>
          <w:rStyle w:val="CharStyle32"/>
          <w:rFonts w:ascii="Times New Roman" w:hAnsi="Times New Roman" w:cs="Times New Roman"/>
          <w:color w:val="000000"/>
          <w:sz w:val="28"/>
          <w:szCs w:val="28"/>
        </w:rPr>
        <w:t>ПЕРЕЧЕНЬ</w:t>
      </w:r>
      <w:bookmarkEnd w:id="1"/>
    </w:p>
    <w:p w:rsidR="00736A45" w:rsidRDefault="00736A45" w:rsidP="00736A45">
      <w:pPr>
        <w:pStyle w:val="Style27"/>
        <w:shd w:val="clear" w:color="auto" w:fill="auto"/>
        <w:spacing w:before="0" w:line="324" w:lineRule="exact"/>
        <w:rPr>
          <w:rStyle w:val="CharStyle28"/>
          <w:bCs/>
          <w:color w:val="000000"/>
        </w:rPr>
      </w:pPr>
      <w:r>
        <w:rPr>
          <w:rStyle w:val="CharStyle28"/>
          <w:rFonts w:ascii="Times New Roman" w:hAnsi="Times New Roman" w:cs="Times New Roman"/>
          <w:color w:val="000000"/>
          <w:sz w:val="28"/>
          <w:szCs w:val="28"/>
        </w:rPr>
        <w:t xml:space="preserve">федеральных органов исполнительной власти, уполномоченных на подтверждение наличия </w:t>
      </w:r>
      <w:r w:rsidRPr="00736A45">
        <w:rPr>
          <w:rStyle w:val="CharStyle28"/>
          <w:rFonts w:ascii="Times New Roman" w:hAnsi="Times New Roman" w:cs="Times New Roman"/>
          <w:color w:val="000000"/>
          <w:sz w:val="28"/>
          <w:szCs w:val="28"/>
        </w:rPr>
        <w:t xml:space="preserve">оснований для </w:t>
      </w:r>
      <w:r w:rsidRPr="00736A45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отсрочки или рассрочки</w:t>
      </w:r>
      <w:r w:rsidRPr="00736A4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736A45">
        <w:rPr>
          <w:rStyle w:val="CharStyle28"/>
          <w:rFonts w:ascii="Times New Roman" w:hAnsi="Times New Roman" w:cs="Times New Roman"/>
          <w:color w:val="000000"/>
          <w:sz w:val="28"/>
          <w:szCs w:val="28"/>
        </w:rPr>
        <w:t>уплаты ввозных таможенных пошлин</w:t>
      </w:r>
      <w:r>
        <w:rPr>
          <w:rStyle w:val="CharStyle28"/>
          <w:rFonts w:ascii="Times New Roman" w:hAnsi="Times New Roman" w:cs="Times New Roman"/>
          <w:color w:val="000000"/>
          <w:sz w:val="28"/>
          <w:szCs w:val="28"/>
        </w:rPr>
        <w:t>, налогов</w:t>
      </w:r>
    </w:p>
    <w:p w:rsidR="00736A45" w:rsidRDefault="00736A45" w:rsidP="00736A45">
      <w:pPr>
        <w:pStyle w:val="Style27"/>
        <w:shd w:val="clear" w:color="auto" w:fill="auto"/>
        <w:spacing w:before="0" w:line="324" w:lineRule="exact"/>
        <w:rPr>
          <w:b w:val="0"/>
        </w:rPr>
      </w:pP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1. Министерство Российской Федерации по делам гражданской обороны, чрезвычайным ситуациям и ликвидации последствий стихийных бедствий – на подтверждение причинения лицу ущерба в результате стихийного бедствия, технологической катастрофы или иных обстоятельств непреодолимой силы.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2. Федеральная антимонопольная служба – на подтверждение задержки плательщику таможенных пошлин, налогов оплаты выполненного этим лицом государственного заказа.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3. Федеральное казначейство – на подтверждение задержки плательщику таможенных пошлин, налогов финансирования 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  <w:t>из федерального бюджета.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4. Министерство иностранных дел Российской Федерации – 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  <w:t>на подтверждение осуществления поставок в рамках международных договоров Российской Федерации.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5. Министерство сельского хозяйства Российской Федерации – 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  <w:t>на подтверждение ввоза организациями, осуществляющими сельскохозяйственную деятельность, либо для таких организаций посадочного или посевного материала, средств защиты растений, сельскохозяйственной техники, объектов племенного животноводства (племенных сельскохозяйственных животных, птицы, рыбы и других объектов племенного животноводства), племенной продукции (материала), продуктов, используемых для кормления животных.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6. Министерство промышленности и торговли Российской Федерации – на подтверждение ввоза в Российскую Федерацию товаров, 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сырья, материалов, технологического оборудования, комплектующих и запасных частей к ним для их использования 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  <w:t>в промышленной переработке.</w:t>
      </w:r>
    </w:p>
    <w:p w:rsidR="00736A45" w:rsidRDefault="00736A45" w:rsidP="00736A45">
      <w:pPr>
        <w:pStyle w:val="Style16"/>
        <w:shd w:val="clear" w:color="auto" w:fill="auto"/>
        <w:tabs>
          <w:tab w:val="left" w:pos="1060"/>
        </w:tabs>
        <w:spacing w:after="0" w:line="317" w:lineRule="exact"/>
        <w:ind w:right="20" w:firstLine="709"/>
        <w:jc w:val="both"/>
        <w:rPr>
          <w:b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7. Министерство транспорта Российской Федерации – 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  <w:t>на подтверждение, что товары, ввозимые в Российскую Федерацию, являются товарами, включенными в утвержденный Правительством Российской Федерации перечень отдельных типов ввозимых иностранных воздушных судов и комплектующих к ним.</w:t>
      </w: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widowControl w:val="0"/>
        <w:autoSpaceDE w:val="0"/>
        <w:autoSpaceDN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36A45" w:rsidRDefault="00736A45" w:rsidP="00736A45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736A45" w:rsidRDefault="00736A45" w:rsidP="00736A45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736A45" w:rsidRDefault="00736A45" w:rsidP="00736A45">
      <w:pPr>
        <w:autoSpaceDE w:val="0"/>
        <w:autoSpaceDN w:val="0"/>
        <w:adjustRightInd w:val="0"/>
        <w:spacing w:line="360" w:lineRule="exact"/>
        <w:ind w:left="510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 2020 г. №_______</w:t>
      </w: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pStyle w:val="Style33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bookmarkStart w:id="2" w:name="bookmark3"/>
      <w:r>
        <w:rPr>
          <w:rStyle w:val="CharStyle34"/>
          <w:rFonts w:ascii="Times New Roman" w:hAnsi="Times New Roman" w:cs="Times New Roman"/>
          <w:color w:val="000000"/>
          <w:sz w:val="28"/>
          <w:szCs w:val="28"/>
        </w:rPr>
        <w:t>ПОРЯДОК</w:t>
      </w:r>
      <w:bookmarkEnd w:id="2"/>
    </w:p>
    <w:p w:rsidR="00736A45" w:rsidRDefault="00736A45" w:rsidP="00736A45">
      <w:pPr>
        <w:pStyle w:val="Style27"/>
        <w:shd w:val="clear" w:color="auto" w:fill="auto"/>
        <w:spacing w:before="0"/>
        <w:ind w:left="20" w:firstLine="540"/>
        <w:rPr>
          <w:rStyle w:val="CharStyle28"/>
          <w:b/>
          <w:bCs/>
          <w:color w:val="000000"/>
        </w:rPr>
      </w:pPr>
      <w:r>
        <w:rPr>
          <w:rStyle w:val="CharStyle28"/>
          <w:rFonts w:ascii="Times New Roman" w:hAnsi="Times New Roman" w:cs="Times New Roman"/>
          <w:color w:val="000000"/>
          <w:sz w:val="28"/>
          <w:szCs w:val="28"/>
        </w:rPr>
        <w:t xml:space="preserve">выдачи уполномоченными федеральными органами исполнительной власти, подтверждений наличия оснований для </w:t>
      </w:r>
      <w:r w:rsidRPr="00736A45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отсрочки или рассрочки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CharStyle28"/>
          <w:rFonts w:ascii="Times New Roman" w:hAnsi="Times New Roman" w:cs="Times New Roman"/>
          <w:color w:val="000000"/>
          <w:sz w:val="28"/>
          <w:szCs w:val="28"/>
        </w:rPr>
        <w:t>уплаты ввозных таможенных пошлин, налогов</w:t>
      </w:r>
    </w:p>
    <w:p w:rsidR="00736A45" w:rsidRDefault="00736A45" w:rsidP="00736A45">
      <w:pPr>
        <w:pStyle w:val="Style27"/>
        <w:shd w:val="clear" w:color="auto" w:fill="auto"/>
        <w:spacing w:before="0"/>
        <w:ind w:left="20" w:firstLine="689"/>
        <w:rPr>
          <w:rStyle w:val="CharStyle2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left="20" w:right="20" w:firstLine="689"/>
        <w:jc w:val="both"/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1. Порядок</w:t>
      </w:r>
      <w:r>
        <w:rPr>
          <w:rStyle w:val="CharStyle2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A45">
        <w:rPr>
          <w:rStyle w:val="CharStyle28"/>
          <w:rFonts w:ascii="Times New Roman" w:hAnsi="Times New Roman" w:cs="Times New Roman"/>
          <w:b w:val="0"/>
          <w:color w:val="000000"/>
          <w:sz w:val="28"/>
          <w:szCs w:val="28"/>
        </w:rPr>
        <w:t xml:space="preserve">выдачи уполномоченными федеральными органами исполнительной власти подтверждений наличия оснований </w:t>
      </w:r>
      <w:r w:rsidRPr="00736A45">
        <w:rPr>
          <w:rStyle w:val="CharStyle2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736A45">
        <w:rPr>
          <w:rStyle w:val="CharStyle28"/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 отсрочки или рассрочки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A45">
        <w:rPr>
          <w:rStyle w:val="CharStyle28"/>
          <w:rFonts w:ascii="Times New Roman" w:hAnsi="Times New Roman" w:cs="Times New Roman"/>
          <w:b w:val="0"/>
          <w:color w:val="000000"/>
          <w:sz w:val="28"/>
          <w:szCs w:val="28"/>
        </w:rPr>
        <w:t>уплаты ввозных таможенных пошлин, налогов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 (далее – Порядок) разработан в соответствии с пунктом 4 статьи 59 Таможенного кодекса Евразийского экономического союза, частью 4 статьи 48 и частью 3 статьи 50 Федерального закона от 3 августа 2018 г. № 289-ФЗ «О таможенном регулировании в Российской Федерации и о внесении изменений в отдельные законодательные акты Российской Федерации» и устанавливает правила выдачи подтверждений наличия оснований для предоставления отсрочки или рассрочки уплаты ввозных таможенных пошлин, налогов 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  <w:t>(далее - подтверждения).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2. Выдача подтверждений осуществляется уполномоченными федеральными органами исполнительной власти по заявлению лица 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  <w:t>о выдаче подтверждения.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3. Заявление о выдаче подтверждения подается плательщиком ввозных таможенных пошлин, налогов (далее - заявитель) 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  <w:t>в уполномоченный федеральный орган исполнительной власти.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4. Порядок и сроки подачи и рассмотрения заявления о выдаче подтверждения, перечень сведений, подлежащих указанию в заявлении 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  <w:t>о выдаче подтверждения, перечень документов, представляемых одновременно с заявлением о выдаче подтверждения, а также форма подтверждения определяются уполномоченными федеральными органами исполнительной власти.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5. Уполномоченный федеральный орган исполнительной власти отказывает в выдаче подтверждения в следующих случаях: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поступления заявления о выдаче подтверждения от лица, 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  <w:t>не являющегося плательщиком ввозных таможенных пошлин, налогов;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непредставления заявителем одновременно с заявлением о выдаче подтверждения документов, перечень которых определен уполномоченным федеральным органом исполнительной власти 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  <w:t>на основании пункта 4 настоящего Порядка;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отсутствия в заявлении о выдаче подтверждения подлежащих указанию сведений или представления сведений, содержащих недостоверную информацию;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lastRenderedPageBreak/>
        <w:t>отсутствия основания для предоставления отсрочки или рассрочки уплаты ввозных таможенных пошлин, налогов.</w:t>
      </w:r>
    </w:p>
    <w:p w:rsidR="00736A45" w:rsidRDefault="00736A45" w:rsidP="00736A45">
      <w:pPr>
        <w:pStyle w:val="Style16"/>
        <w:shd w:val="clear" w:color="auto" w:fill="auto"/>
        <w:spacing w:after="0" w:line="317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6. Уполномоченный федеральный орган исполнительной власти </w:t>
      </w:r>
      <w:r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br/>
        <w:t>по результатам рассмотрения заявления о выдаче подтверждения направляет заявителю подтверждение или в случае отказа в выдаче подтверждения мотивированный отказ. Подтверждение также направляется в Федеральную таможенную службу по электронным каналам связи.</w:t>
      </w: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36A45" w:rsidRDefault="00736A45" w:rsidP="00736A4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191F98" w:rsidRDefault="00191F98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191F98" w:rsidRDefault="00191F98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191F98" w:rsidRDefault="00191F98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191F98" w:rsidRDefault="00191F98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191F98" w:rsidRDefault="00191F98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EE45AC" w:rsidRDefault="00EE45AC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191F98" w:rsidRDefault="00191F98" w:rsidP="0014338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EE45AC" w:rsidRDefault="00EE45AC" w:rsidP="00EE45A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sectPr w:rsidR="00EE45AC" w:rsidSect="004E67BF">
      <w:headerReference w:type="even" r:id="rId10"/>
      <w:headerReference w:type="default" r:id="rId11"/>
      <w:pgSz w:w="11906" w:h="16838"/>
      <w:pgMar w:top="567" w:right="1418" w:bottom="96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3A" w:rsidRDefault="00326C3A" w:rsidP="000338BB">
      <w:r>
        <w:separator/>
      </w:r>
    </w:p>
  </w:endnote>
  <w:endnote w:type="continuationSeparator" w:id="0">
    <w:p w:rsidR="00326C3A" w:rsidRDefault="00326C3A" w:rsidP="0003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3A" w:rsidRDefault="00326C3A" w:rsidP="000338BB">
      <w:r>
        <w:separator/>
      </w:r>
    </w:p>
  </w:footnote>
  <w:footnote w:type="continuationSeparator" w:id="0">
    <w:p w:rsidR="00326C3A" w:rsidRDefault="00326C3A" w:rsidP="0003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6C" w:rsidRDefault="00326C3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pt;margin-top:47.35pt;width:36.7pt;height:10.8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C686C" w:rsidRDefault="002C686C">
                <w:pPr>
                  <w:pStyle w:val="Style24"/>
                  <w:shd w:val="clear" w:color="auto" w:fill="auto"/>
                  <w:spacing w:line="240" w:lineRule="auto"/>
                </w:pPr>
                <w:r>
                  <w:rPr>
                    <w:rStyle w:val="CharStyle26"/>
                    <w:color w:val="000000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681662"/>
      <w:docPartObj>
        <w:docPartGallery w:val="Page Numbers (Top of Page)"/>
        <w:docPartUnique/>
      </w:docPartObj>
    </w:sdtPr>
    <w:sdtEndPr/>
    <w:sdtContent>
      <w:p w:rsidR="004E67BF" w:rsidRDefault="004E67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8B">
          <w:rPr>
            <w:noProof/>
          </w:rPr>
          <w:t>5</w:t>
        </w:r>
        <w:r>
          <w:fldChar w:fldCharType="end"/>
        </w:r>
      </w:p>
    </w:sdtContent>
  </w:sdt>
  <w:p w:rsidR="002C686C" w:rsidRDefault="002C686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BF"/>
    <w:rsid w:val="00003D00"/>
    <w:rsid w:val="00004B92"/>
    <w:rsid w:val="00013FFA"/>
    <w:rsid w:val="000338BB"/>
    <w:rsid w:val="000363B1"/>
    <w:rsid w:val="000429B8"/>
    <w:rsid w:val="000505CE"/>
    <w:rsid w:val="00053810"/>
    <w:rsid w:val="00055167"/>
    <w:rsid w:val="000561FB"/>
    <w:rsid w:val="0006213A"/>
    <w:rsid w:val="00087006"/>
    <w:rsid w:val="000A2429"/>
    <w:rsid w:val="000B7963"/>
    <w:rsid w:val="000E58C1"/>
    <w:rsid w:val="000F1D55"/>
    <w:rsid w:val="000F28A6"/>
    <w:rsid w:val="00103AC7"/>
    <w:rsid w:val="00107954"/>
    <w:rsid w:val="00143385"/>
    <w:rsid w:val="001508D1"/>
    <w:rsid w:val="00152C10"/>
    <w:rsid w:val="00191F98"/>
    <w:rsid w:val="00192EDE"/>
    <w:rsid w:val="00197FA5"/>
    <w:rsid w:val="001C33F6"/>
    <w:rsid w:val="001D1960"/>
    <w:rsid w:val="001D4CF4"/>
    <w:rsid w:val="001F3FB0"/>
    <w:rsid w:val="002063E6"/>
    <w:rsid w:val="0023254D"/>
    <w:rsid w:val="00252852"/>
    <w:rsid w:val="00252B29"/>
    <w:rsid w:val="00287F9E"/>
    <w:rsid w:val="00294FD0"/>
    <w:rsid w:val="002B0292"/>
    <w:rsid w:val="002C2240"/>
    <w:rsid w:val="002C686C"/>
    <w:rsid w:val="00322C84"/>
    <w:rsid w:val="00326C3A"/>
    <w:rsid w:val="00377585"/>
    <w:rsid w:val="00381678"/>
    <w:rsid w:val="003A2FA1"/>
    <w:rsid w:val="003D282E"/>
    <w:rsid w:val="003D66B5"/>
    <w:rsid w:val="003E525B"/>
    <w:rsid w:val="003F005B"/>
    <w:rsid w:val="003F2124"/>
    <w:rsid w:val="00400373"/>
    <w:rsid w:val="00442A77"/>
    <w:rsid w:val="00451518"/>
    <w:rsid w:val="004643D7"/>
    <w:rsid w:val="0047291B"/>
    <w:rsid w:val="004A4AD9"/>
    <w:rsid w:val="004E1D67"/>
    <w:rsid w:val="004E3AB0"/>
    <w:rsid w:val="004E67BF"/>
    <w:rsid w:val="00525BE1"/>
    <w:rsid w:val="0055709F"/>
    <w:rsid w:val="0056424D"/>
    <w:rsid w:val="005745A4"/>
    <w:rsid w:val="00576962"/>
    <w:rsid w:val="00592377"/>
    <w:rsid w:val="00594EE9"/>
    <w:rsid w:val="005B3C83"/>
    <w:rsid w:val="005C1BEF"/>
    <w:rsid w:val="00642302"/>
    <w:rsid w:val="00653C77"/>
    <w:rsid w:val="00657AE1"/>
    <w:rsid w:val="00672406"/>
    <w:rsid w:val="00673C87"/>
    <w:rsid w:val="00683B2D"/>
    <w:rsid w:val="00684684"/>
    <w:rsid w:val="0069048F"/>
    <w:rsid w:val="006D051A"/>
    <w:rsid w:val="006D133B"/>
    <w:rsid w:val="00736A45"/>
    <w:rsid w:val="00737E65"/>
    <w:rsid w:val="007400CD"/>
    <w:rsid w:val="007439DE"/>
    <w:rsid w:val="00752275"/>
    <w:rsid w:val="007635C1"/>
    <w:rsid w:val="0076651A"/>
    <w:rsid w:val="00770D90"/>
    <w:rsid w:val="0079050D"/>
    <w:rsid w:val="007926E2"/>
    <w:rsid w:val="007951F1"/>
    <w:rsid w:val="00795CBD"/>
    <w:rsid w:val="00796B01"/>
    <w:rsid w:val="007A47DB"/>
    <w:rsid w:val="007A4D9C"/>
    <w:rsid w:val="007B7F1A"/>
    <w:rsid w:val="007C0BDD"/>
    <w:rsid w:val="007C4D18"/>
    <w:rsid w:val="007D0743"/>
    <w:rsid w:val="007E2838"/>
    <w:rsid w:val="008071D4"/>
    <w:rsid w:val="0081302E"/>
    <w:rsid w:val="008149FA"/>
    <w:rsid w:val="008156F6"/>
    <w:rsid w:val="00826419"/>
    <w:rsid w:val="00837558"/>
    <w:rsid w:val="0086650D"/>
    <w:rsid w:val="00881C7A"/>
    <w:rsid w:val="008A2CC0"/>
    <w:rsid w:val="008B2F5D"/>
    <w:rsid w:val="008C6B39"/>
    <w:rsid w:val="008C7A28"/>
    <w:rsid w:val="00906B1D"/>
    <w:rsid w:val="00950B74"/>
    <w:rsid w:val="009578F7"/>
    <w:rsid w:val="00957E60"/>
    <w:rsid w:val="00961943"/>
    <w:rsid w:val="00963559"/>
    <w:rsid w:val="00975892"/>
    <w:rsid w:val="00975D83"/>
    <w:rsid w:val="00982AFC"/>
    <w:rsid w:val="009938EB"/>
    <w:rsid w:val="00994A38"/>
    <w:rsid w:val="009C512F"/>
    <w:rsid w:val="009D507F"/>
    <w:rsid w:val="00A10752"/>
    <w:rsid w:val="00A169C6"/>
    <w:rsid w:val="00A2065D"/>
    <w:rsid w:val="00A3437C"/>
    <w:rsid w:val="00A7155E"/>
    <w:rsid w:val="00A826B0"/>
    <w:rsid w:val="00A9506E"/>
    <w:rsid w:val="00AD203F"/>
    <w:rsid w:val="00AD721C"/>
    <w:rsid w:val="00AE1828"/>
    <w:rsid w:val="00AF07AE"/>
    <w:rsid w:val="00AF7574"/>
    <w:rsid w:val="00B1000E"/>
    <w:rsid w:val="00B1095F"/>
    <w:rsid w:val="00B208EB"/>
    <w:rsid w:val="00B42A78"/>
    <w:rsid w:val="00B46F02"/>
    <w:rsid w:val="00B70DF1"/>
    <w:rsid w:val="00B81596"/>
    <w:rsid w:val="00B938DE"/>
    <w:rsid w:val="00B97BB3"/>
    <w:rsid w:val="00BA4E20"/>
    <w:rsid w:val="00BC507F"/>
    <w:rsid w:val="00BE1B53"/>
    <w:rsid w:val="00BE353E"/>
    <w:rsid w:val="00C01737"/>
    <w:rsid w:val="00C048BE"/>
    <w:rsid w:val="00C27E00"/>
    <w:rsid w:val="00C451D4"/>
    <w:rsid w:val="00C845BF"/>
    <w:rsid w:val="00C92586"/>
    <w:rsid w:val="00C928CB"/>
    <w:rsid w:val="00C95ACA"/>
    <w:rsid w:val="00CB38E7"/>
    <w:rsid w:val="00CF01D9"/>
    <w:rsid w:val="00D25815"/>
    <w:rsid w:val="00D40D91"/>
    <w:rsid w:val="00D47041"/>
    <w:rsid w:val="00D5338B"/>
    <w:rsid w:val="00D65C61"/>
    <w:rsid w:val="00D75BEE"/>
    <w:rsid w:val="00D95EA6"/>
    <w:rsid w:val="00DC29A6"/>
    <w:rsid w:val="00DD0602"/>
    <w:rsid w:val="00DE2B8F"/>
    <w:rsid w:val="00E15732"/>
    <w:rsid w:val="00E20FDC"/>
    <w:rsid w:val="00E4424B"/>
    <w:rsid w:val="00E52DDE"/>
    <w:rsid w:val="00E613E5"/>
    <w:rsid w:val="00E67C38"/>
    <w:rsid w:val="00E83E35"/>
    <w:rsid w:val="00E86E80"/>
    <w:rsid w:val="00EA5BC3"/>
    <w:rsid w:val="00EB5F4A"/>
    <w:rsid w:val="00ED79BF"/>
    <w:rsid w:val="00EE45AC"/>
    <w:rsid w:val="00F0111A"/>
    <w:rsid w:val="00F01519"/>
    <w:rsid w:val="00F10175"/>
    <w:rsid w:val="00F11FF6"/>
    <w:rsid w:val="00F32334"/>
    <w:rsid w:val="00F426EE"/>
    <w:rsid w:val="00F46EB3"/>
    <w:rsid w:val="00F548EE"/>
    <w:rsid w:val="00F91B50"/>
    <w:rsid w:val="00FE394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4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uiPriority w:val="99"/>
    <w:rsid w:val="007A4D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A4D9C"/>
    <w:pPr>
      <w:shd w:val="clear" w:color="auto" w:fill="FFFFFF"/>
      <w:spacing w:after="2220" w:line="240" w:lineRule="exact"/>
      <w:jc w:val="center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6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3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harStyle28">
    <w:name w:val="Char Style 28"/>
    <w:basedOn w:val="a0"/>
    <w:link w:val="Style27"/>
    <w:uiPriority w:val="99"/>
    <w:rsid w:val="00152C10"/>
    <w:rPr>
      <w:b/>
      <w:bCs/>
      <w:shd w:val="clear" w:color="auto" w:fill="FFFFFF"/>
    </w:rPr>
  </w:style>
  <w:style w:type="paragraph" w:customStyle="1" w:styleId="Style27">
    <w:name w:val="Style 27"/>
    <w:basedOn w:val="a"/>
    <w:link w:val="CharStyle28"/>
    <w:uiPriority w:val="99"/>
    <w:rsid w:val="00152C10"/>
    <w:pPr>
      <w:widowControl w:val="0"/>
      <w:shd w:val="clear" w:color="auto" w:fill="FFFFFF"/>
      <w:spacing w:before="780" w:line="31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7">
    <w:name w:val="Char Style 17"/>
    <w:basedOn w:val="a0"/>
    <w:link w:val="Style16"/>
    <w:uiPriority w:val="99"/>
    <w:rsid w:val="002C686C"/>
    <w:rPr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rsid w:val="002C686C"/>
    <w:rPr>
      <w:sz w:val="21"/>
      <w:szCs w:val="21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2C686C"/>
    <w:rPr>
      <w:sz w:val="21"/>
      <w:szCs w:val="21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2C686C"/>
    <w:pPr>
      <w:widowControl w:val="0"/>
      <w:shd w:val="clear" w:color="auto" w:fill="FFFFFF"/>
      <w:spacing w:after="240" w:line="32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4">
    <w:name w:val="Style 24"/>
    <w:basedOn w:val="a"/>
    <w:link w:val="CharStyle25"/>
    <w:uiPriority w:val="99"/>
    <w:rsid w:val="002C686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32">
    <w:name w:val="Char Style 32"/>
    <w:basedOn w:val="a0"/>
    <w:link w:val="Style31"/>
    <w:uiPriority w:val="99"/>
    <w:rsid w:val="00EE45AC"/>
    <w:rPr>
      <w:b/>
      <w:bCs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E45AC"/>
    <w:pPr>
      <w:widowControl w:val="0"/>
      <w:shd w:val="clear" w:color="auto" w:fill="FFFFFF"/>
      <w:spacing w:before="300" w:line="324" w:lineRule="exac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34">
    <w:name w:val="Char Style 34"/>
    <w:basedOn w:val="a0"/>
    <w:link w:val="Style33"/>
    <w:uiPriority w:val="99"/>
    <w:rsid w:val="00796B01"/>
    <w:rPr>
      <w:b/>
      <w:bCs/>
      <w:shd w:val="clear" w:color="auto" w:fill="FFFFFF"/>
    </w:rPr>
  </w:style>
  <w:style w:type="paragraph" w:customStyle="1" w:styleId="Style33">
    <w:name w:val="Style 33"/>
    <w:basedOn w:val="a"/>
    <w:link w:val="CharStyle34"/>
    <w:uiPriority w:val="99"/>
    <w:rsid w:val="00796B01"/>
    <w:pPr>
      <w:widowControl w:val="0"/>
      <w:shd w:val="clear" w:color="auto" w:fill="FFFFFF"/>
      <w:spacing w:before="30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4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uiPriority w:val="99"/>
    <w:rsid w:val="007A4D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A4D9C"/>
    <w:pPr>
      <w:shd w:val="clear" w:color="auto" w:fill="FFFFFF"/>
      <w:spacing w:after="2220" w:line="240" w:lineRule="exact"/>
      <w:jc w:val="center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6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3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harStyle28">
    <w:name w:val="Char Style 28"/>
    <w:basedOn w:val="a0"/>
    <w:link w:val="Style27"/>
    <w:uiPriority w:val="99"/>
    <w:rsid w:val="00152C10"/>
    <w:rPr>
      <w:b/>
      <w:bCs/>
      <w:shd w:val="clear" w:color="auto" w:fill="FFFFFF"/>
    </w:rPr>
  </w:style>
  <w:style w:type="paragraph" w:customStyle="1" w:styleId="Style27">
    <w:name w:val="Style 27"/>
    <w:basedOn w:val="a"/>
    <w:link w:val="CharStyle28"/>
    <w:uiPriority w:val="99"/>
    <w:rsid w:val="00152C10"/>
    <w:pPr>
      <w:widowControl w:val="0"/>
      <w:shd w:val="clear" w:color="auto" w:fill="FFFFFF"/>
      <w:spacing w:before="780" w:line="31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7">
    <w:name w:val="Char Style 17"/>
    <w:basedOn w:val="a0"/>
    <w:link w:val="Style16"/>
    <w:uiPriority w:val="99"/>
    <w:rsid w:val="002C686C"/>
    <w:rPr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rsid w:val="002C686C"/>
    <w:rPr>
      <w:sz w:val="21"/>
      <w:szCs w:val="21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2C686C"/>
    <w:rPr>
      <w:sz w:val="21"/>
      <w:szCs w:val="21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2C686C"/>
    <w:pPr>
      <w:widowControl w:val="0"/>
      <w:shd w:val="clear" w:color="auto" w:fill="FFFFFF"/>
      <w:spacing w:after="240" w:line="32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4">
    <w:name w:val="Style 24"/>
    <w:basedOn w:val="a"/>
    <w:link w:val="CharStyle25"/>
    <w:uiPriority w:val="99"/>
    <w:rsid w:val="002C686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32">
    <w:name w:val="Char Style 32"/>
    <w:basedOn w:val="a0"/>
    <w:link w:val="Style31"/>
    <w:uiPriority w:val="99"/>
    <w:rsid w:val="00EE45AC"/>
    <w:rPr>
      <w:b/>
      <w:bCs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E45AC"/>
    <w:pPr>
      <w:widowControl w:val="0"/>
      <w:shd w:val="clear" w:color="auto" w:fill="FFFFFF"/>
      <w:spacing w:before="300" w:line="324" w:lineRule="exac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34">
    <w:name w:val="Char Style 34"/>
    <w:basedOn w:val="a0"/>
    <w:link w:val="Style33"/>
    <w:uiPriority w:val="99"/>
    <w:rsid w:val="00796B01"/>
    <w:rPr>
      <w:b/>
      <w:bCs/>
      <w:shd w:val="clear" w:color="auto" w:fill="FFFFFF"/>
    </w:rPr>
  </w:style>
  <w:style w:type="paragraph" w:customStyle="1" w:styleId="Style33">
    <w:name w:val="Style 33"/>
    <w:basedOn w:val="a"/>
    <w:link w:val="CharStyle34"/>
    <w:uiPriority w:val="99"/>
    <w:rsid w:val="00796B01"/>
    <w:pPr>
      <w:widowControl w:val="0"/>
      <w:shd w:val="clear" w:color="auto" w:fill="FFFFFF"/>
      <w:spacing w:before="30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1EF764B12AFA8458E05FFFF2BC8D71522B0B1277041D712AE96C0AFCB88A7E4EFE3CEAE70C1F5CMAg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9524-332E-4F43-9C7C-193E6DC6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Татьяна Валентиновна</dc:creator>
  <cp:lastModifiedBy>Дом</cp:lastModifiedBy>
  <cp:revision>2</cp:revision>
  <cp:lastPrinted>2016-11-24T12:34:00Z</cp:lastPrinted>
  <dcterms:created xsi:type="dcterms:W3CDTF">2020-04-28T11:01:00Z</dcterms:created>
  <dcterms:modified xsi:type="dcterms:W3CDTF">2020-04-28T11:01:00Z</dcterms:modified>
</cp:coreProperties>
</file>