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83" w:rsidRPr="00AA4657" w:rsidRDefault="00C32A83" w:rsidP="00C32A8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25C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F54C82F" wp14:editId="129080EE">
            <wp:simplePos x="0" y="0"/>
            <wp:positionH relativeFrom="column">
              <wp:posOffset>-900430</wp:posOffset>
            </wp:positionH>
            <wp:positionV relativeFrom="page">
              <wp:posOffset>567552</wp:posOffset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0D58" w:rsidRPr="00AA4657" w:rsidRDefault="00DE0D58" w:rsidP="00117182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4657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</w:t>
      </w:r>
      <w:r w:rsidR="00117182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становлении цен, не ниже которых осуществляются закупка</w:t>
      </w:r>
      <w:r w:rsidR="00117182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(за исключением импорта), поставки (за исключением экспорта)</w:t>
      </w:r>
      <w:r w:rsidR="00117182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и розничная продажа игристого вина</w:t>
      </w:r>
      <w:r w:rsidR="004C30B8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о признании утратившим силу приказа Министерства финансов Российской Федерации от 7 октября 2020 г. № 232н</w:t>
      </w:r>
    </w:p>
    <w:p w:rsidR="00DE0D58" w:rsidRDefault="00DE0D58" w:rsidP="00366BF3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B32E9" w:rsidRPr="00AA4657" w:rsidRDefault="005B32E9" w:rsidP="00366BF3">
      <w:pPr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0D58" w:rsidRPr="006D32B1" w:rsidRDefault="00117182" w:rsidP="003129FF">
      <w:pPr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17182">
          <w:rPr>
            <w:rFonts w:ascii="Times New Roman" w:hAnsi="Times New Roman" w:cs="Times New Roman"/>
            <w:sz w:val="28"/>
            <w:szCs w:val="28"/>
          </w:rPr>
          <w:t>пунктом 5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</w:t>
      </w:r>
      <w:r w:rsidR="005B32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1995 г. № 171-ФЗ «О государственном регулировании производства и оборота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 48, ст. 4553; 2020, № 52, ст. 8582), </w:t>
      </w:r>
      <w:hyperlink r:id="rId10" w:history="1">
        <w:r w:rsidRPr="003129FF">
          <w:rPr>
            <w:rFonts w:ascii="Times New Roman" w:hAnsi="Times New Roman" w:cs="Times New Roman"/>
            <w:sz w:val="28"/>
            <w:szCs w:val="28"/>
          </w:rPr>
          <w:t>подпунктом 5.2.</w:t>
        </w:r>
        <w:r w:rsidR="00B644EB" w:rsidRPr="003129FF">
          <w:rPr>
            <w:rFonts w:ascii="Times New Roman" w:hAnsi="Times New Roman" w:cs="Times New Roman"/>
            <w:sz w:val="28"/>
            <w:szCs w:val="28"/>
          </w:rPr>
          <w:t>29</w:t>
        </w:r>
        <w:r w:rsidRPr="003129FF">
          <w:rPr>
            <w:rFonts w:ascii="Times New Roman" w:hAnsi="Times New Roman" w:cs="Times New Roman"/>
            <w:sz w:val="28"/>
            <w:szCs w:val="28"/>
          </w:rPr>
          <w:t>(</w:t>
        </w:r>
        <w:r w:rsidR="00B644EB" w:rsidRPr="003129FF">
          <w:rPr>
            <w:rFonts w:ascii="Times New Roman" w:hAnsi="Times New Roman" w:cs="Times New Roman"/>
            <w:sz w:val="28"/>
            <w:szCs w:val="28"/>
          </w:rPr>
          <w:t>28</w:t>
        </w:r>
        <w:r w:rsidRPr="003129FF">
          <w:rPr>
            <w:rFonts w:ascii="Times New Roman" w:hAnsi="Times New Roman" w:cs="Times New Roman"/>
            <w:sz w:val="28"/>
            <w:szCs w:val="28"/>
          </w:rPr>
          <w:t>) пункта 5</w:t>
        </w:r>
      </w:hyperlink>
      <w:r w:rsidRPr="003129FF">
        <w:rPr>
          <w:rFonts w:ascii="Times New Roman" w:hAnsi="Times New Roman" w:cs="Times New Roman"/>
          <w:sz w:val="28"/>
          <w:szCs w:val="28"/>
        </w:rPr>
        <w:t xml:space="preserve"> </w:t>
      </w:r>
      <w:r w:rsidRPr="006D32B1">
        <w:rPr>
          <w:rFonts w:ascii="Times New Roman" w:hAnsi="Times New Roman" w:cs="Times New Roman"/>
          <w:sz w:val="28"/>
          <w:szCs w:val="28"/>
        </w:rPr>
        <w:t xml:space="preserve">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5B32E9">
        <w:rPr>
          <w:rFonts w:ascii="Times New Roman" w:hAnsi="Times New Roman" w:cs="Times New Roman"/>
          <w:sz w:val="28"/>
          <w:szCs w:val="28"/>
        </w:rPr>
        <w:t>№</w:t>
      </w:r>
      <w:r w:rsidRPr="006D32B1">
        <w:rPr>
          <w:rFonts w:ascii="Times New Roman" w:hAnsi="Times New Roman" w:cs="Times New Roman"/>
          <w:sz w:val="28"/>
          <w:szCs w:val="28"/>
        </w:rPr>
        <w:t xml:space="preserve"> 329 (Собрание законодательства Российской Федерации, 2004, </w:t>
      </w:r>
      <w:r w:rsidR="005B32E9">
        <w:rPr>
          <w:rFonts w:ascii="Times New Roman" w:hAnsi="Times New Roman" w:cs="Times New Roman"/>
          <w:sz w:val="28"/>
          <w:szCs w:val="28"/>
        </w:rPr>
        <w:t>№</w:t>
      </w:r>
      <w:r w:rsidRPr="006D32B1">
        <w:rPr>
          <w:rFonts w:ascii="Times New Roman" w:hAnsi="Times New Roman" w:cs="Times New Roman"/>
          <w:sz w:val="28"/>
          <w:szCs w:val="28"/>
        </w:rPr>
        <w:t xml:space="preserve"> 31, </w:t>
      </w:r>
      <w:r w:rsidR="003129FF" w:rsidRPr="006D32B1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6D32B1">
        <w:rPr>
          <w:rFonts w:ascii="Times New Roman" w:hAnsi="Times New Roman" w:cs="Times New Roman"/>
          <w:sz w:val="28"/>
          <w:szCs w:val="28"/>
        </w:rPr>
        <w:t>ст. 3258; 20</w:t>
      </w:r>
      <w:r w:rsidR="00B644EB" w:rsidRPr="006D32B1">
        <w:rPr>
          <w:rFonts w:ascii="Times New Roman" w:hAnsi="Times New Roman" w:cs="Times New Roman"/>
          <w:sz w:val="28"/>
          <w:szCs w:val="28"/>
        </w:rPr>
        <w:t>22</w:t>
      </w:r>
      <w:r w:rsidRPr="006D32B1">
        <w:rPr>
          <w:rFonts w:ascii="Times New Roman" w:hAnsi="Times New Roman" w:cs="Times New Roman"/>
          <w:sz w:val="28"/>
          <w:szCs w:val="28"/>
        </w:rPr>
        <w:t xml:space="preserve">, </w:t>
      </w:r>
      <w:r w:rsidR="00B644EB" w:rsidRPr="006D32B1">
        <w:rPr>
          <w:rFonts w:ascii="Times New Roman" w:hAnsi="Times New Roman" w:cs="Times New Roman"/>
          <w:sz w:val="28"/>
          <w:szCs w:val="28"/>
        </w:rPr>
        <w:t>№</w:t>
      </w:r>
      <w:r w:rsidRPr="006D32B1">
        <w:rPr>
          <w:rFonts w:ascii="Times New Roman" w:hAnsi="Times New Roman" w:cs="Times New Roman"/>
          <w:sz w:val="28"/>
          <w:szCs w:val="28"/>
        </w:rPr>
        <w:t xml:space="preserve"> </w:t>
      </w:r>
      <w:r w:rsidR="00B644EB" w:rsidRPr="006D32B1">
        <w:rPr>
          <w:rFonts w:ascii="Times New Roman" w:hAnsi="Times New Roman" w:cs="Times New Roman"/>
          <w:sz w:val="28"/>
          <w:szCs w:val="28"/>
        </w:rPr>
        <w:t>24</w:t>
      </w:r>
      <w:r w:rsidRPr="006D32B1">
        <w:rPr>
          <w:rFonts w:ascii="Times New Roman" w:hAnsi="Times New Roman" w:cs="Times New Roman"/>
          <w:sz w:val="28"/>
          <w:szCs w:val="28"/>
        </w:rPr>
        <w:t xml:space="preserve">, ст. </w:t>
      </w:r>
      <w:r w:rsidR="00B644EB" w:rsidRPr="006D32B1">
        <w:rPr>
          <w:rFonts w:ascii="Times New Roman" w:hAnsi="Times New Roman" w:cs="Times New Roman"/>
          <w:sz w:val="28"/>
          <w:szCs w:val="28"/>
        </w:rPr>
        <w:t>406</w:t>
      </w:r>
      <w:r w:rsidRPr="006D32B1">
        <w:rPr>
          <w:rFonts w:ascii="Times New Roman" w:hAnsi="Times New Roman" w:cs="Times New Roman"/>
          <w:sz w:val="28"/>
          <w:szCs w:val="28"/>
        </w:rPr>
        <w:t xml:space="preserve">9), </w:t>
      </w:r>
      <w:r w:rsidR="006D32B1" w:rsidRPr="006D32B1">
        <w:rPr>
          <w:rFonts w:ascii="Times New Roman" w:hAnsi="Times New Roman" w:cs="Times New Roman"/>
          <w:spacing w:val="48"/>
          <w:sz w:val="28"/>
          <w:szCs w:val="28"/>
        </w:rPr>
        <w:t>приказываю</w:t>
      </w:r>
      <w:r w:rsidR="00DE0D58" w:rsidRPr="006D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29FF" w:rsidRPr="006D32B1" w:rsidRDefault="00DE0D58" w:rsidP="003129F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29FF" w:rsidRPr="006D32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становить:</w:t>
      </w:r>
    </w:p>
    <w:p w:rsidR="003129FF" w:rsidRPr="006D32B1" w:rsidRDefault="003129FF" w:rsidP="003129FF">
      <w:pPr>
        <w:pStyle w:val="af"/>
        <w:autoSpaceDE w:val="0"/>
        <w:autoSpaceDN w:val="0"/>
        <w:adjustRightInd w:val="0"/>
        <w:spacing w:after="0" w:line="360" w:lineRule="auto"/>
        <w:ind w:left="-284" w:firstLine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 w:rsidRPr="003129FF">
        <w:rPr>
          <w:rFonts w:ascii="Times New Roman" w:hAnsi="Times New Roman" w:cs="Times New Roman"/>
          <w:sz w:val="28"/>
          <w:szCs w:val="28"/>
        </w:rPr>
        <w:t xml:space="preserve">а)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производство, хранение и поставки произведенной </w:t>
      </w:r>
      <w:r w:rsidRPr="003129FF">
        <w:rPr>
          <w:rFonts w:ascii="Times New Roman" w:hAnsi="Times New Roman" w:cs="Times New Roman"/>
          <w:sz w:val="28"/>
          <w:szCs w:val="28"/>
        </w:rPr>
        <w:lastRenderedPageBreak/>
        <w:t>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 производство</w:t>
      </w:r>
      <w:proofErr w:type="gramEnd"/>
      <w:r w:rsidRPr="003129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129FF">
        <w:rPr>
          <w:rFonts w:ascii="Times New Roman" w:hAnsi="Times New Roman" w:cs="Times New Roman"/>
          <w:sz w:val="28"/>
          <w:szCs w:val="28"/>
        </w:rPr>
        <w:t>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в размере</w:t>
      </w:r>
      <w:proofErr w:type="gramEnd"/>
      <w:r w:rsidRPr="003129FF">
        <w:rPr>
          <w:rFonts w:ascii="Times New Roman" w:hAnsi="Times New Roman" w:cs="Times New Roman"/>
          <w:sz w:val="28"/>
          <w:szCs w:val="28"/>
        </w:rPr>
        <w:t xml:space="preserve"> </w:t>
      </w:r>
      <w:r w:rsidRPr="006D32B1">
        <w:rPr>
          <w:rFonts w:ascii="Times New Roman" w:hAnsi="Times New Roman" w:cs="Times New Roman"/>
          <w:sz w:val="28"/>
          <w:szCs w:val="28"/>
        </w:rPr>
        <w:t>1</w:t>
      </w:r>
      <w:r w:rsidR="006D32B1" w:rsidRPr="006D32B1">
        <w:rPr>
          <w:rFonts w:ascii="Times New Roman" w:hAnsi="Times New Roman" w:cs="Times New Roman"/>
          <w:sz w:val="28"/>
          <w:szCs w:val="28"/>
        </w:rPr>
        <w:t>66</w:t>
      </w:r>
      <w:r w:rsidRPr="006D32B1">
        <w:rPr>
          <w:rFonts w:ascii="Times New Roman" w:hAnsi="Times New Roman" w:cs="Times New Roman"/>
          <w:sz w:val="28"/>
          <w:szCs w:val="28"/>
        </w:rPr>
        <w:t xml:space="preserve"> рублей за 0,75 литра готовой продукции;</w:t>
      </w:r>
    </w:p>
    <w:p w:rsidR="003129FF" w:rsidRPr="006D32B1" w:rsidRDefault="003129FF" w:rsidP="003129FF">
      <w:pPr>
        <w:pStyle w:val="af"/>
        <w:autoSpaceDE w:val="0"/>
        <w:autoSpaceDN w:val="0"/>
        <w:adjustRightInd w:val="0"/>
        <w:spacing w:before="280" w:after="0" w:line="360" w:lineRule="auto"/>
        <w:ind w:left="-284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2B1">
        <w:rPr>
          <w:rFonts w:ascii="Times New Roman" w:hAnsi="Times New Roman" w:cs="Times New Roman"/>
          <w:sz w:val="28"/>
          <w:szCs w:val="28"/>
        </w:rPr>
        <w:t>б)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организацией, осуществившей закупку такой продукции у иной организации или сельскохозяйственного товаропроизводителя, в размере 1</w:t>
      </w:r>
      <w:r w:rsidR="006D32B1" w:rsidRPr="006D32B1">
        <w:rPr>
          <w:rFonts w:ascii="Times New Roman" w:hAnsi="Times New Roman" w:cs="Times New Roman"/>
          <w:sz w:val="28"/>
          <w:szCs w:val="28"/>
        </w:rPr>
        <w:t>99</w:t>
      </w:r>
      <w:r w:rsidRPr="006D32B1">
        <w:rPr>
          <w:rFonts w:ascii="Times New Roman" w:hAnsi="Times New Roman" w:cs="Times New Roman"/>
          <w:sz w:val="28"/>
          <w:szCs w:val="28"/>
        </w:rPr>
        <w:t xml:space="preserve"> рублей за 0,75 литра готовой продукции;</w:t>
      </w:r>
      <w:proofErr w:type="gramEnd"/>
    </w:p>
    <w:p w:rsidR="003129FF" w:rsidRPr="003129FF" w:rsidRDefault="003129FF" w:rsidP="003129FF">
      <w:pPr>
        <w:pStyle w:val="af"/>
        <w:autoSpaceDE w:val="0"/>
        <w:autoSpaceDN w:val="0"/>
        <w:adjustRightInd w:val="0"/>
        <w:spacing w:before="280" w:after="0" w:line="360" w:lineRule="auto"/>
        <w:ind w:left="-284" w:firstLine="92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6D32B1">
        <w:rPr>
          <w:rFonts w:ascii="Times New Roman" w:hAnsi="Times New Roman" w:cs="Times New Roman"/>
          <w:sz w:val="28"/>
          <w:szCs w:val="28"/>
        </w:rPr>
        <w:t xml:space="preserve">в) цену, не ниже которой осуществляется розничная продажа игристого вина, в размере </w:t>
      </w:r>
      <w:r w:rsidR="006D32B1" w:rsidRPr="006D32B1">
        <w:rPr>
          <w:rFonts w:ascii="Times New Roman" w:hAnsi="Times New Roman" w:cs="Times New Roman"/>
          <w:sz w:val="28"/>
          <w:szCs w:val="28"/>
        </w:rPr>
        <w:t>239</w:t>
      </w:r>
      <w:r w:rsidRPr="006D32B1">
        <w:rPr>
          <w:rFonts w:ascii="Times New Roman" w:hAnsi="Times New Roman" w:cs="Times New Roman"/>
          <w:sz w:val="28"/>
          <w:szCs w:val="28"/>
        </w:rPr>
        <w:t xml:space="preserve"> рублей за 0,75 литра готовой пр</w:t>
      </w:r>
      <w:r w:rsidRPr="003129FF">
        <w:rPr>
          <w:rFonts w:ascii="Times New Roman" w:hAnsi="Times New Roman" w:cs="Times New Roman"/>
          <w:sz w:val="28"/>
          <w:szCs w:val="28"/>
        </w:rPr>
        <w:t>одукции.</w:t>
      </w:r>
    </w:p>
    <w:p w:rsidR="00DE0D58" w:rsidRPr="003129FF" w:rsidRDefault="003129FF" w:rsidP="005B32E9">
      <w:pPr>
        <w:pStyle w:val="af"/>
        <w:numPr>
          <w:ilvl w:val="0"/>
          <w:numId w:val="2"/>
        </w:numPr>
        <w:autoSpaceDE w:val="0"/>
        <w:autoSpaceDN w:val="0"/>
        <w:adjustRightInd w:val="0"/>
        <w:spacing w:before="280"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FF">
        <w:rPr>
          <w:rFonts w:ascii="Times New Roman" w:hAnsi="Times New Roman" w:cs="Times New Roman"/>
          <w:sz w:val="28"/>
          <w:szCs w:val="28"/>
        </w:rPr>
        <w:t xml:space="preserve"> Цены, не ниже которых осуществляются закупка (за исключением импорта), поставки (за исключением экспорта) и розничная продажа игристого вина, </w:t>
      </w:r>
      <w:proofErr w:type="spellStart"/>
      <w:r w:rsidRPr="003129FF">
        <w:rPr>
          <w:rFonts w:ascii="Times New Roman" w:hAnsi="Times New Roman" w:cs="Times New Roman"/>
          <w:sz w:val="28"/>
          <w:szCs w:val="28"/>
        </w:rPr>
        <w:t>розлитого</w:t>
      </w:r>
      <w:proofErr w:type="spellEnd"/>
      <w:r w:rsidRPr="003129FF">
        <w:rPr>
          <w:rFonts w:ascii="Times New Roman" w:hAnsi="Times New Roman" w:cs="Times New Roman"/>
          <w:sz w:val="28"/>
          <w:szCs w:val="28"/>
        </w:rPr>
        <w:t xml:space="preserve"> в потребительскую тару иной емкости, рассчитываются пропорционально ценам, указанным в </w:t>
      </w:r>
      <w:hyperlink w:anchor="Par0" w:history="1">
        <w:r w:rsidRPr="003129FF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3129FF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129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" w:history="1">
        <w:r w:rsidR="006D32B1">
          <w:rPr>
            <w:rFonts w:ascii="Times New Roman" w:hAnsi="Times New Roman" w:cs="Times New Roman"/>
            <w:sz w:val="28"/>
            <w:szCs w:val="28"/>
          </w:rPr>
          <w:t>«</w:t>
        </w:r>
        <w:r w:rsidRPr="003129FF">
          <w:rPr>
            <w:rFonts w:ascii="Times New Roman" w:hAnsi="Times New Roman" w:cs="Times New Roman"/>
            <w:sz w:val="28"/>
            <w:szCs w:val="28"/>
          </w:rPr>
          <w:t>в</w:t>
        </w:r>
        <w:r w:rsidR="006D32B1">
          <w:rPr>
            <w:rFonts w:ascii="Times New Roman" w:hAnsi="Times New Roman" w:cs="Times New Roman"/>
            <w:sz w:val="28"/>
            <w:szCs w:val="28"/>
          </w:rPr>
          <w:t>»</w:t>
        </w:r>
        <w:r w:rsidRPr="003129F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3129FF">
        <w:rPr>
          <w:rFonts w:ascii="Times New Roman" w:hAnsi="Times New Roman" w:cs="Times New Roman"/>
          <w:sz w:val="28"/>
          <w:szCs w:val="28"/>
        </w:rPr>
        <w:t xml:space="preserve"> </w:t>
      </w:r>
      <w:r w:rsidR="005B32E9">
        <w:rPr>
          <w:rFonts w:ascii="Times New Roman" w:hAnsi="Times New Roman" w:cs="Times New Roman"/>
          <w:sz w:val="28"/>
          <w:szCs w:val="28"/>
        </w:rPr>
        <w:t>н</w:t>
      </w:r>
      <w:r w:rsidRPr="003129FF">
        <w:rPr>
          <w:rFonts w:ascii="Times New Roman" w:hAnsi="Times New Roman" w:cs="Times New Roman"/>
          <w:sz w:val="28"/>
          <w:szCs w:val="28"/>
        </w:rPr>
        <w:t>астоящего приказа.</w:t>
      </w:r>
    </w:p>
    <w:p w:rsidR="006D32B1" w:rsidRDefault="006D32B1" w:rsidP="005B32E9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0D58" w:rsidRPr="00AA4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1" w:history="1">
        <w:r w:rsidRPr="005B32E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5B32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E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B32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B32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E9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5B32E9">
        <w:rPr>
          <w:rFonts w:ascii="Times New Roman" w:hAnsi="Times New Roman" w:cs="Times New Roman"/>
          <w:sz w:val="28"/>
          <w:szCs w:val="28"/>
        </w:rPr>
        <w:t xml:space="preserve">«Об установлении цен, не ниже которых осуществляются закупка (за исключением импорта), поставки (за исключением </w:t>
      </w:r>
      <w:r w:rsidR="005B32E9">
        <w:rPr>
          <w:rFonts w:ascii="Times New Roman" w:hAnsi="Times New Roman" w:cs="Times New Roman"/>
          <w:sz w:val="28"/>
          <w:szCs w:val="28"/>
        </w:rPr>
        <w:lastRenderedPageBreak/>
        <w:t>экспорта) и розничная продажа игристого вина (шампанского)»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BF559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5B32E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E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B32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5B32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E9">
        <w:rPr>
          <w:rFonts w:ascii="Times New Roman" w:hAnsi="Times New Roman" w:cs="Times New Roman"/>
          <w:sz w:val="28"/>
          <w:szCs w:val="28"/>
        </w:rPr>
        <w:t>60856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E0D58" w:rsidRPr="00AA4657" w:rsidRDefault="006D32B1" w:rsidP="005B32E9">
      <w:pPr>
        <w:widowControl w:val="0"/>
        <w:autoSpaceDE w:val="0"/>
        <w:autoSpaceDN w:val="0"/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0D58" w:rsidRPr="00AA4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0D58" w:rsidRPr="00AA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Start w:id="2" w:name="_GoBack"/>
      <w:bookmarkEnd w:id="2"/>
      <w:r w:rsidR="00F26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но не ранее 10 дней после дня его официального опубликования</w:t>
      </w:r>
      <w:r w:rsidR="00D55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по 31 декабря 2028 года включительно</w:t>
      </w:r>
      <w:r w:rsidR="00DE0D58" w:rsidRPr="00AA4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D58" w:rsidRDefault="00DE0D58" w:rsidP="00366BF3">
      <w:pPr>
        <w:pStyle w:val="ConsPlusNormal"/>
        <w:ind w:left="-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50A7" w:rsidRDefault="00A050A7" w:rsidP="00366BF3">
      <w:pPr>
        <w:pStyle w:val="ConsPlusNormal"/>
        <w:ind w:left="-284"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770"/>
      </w:tblGrid>
      <w:tr w:rsidR="00DE0D58" w:rsidTr="00366BF3">
        <w:trPr>
          <w:trHeight w:val="635"/>
        </w:trPr>
        <w:tc>
          <w:tcPr>
            <w:tcW w:w="3403" w:type="dxa"/>
          </w:tcPr>
          <w:p w:rsidR="00366BF3" w:rsidRDefault="00366BF3" w:rsidP="00366BF3">
            <w:pPr>
              <w:pStyle w:val="ConsPlusNormal"/>
              <w:ind w:left="-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58" w:rsidRDefault="00366BF3" w:rsidP="00366BF3">
            <w:pPr>
              <w:pStyle w:val="ConsPlusNormal"/>
              <w:ind w:left="-28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0D58" w:rsidRPr="00AA465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6770" w:type="dxa"/>
          </w:tcPr>
          <w:p w:rsidR="00DE0D58" w:rsidRDefault="00DE0D58" w:rsidP="00366BF3">
            <w:pPr>
              <w:pStyle w:val="ConsPlusNormal"/>
              <w:ind w:left="-284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58" w:rsidRDefault="00DE0D58" w:rsidP="005B32E9">
            <w:pPr>
              <w:pStyle w:val="ConsPlusNormal"/>
              <w:ind w:left="-284" w:firstLine="56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BF5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657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DE0D58" w:rsidRDefault="00DE0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0D58" w:rsidSect="00C32A83">
      <w:headerReference w:type="default" r:id="rId12"/>
      <w:pgSz w:w="11906" w:h="16838"/>
      <w:pgMar w:top="426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70" w:rsidRDefault="00263770" w:rsidP="00AA4657">
      <w:pPr>
        <w:spacing w:after="0" w:line="240" w:lineRule="auto"/>
      </w:pPr>
      <w:r>
        <w:separator/>
      </w:r>
    </w:p>
  </w:endnote>
  <w:endnote w:type="continuationSeparator" w:id="0">
    <w:p w:rsidR="00263770" w:rsidRDefault="00263770" w:rsidP="00AA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70" w:rsidRDefault="00263770" w:rsidP="00AA4657">
      <w:pPr>
        <w:spacing w:after="0" w:line="240" w:lineRule="auto"/>
      </w:pPr>
      <w:r>
        <w:separator/>
      </w:r>
    </w:p>
  </w:footnote>
  <w:footnote w:type="continuationSeparator" w:id="0">
    <w:p w:rsidR="00263770" w:rsidRDefault="00263770" w:rsidP="00AA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53566"/>
      <w:docPartObj>
        <w:docPartGallery w:val="Page Numbers (Top of Page)"/>
        <w:docPartUnique/>
      </w:docPartObj>
    </w:sdtPr>
    <w:sdtEndPr/>
    <w:sdtContent>
      <w:p w:rsidR="005B32E9" w:rsidRDefault="005B32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F5">
          <w:rPr>
            <w:noProof/>
          </w:rPr>
          <w:t>2</w:t>
        </w:r>
        <w:r>
          <w:fldChar w:fldCharType="end"/>
        </w:r>
      </w:p>
    </w:sdtContent>
  </w:sdt>
  <w:p w:rsidR="00DE0D58" w:rsidRDefault="00DE0D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0E"/>
    <w:multiLevelType w:val="hybridMultilevel"/>
    <w:tmpl w:val="8490E9D6"/>
    <w:lvl w:ilvl="0" w:tplc="D5E0907C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535EF"/>
    <w:multiLevelType w:val="hybridMultilevel"/>
    <w:tmpl w:val="409624F0"/>
    <w:lvl w:ilvl="0" w:tplc="E440FD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7C"/>
    <w:rsid w:val="00014E97"/>
    <w:rsid w:val="000564FB"/>
    <w:rsid w:val="0007137B"/>
    <w:rsid w:val="000726D9"/>
    <w:rsid w:val="000C3138"/>
    <w:rsid w:val="000E195B"/>
    <w:rsid w:val="00117182"/>
    <w:rsid w:val="00131A82"/>
    <w:rsid w:val="00163E2A"/>
    <w:rsid w:val="001B3330"/>
    <w:rsid w:val="001C1AE2"/>
    <w:rsid w:val="001C56AC"/>
    <w:rsid w:val="001D2A93"/>
    <w:rsid w:val="001F5B56"/>
    <w:rsid w:val="0021184F"/>
    <w:rsid w:val="00214C03"/>
    <w:rsid w:val="00245BCF"/>
    <w:rsid w:val="002502EC"/>
    <w:rsid w:val="00253CE9"/>
    <w:rsid w:val="00263770"/>
    <w:rsid w:val="002664A8"/>
    <w:rsid w:val="00267AC4"/>
    <w:rsid w:val="00282872"/>
    <w:rsid w:val="00295D9F"/>
    <w:rsid w:val="002D0109"/>
    <w:rsid w:val="002D5C99"/>
    <w:rsid w:val="002E4828"/>
    <w:rsid w:val="0030397C"/>
    <w:rsid w:val="003129FF"/>
    <w:rsid w:val="00366BF3"/>
    <w:rsid w:val="00376305"/>
    <w:rsid w:val="003770F1"/>
    <w:rsid w:val="00384D67"/>
    <w:rsid w:val="0039057C"/>
    <w:rsid w:val="003E7CBE"/>
    <w:rsid w:val="004331E8"/>
    <w:rsid w:val="00435F1B"/>
    <w:rsid w:val="004446CE"/>
    <w:rsid w:val="0045365F"/>
    <w:rsid w:val="004536D6"/>
    <w:rsid w:val="00464B96"/>
    <w:rsid w:val="00487064"/>
    <w:rsid w:val="004C30B8"/>
    <w:rsid w:val="004E198F"/>
    <w:rsid w:val="00506F1F"/>
    <w:rsid w:val="00531E7B"/>
    <w:rsid w:val="00544370"/>
    <w:rsid w:val="00544722"/>
    <w:rsid w:val="005560DB"/>
    <w:rsid w:val="005A0544"/>
    <w:rsid w:val="005B1E8A"/>
    <w:rsid w:val="005B32E9"/>
    <w:rsid w:val="005D6019"/>
    <w:rsid w:val="005E0095"/>
    <w:rsid w:val="005F397A"/>
    <w:rsid w:val="006225AA"/>
    <w:rsid w:val="0062657F"/>
    <w:rsid w:val="00641851"/>
    <w:rsid w:val="006551B1"/>
    <w:rsid w:val="006B5656"/>
    <w:rsid w:val="006D272F"/>
    <w:rsid w:val="006D32B1"/>
    <w:rsid w:val="006D73DD"/>
    <w:rsid w:val="0070265E"/>
    <w:rsid w:val="00720290"/>
    <w:rsid w:val="00721FA5"/>
    <w:rsid w:val="007242BE"/>
    <w:rsid w:val="00731424"/>
    <w:rsid w:val="00745AB4"/>
    <w:rsid w:val="007876B0"/>
    <w:rsid w:val="007B17DB"/>
    <w:rsid w:val="007B2FBF"/>
    <w:rsid w:val="008141F2"/>
    <w:rsid w:val="00821D68"/>
    <w:rsid w:val="0083354A"/>
    <w:rsid w:val="008370DB"/>
    <w:rsid w:val="00842257"/>
    <w:rsid w:val="00853871"/>
    <w:rsid w:val="009063EE"/>
    <w:rsid w:val="009214AD"/>
    <w:rsid w:val="009526C9"/>
    <w:rsid w:val="00973BD9"/>
    <w:rsid w:val="00987149"/>
    <w:rsid w:val="009A21C2"/>
    <w:rsid w:val="009B23AA"/>
    <w:rsid w:val="00A050A7"/>
    <w:rsid w:val="00A247B9"/>
    <w:rsid w:val="00A65EAB"/>
    <w:rsid w:val="00A735D1"/>
    <w:rsid w:val="00AA4657"/>
    <w:rsid w:val="00AA6B57"/>
    <w:rsid w:val="00AD23E3"/>
    <w:rsid w:val="00AD35DC"/>
    <w:rsid w:val="00B01211"/>
    <w:rsid w:val="00B3769A"/>
    <w:rsid w:val="00B568F5"/>
    <w:rsid w:val="00B644EB"/>
    <w:rsid w:val="00B65CE4"/>
    <w:rsid w:val="00B747B7"/>
    <w:rsid w:val="00BC574C"/>
    <w:rsid w:val="00BD53A3"/>
    <w:rsid w:val="00BF0332"/>
    <w:rsid w:val="00BF5590"/>
    <w:rsid w:val="00C32A83"/>
    <w:rsid w:val="00C360C3"/>
    <w:rsid w:val="00C71F7E"/>
    <w:rsid w:val="00C75037"/>
    <w:rsid w:val="00C92652"/>
    <w:rsid w:val="00D22473"/>
    <w:rsid w:val="00D44081"/>
    <w:rsid w:val="00D55B68"/>
    <w:rsid w:val="00D67625"/>
    <w:rsid w:val="00D90797"/>
    <w:rsid w:val="00D92ED5"/>
    <w:rsid w:val="00DD200B"/>
    <w:rsid w:val="00DE0D58"/>
    <w:rsid w:val="00DF1EC8"/>
    <w:rsid w:val="00DF52D8"/>
    <w:rsid w:val="00EE17CB"/>
    <w:rsid w:val="00F2627D"/>
    <w:rsid w:val="00F55FA8"/>
    <w:rsid w:val="00F8455A"/>
    <w:rsid w:val="00F84CA6"/>
    <w:rsid w:val="00F91314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56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6D272F"/>
  </w:style>
  <w:style w:type="table" w:styleId="a5">
    <w:name w:val="Table Grid"/>
    <w:basedOn w:val="a1"/>
    <w:uiPriority w:val="59"/>
    <w:rsid w:val="00AA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657"/>
  </w:style>
  <w:style w:type="paragraph" w:styleId="a8">
    <w:name w:val="footer"/>
    <w:basedOn w:val="a"/>
    <w:link w:val="a9"/>
    <w:uiPriority w:val="99"/>
    <w:unhideWhenUsed/>
    <w:rsid w:val="00A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657"/>
  </w:style>
  <w:style w:type="character" w:styleId="aa">
    <w:name w:val="annotation reference"/>
    <w:basedOn w:val="a0"/>
    <w:uiPriority w:val="99"/>
    <w:semiHidden/>
    <w:unhideWhenUsed/>
    <w:rsid w:val="00D907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079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079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07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0797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1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56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6D272F"/>
  </w:style>
  <w:style w:type="table" w:styleId="a5">
    <w:name w:val="Table Grid"/>
    <w:basedOn w:val="a1"/>
    <w:uiPriority w:val="59"/>
    <w:rsid w:val="00AA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657"/>
  </w:style>
  <w:style w:type="paragraph" w:styleId="a8">
    <w:name w:val="footer"/>
    <w:basedOn w:val="a"/>
    <w:link w:val="a9"/>
    <w:uiPriority w:val="99"/>
    <w:unhideWhenUsed/>
    <w:rsid w:val="00A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657"/>
  </w:style>
  <w:style w:type="character" w:styleId="aa">
    <w:name w:val="annotation reference"/>
    <w:basedOn w:val="a0"/>
    <w:uiPriority w:val="99"/>
    <w:semiHidden/>
    <w:unhideWhenUsed/>
    <w:rsid w:val="00D907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079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079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07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0797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1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93FDDDE494040401FBD964259F07669477043301B4748F6870A2876E334CE0F5624BE2657003DA663F36B9BFX4m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A53B476562C636C44B7AF52665CB7CDD53E7E4B0D7D719E39954CDF6428E1234CF642F3667EF81B96449F3F7B0B0F4E996CCB7F33C4017MD6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53B476562C636C44B7AF52665CB7CDD50E6E2B5D6D719E39954CDF6428E1234CF642F3667E883BB6449F3F7B0B0F4E996CCB7F33C4017MD6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Власюк Сергей Васильевич</dc:creator>
  <cp:lastModifiedBy>АКАМАН АННА БОРИСОВНА</cp:lastModifiedBy>
  <cp:revision>4</cp:revision>
  <cp:lastPrinted>2020-10-30T13:37:00Z</cp:lastPrinted>
  <dcterms:created xsi:type="dcterms:W3CDTF">2022-11-02T06:59:00Z</dcterms:created>
  <dcterms:modified xsi:type="dcterms:W3CDTF">2022-11-02T12:45:00Z</dcterms:modified>
</cp:coreProperties>
</file>