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Default="00D22237" w:rsidP="00D22237">
      <w:pPr>
        <w:spacing w:after="0" w:line="240" w:lineRule="auto"/>
        <w:jc w:val="center"/>
        <w:rPr>
          <w:rFonts w:eastAsia="Calibri"/>
          <w:b/>
          <w:sz w:val="28"/>
        </w:rPr>
      </w:pPr>
    </w:p>
    <w:p w:rsidR="00D22237" w:rsidRPr="00674E4A" w:rsidRDefault="00D22237" w:rsidP="00D22237">
      <w:pPr>
        <w:spacing w:after="0" w:line="240" w:lineRule="auto"/>
        <w:jc w:val="center"/>
        <w:rPr>
          <w:rFonts w:ascii="Verdana" w:eastAsia="Times New Roman" w:hAnsi="Verdana"/>
          <w:b/>
          <w:sz w:val="28"/>
          <w:lang w:eastAsia="ru-RU"/>
        </w:rPr>
      </w:pPr>
      <w:r w:rsidRPr="00674E4A">
        <w:rPr>
          <w:rFonts w:eastAsia="Calibri"/>
          <w:b/>
          <w:sz w:val="28"/>
        </w:rPr>
        <w:t>О</w:t>
      </w:r>
      <w:r>
        <w:rPr>
          <w:rFonts w:eastAsia="Calibri"/>
          <w:b/>
          <w:sz w:val="28"/>
        </w:rPr>
        <w:t>б утверждении п</w:t>
      </w:r>
      <w:r w:rsidRPr="00674E4A">
        <w:rPr>
          <w:rFonts w:eastAsia="Times New Roman"/>
          <w:b/>
          <w:sz w:val="28"/>
          <w:lang w:eastAsia="ru-RU"/>
        </w:rPr>
        <w:t>оряд</w:t>
      </w:r>
      <w:r>
        <w:rPr>
          <w:rFonts w:eastAsia="Times New Roman"/>
          <w:b/>
          <w:sz w:val="28"/>
          <w:lang w:eastAsia="ru-RU"/>
        </w:rPr>
        <w:t xml:space="preserve">ка обеспечения </w:t>
      </w:r>
      <w:r w:rsidRPr="00674E4A">
        <w:rPr>
          <w:rFonts w:eastAsia="Times New Roman"/>
          <w:b/>
          <w:sz w:val="28"/>
          <w:lang w:eastAsia="ru-RU"/>
        </w:rPr>
        <w:t>контрольно-пропускного режима на портовых участках или логистических участках Арктичес</w:t>
      </w:r>
      <w:r>
        <w:rPr>
          <w:rFonts w:eastAsia="Times New Roman"/>
          <w:b/>
          <w:sz w:val="28"/>
          <w:lang w:eastAsia="ru-RU"/>
        </w:rPr>
        <w:t xml:space="preserve">кой зоны Российской Федерации, </w:t>
      </w:r>
      <w:r w:rsidRPr="00674E4A">
        <w:rPr>
          <w:rFonts w:eastAsia="Times New Roman"/>
          <w:b/>
          <w:sz w:val="28"/>
          <w:lang w:eastAsia="ru-RU"/>
        </w:rPr>
        <w:t>включая порядок доступа лиц на такие участки</w:t>
      </w:r>
    </w:p>
    <w:p w:rsidR="00D22237" w:rsidRDefault="00D22237" w:rsidP="00D22237">
      <w:pPr>
        <w:spacing w:after="0"/>
        <w:ind w:firstLine="540"/>
        <w:rPr>
          <w:rFonts w:eastAsia="Times New Roman"/>
          <w:szCs w:val="24"/>
          <w:lang w:eastAsia="ru-RU"/>
        </w:rPr>
      </w:pPr>
    </w:p>
    <w:p w:rsidR="00D22237" w:rsidRPr="00674E4A" w:rsidRDefault="00D22237" w:rsidP="00D22237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/>
          <w:sz w:val="28"/>
          <w:szCs w:val="27"/>
        </w:rPr>
      </w:pPr>
    </w:p>
    <w:p w:rsidR="00D22237" w:rsidRDefault="00D22237" w:rsidP="00D22237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eastAsia="Calibri"/>
          <w:sz w:val="28"/>
          <w:szCs w:val="27"/>
        </w:rPr>
      </w:pPr>
      <w:r w:rsidRPr="00B558AF">
        <w:rPr>
          <w:rFonts w:eastAsia="Calibri"/>
          <w:sz w:val="28"/>
          <w:szCs w:val="27"/>
        </w:rPr>
        <w:t xml:space="preserve">В соответствии </w:t>
      </w:r>
      <w:r>
        <w:rPr>
          <w:rFonts w:eastAsia="Calibri"/>
          <w:sz w:val="28"/>
          <w:szCs w:val="27"/>
        </w:rPr>
        <w:t xml:space="preserve">с частью 4 статьи 21 Федерального закона </w:t>
      </w:r>
      <w:r w:rsidRPr="00674E4A">
        <w:rPr>
          <w:rFonts w:eastAsia="Calibri"/>
          <w:sz w:val="28"/>
          <w:szCs w:val="27"/>
        </w:rPr>
        <w:t>от 13 июля 2020 г. № 193-ФЗ «О государственной поддержке предпринимательской деятельности в Арктической зоне Российской Федерации»</w:t>
      </w:r>
      <w:r>
        <w:rPr>
          <w:rFonts w:eastAsia="Calibri"/>
          <w:sz w:val="28"/>
          <w:szCs w:val="27"/>
        </w:rPr>
        <w:t xml:space="preserve"> (</w:t>
      </w:r>
      <w:r w:rsidRPr="00674E4A">
        <w:rPr>
          <w:rFonts w:eastAsia="Calibri"/>
          <w:sz w:val="28"/>
          <w:szCs w:val="27"/>
        </w:rPr>
        <w:t>Собрание законодательства Российской Федерации, 2020, № 29, ст. 4503)</w:t>
      </w:r>
      <w:r>
        <w:rPr>
          <w:rFonts w:eastAsia="Calibri"/>
          <w:sz w:val="28"/>
          <w:szCs w:val="27"/>
        </w:rPr>
        <w:t xml:space="preserve"> и </w:t>
      </w:r>
      <w:r>
        <w:rPr>
          <w:sz w:val="28"/>
        </w:rPr>
        <w:t>пунктом 1 Положения о Министерстве финансов Российской Федерации, утвержденного постановлением Правительства Российской Федерации от 30 июня 2004 г.       № 329 (Собрание законодательства Российской Федерации, 2004, № 31, ст. 3258; 2020, № 40, ст. 6251),</w:t>
      </w:r>
      <w:r>
        <w:rPr>
          <w:rFonts w:eastAsia="Calibri"/>
          <w:sz w:val="28"/>
          <w:szCs w:val="27"/>
        </w:rPr>
        <w:t xml:space="preserve"> </w:t>
      </w:r>
      <w:r w:rsidRPr="00674E4A">
        <w:rPr>
          <w:rFonts w:eastAsia="Calibri"/>
          <w:sz w:val="28"/>
          <w:szCs w:val="27"/>
        </w:rPr>
        <w:t xml:space="preserve">п р и </w:t>
      </w:r>
      <w:proofErr w:type="gramStart"/>
      <w:r w:rsidRPr="00674E4A">
        <w:rPr>
          <w:rFonts w:eastAsia="Calibri"/>
          <w:sz w:val="28"/>
          <w:szCs w:val="27"/>
        </w:rPr>
        <w:t>к</w:t>
      </w:r>
      <w:proofErr w:type="gramEnd"/>
      <w:r w:rsidRPr="00674E4A">
        <w:rPr>
          <w:rFonts w:eastAsia="Calibri"/>
          <w:sz w:val="28"/>
          <w:szCs w:val="27"/>
        </w:rPr>
        <w:t xml:space="preserve"> а з ы в а ю:</w:t>
      </w:r>
    </w:p>
    <w:p w:rsidR="00D22237" w:rsidRDefault="00D22237" w:rsidP="00D22237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eastAsia="Calibri"/>
          <w:sz w:val="28"/>
          <w:szCs w:val="27"/>
        </w:rPr>
      </w:pPr>
      <w:bookmarkStart w:id="0" w:name="Par21"/>
      <w:bookmarkEnd w:id="0"/>
      <w:r w:rsidRPr="00B558AF">
        <w:rPr>
          <w:rFonts w:eastAsia="Calibri"/>
          <w:sz w:val="28"/>
          <w:szCs w:val="27"/>
        </w:rPr>
        <w:t>1. У</w:t>
      </w:r>
      <w:r>
        <w:rPr>
          <w:rFonts w:eastAsia="Calibri"/>
          <w:sz w:val="28"/>
          <w:szCs w:val="27"/>
        </w:rPr>
        <w:t xml:space="preserve">твердить прилагаемый порядок </w:t>
      </w:r>
      <w:r w:rsidRPr="00674E4A">
        <w:rPr>
          <w:rFonts w:eastAsia="Calibri"/>
          <w:sz w:val="28"/>
          <w:szCs w:val="27"/>
        </w:rPr>
        <w:t>обеспечения контрольно-пропускного режима на портовых участках или логистических участках Арктической зоны Российской Федерации, включая порядок доступа лиц на такие участки</w:t>
      </w:r>
      <w:r>
        <w:rPr>
          <w:rFonts w:eastAsia="Calibri"/>
          <w:sz w:val="28"/>
          <w:szCs w:val="27"/>
        </w:rPr>
        <w:t>.</w:t>
      </w:r>
    </w:p>
    <w:p w:rsidR="00D22237" w:rsidRDefault="00D22237" w:rsidP="00D2223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 Контроль за исполнением настоящего приказа таможенными органами возложить на руководителя Федеральной таможенной службы Булавина</w:t>
      </w:r>
      <w:r w:rsidRPr="004557AD">
        <w:rPr>
          <w:sz w:val="28"/>
        </w:rPr>
        <w:t xml:space="preserve"> </w:t>
      </w:r>
      <w:r>
        <w:rPr>
          <w:sz w:val="28"/>
        </w:rPr>
        <w:t>В.И.</w:t>
      </w:r>
    </w:p>
    <w:p w:rsidR="00D22237" w:rsidRPr="005C1045" w:rsidRDefault="00D22237" w:rsidP="00D22237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eastAsia="Calibri"/>
          <w:sz w:val="28"/>
          <w:szCs w:val="27"/>
        </w:rPr>
      </w:pPr>
      <w:r>
        <w:rPr>
          <w:rFonts w:eastAsia="Calibri"/>
          <w:sz w:val="28"/>
        </w:rPr>
        <w:lastRenderedPageBreak/>
        <w:t>3. </w:t>
      </w:r>
      <w:r w:rsidRPr="00A34549">
        <w:rPr>
          <w:rFonts w:eastAsia="Calibri"/>
          <w:sz w:val="28"/>
        </w:rPr>
        <w:t xml:space="preserve">Настоящий приказ вступает в силу </w:t>
      </w:r>
      <w:r w:rsidRPr="00E127DF">
        <w:rPr>
          <w:bCs/>
          <w:sz w:val="28"/>
        </w:rPr>
        <w:t xml:space="preserve">по истечении </w:t>
      </w:r>
      <w:r>
        <w:rPr>
          <w:bCs/>
          <w:sz w:val="28"/>
        </w:rPr>
        <w:t>тридцати</w:t>
      </w:r>
      <w:r w:rsidRPr="00E127DF">
        <w:rPr>
          <w:bCs/>
          <w:sz w:val="28"/>
        </w:rPr>
        <w:t xml:space="preserve"> дней после дня его официального опубликования</w:t>
      </w:r>
      <w:r w:rsidRPr="005C1045">
        <w:rPr>
          <w:rFonts w:eastAsia="Calibri"/>
          <w:sz w:val="28"/>
          <w:szCs w:val="27"/>
        </w:rPr>
        <w:t>.</w:t>
      </w:r>
    </w:p>
    <w:p w:rsidR="00D22237" w:rsidRDefault="00D22237" w:rsidP="00D22237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eastAsia="Calibri"/>
          <w:sz w:val="28"/>
          <w:szCs w:val="27"/>
        </w:rPr>
      </w:pPr>
    </w:p>
    <w:p w:rsidR="00D22237" w:rsidRPr="001D638F" w:rsidRDefault="00D22237" w:rsidP="00D22237">
      <w:pPr>
        <w:autoSpaceDE w:val="0"/>
        <w:autoSpaceDN w:val="0"/>
        <w:adjustRightInd w:val="0"/>
        <w:spacing w:before="0" w:after="0" w:line="276" w:lineRule="auto"/>
        <w:contextualSpacing w:val="0"/>
        <w:rPr>
          <w:sz w:val="28"/>
        </w:rPr>
      </w:pPr>
    </w:p>
    <w:p w:rsidR="00D22237" w:rsidRDefault="00D22237" w:rsidP="00D22237">
      <w:pPr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D22237" w:rsidRPr="001D638F" w:rsidRDefault="00D22237" w:rsidP="00D22237">
      <w:pPr>
        <w:autoSpaceDE w:val="0"/>
        <w:autoSpaceDN w:val="0"/>
        <w:adjustRightInd w:val="0"/>
        <w:spacing w:line="240" w:lineRule="auto"/>
        <w:jc w:val="both"/>
        <w:rPr>
          <w:sz w:val="28"/>
        </w:rPr>
      </w:pPr>
      <w:r w:rsidRPr="001D638F">
        <w:rPr>
          <w:sz w:val="28"/>
        </w:rPr>
        <w:t>М</w:t>
      </w:r>
      <w:r>
        <w:rPr>
          <w:sz w:val="28"/>
        </w:rPr>
        <w:t>инистр</w:t>
      </w:r>
      <w:r>
        <w:rPr>
          <w:sz w:val="28"/>
        </w:rPr>
        <w:tab/>
      </w:r>
      <w:r>
        <w:rPr>
          <w:sz w:val="28"/>
        </w:rPr>
        <w:tab/>
      </w:r>
      <w:r w:rsidRPr="001D638F">
        <w:rPr>
          <w:sz w:val="28"/>
        </w:rPr>
        <w:tab/>
      </w:r>
      <w:r w:rsidRPr="001D638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D638F">
        <w:rPr>
          <w:sz w:val="28"/>
        </w:rPr>
        <w:tab/>
        <w:t xml:space="preserve">  </w:t>
      </w:r>
      <w:r>
        <w:rPr>
          <w:sz w:val="28"/>
        </w:rPr>
        <w:t xml:space="preserve">        </w:t>
      </w:r>
      <w:r w:rsidRPr="001D638F">
        <w:rPr>
          <w:sz w:val="28"/>
        </w:rPr>
        <w:t xml:space="preserve">   </w:t>
      </w:r>
      <w:r>
        <w:rPr>
          <w:sz w:val="28"/>
        </w:rPr>
        <w:t xml:space="preserve"> </w:t>
      </w:r>
      <w:r w:rsidRPr="001D638F">
        <w:rPr>
          <w:sz w:val="28"/>
        </w:rPr>
        <w:t xml:space="preserve"> </w:t>
      </w:r>
      <w:r>
        <w:rPr>
          <w:sz w:val="28"/>
        </w:rPr>
        <w:t xml:space="preserve">   </w:t>
      </w:r>
      <w:r w:rsidRPr="001D638F">
        <w:rPr>
          <w:sz w:val="28"/>
        </w:rPr>
        <w:t xml:space="preserve">А.Г. </w:t>
      </w:r>
      <w:proofErr w:type="spellStart"/>
      <w:r w:rsidRPr="001D638F">
        <w:rPr>
          <w:sz w:val="28"/>
        </w:rPr>
        <w:t>Силуанов</w:t>
      </w:r>
      <w:proofErr w:type="spellEnd"/>
    </w:p>
    <w:p w:rsidR="00A85134" w:rsidRDefault="000645D7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/>
    <w:p w:rsidR="001045CB" w:rsidRDefault="001045CB" w:rsidP="001045CB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sz w:val="28"/>
        </w:rPr>
      </w:pPr>
      <w:r>
        <w:rPr>
          <w:sz w:val="28"/>
        </w:rPr>
        <w:lastRenderedPageBreak/>
        <w:t>УТВЕРЖДЕН</w:t>
      </w:r>
    </w:p>
    <w:p w:rsidR="001045CB" w:rsidRDefault="001045CB" w:rsidP="001045C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8"/>
        </w:rPr>
      </w:pPr>
      <w:r>
        <w:rPr>
          <w:sz w:val="28"/>
        </w:rPr>
        <w:t>приказом Министерства финансов</w:t>
      </w:r>
    </w:p>
    <w:p w:rsidR="001045CB" w:rsidRDefault="001045CB" w:rsidP="001045C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8"/>
        </w:rPr>
      </w:pPr>
      <w:r>
        <w:rPr>
          <w:sz w:val="28"/>
        </w:rPr>
        <w:t>Российской Федерации</w:t>
      </w:r>
    </w:p>
    <w:p w:rsidR="001045CB" w:rsidRDefault="001045CB" w:rsidP="001045CB">
      <w:pPr>
        <w:spacing w:after="0" w:line="240" w:lineRule="auto"/>
        <w:ind w:left="5245"/>
        <w:jc w:val="both"/>
        <w:rPr>
          <w:rFonts w:ascii="Verdana" w:eastAsia="Times New Roman" w:hAnsi="Verdana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от _____________ № ______</w:t>
      </w:r>
    </w:p>
    <w:p w:rsidR="001045CB" w:rsidRDefault="001045CB" w:rsidP="001045CB">
      <w:pPr>
        <w:spacing w:after="0" w:line="240" w:lineRule="auto"/>
        <w:ind w:firstLine="540"/>
        <w:jc w:val="both"/>
        <w:rPr>
          <w:rFonts w:ascii="Verdana" w:eastAsia="Times New Roman" w:hAnsi="Verdana"/>
          <w:b/>
          <w:bCs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 </w:t>
      </w:r>
    </w:p>
    <w:p w:rsidR="001045CB" w:rsidRDefault="001045CB" w:rsidP="001045CB">
      <w:pPr>
        <w:spacing w:after="0" w:line="240" w:lineRule="auto"/>
        <w:jc w:val="center"/>
        <w:rPr>
          <w:rFonts w:ascii="Verdana" w:eastAsia="Times New Roman" w:hAnsi="Verdana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Порядок обеспечения контрольно-пропускного режима на портовых участках или логистических участках Арктической зоны Российской Федерации, включая порядок доступа лиц на</w:t>
      </w:r>
      <w:bookmarkStart w:id="1" w:name="_GoBack"/>
      <w:bookmarkEnd w:id="1"/>
      <w:r>
        <w:rPr>
          <w:rFonts w:eastAsia="Times New Roman"/>
          <w:b/>
          <w:sz w:val="28"/>
          <w:lang w:eastAsia="ru-RU"/>
        </w:rPr>
        <w:t xml:space="preserve"> такие участки</w:t>
      </w:r>
    </w:p>
    <w:p w:rsidR="001045CB" w:rsidRDefault="001045CB" w:rsidP="001045CB">
      <w:pPr>
        <w:spacing w:after="0" w:line="240" w:lineRule="auto"/>
        <w:ind w:firstLine="540"/>
        <w:jc w:val="center"/>
        <w:rPr>
          <w:rFonts w:eastAsia="Times New Roman"/>
          <w:sz w:val="28"/>
          <w:lang w:eastAsia="ru-RU"/>
        </w:rPr>
      </w:pPr>
    </w:p>
    <w:p w:rsidR="001045CB" w:rsidRDefault="001045CB" w:rsidP="0010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</w:rPr>
      </w:pPr>
      <w:r>
        <w:rPr>
          <w:rFonts w:eastAsia="Times New Roman"/>
          <w:sz w:val="28"/>
          <w:lang w:eastAsia="ru-RU"/>
        </w:rPr>
        <w:t xml:space="preserve">1. Настоящий Порядок обеспечения контрольно-пропускного режима на портовых участках или логистических участках Арктической зоны Российской Федерации, включая порядок доступа лиц на такие участки, определяет правила обеспечения контрольно-пропускного режима, включая доступ лиц, на </w:t>
      </w:r>
      <w:r>
        <w:rPr>
          <w:sz w:val="28"/>
        </w:rPr>
        <w:t xml:space="preserve">отдельном участке (отдельных участках) морских портов, открытых для международного сообщения и захода иностранных морских судов, включая акваторию морского порта, и (или) на отдельных участках территории аэропорта, открытого для приема и отправки воздушных судов, выполняющих международные воздушные перевозки, находящихся в Арктической зоне </w:t>
      </w:r>
      <w:r>
        <w:rPr>
          <w:rFonts w:eastAsia="Times New Roman"/>
          <w:sz w:val="28"/>
          <w:lang w:eastAsia="ru-RU"/>
        </w:rPr>
        <w:t>Российской Федерации</w:t>
      </w:r>
      <w:r>
        <w:rPr>
          <w:sz w:val="28"/>
        </w:rPr>
        <w:t xml:space="preserve"> (далее – портовый участок), а также на земельном участке, прилегающем к автомобильному или железнодорожному пункту пропуска Арктической зоны </w:t>
      </w:r>
      <w:r>
        <w:rPr>
          <w:rFonts w:eastAsia="Times New Roman"/>
          <w:sz w:val="28"/>
          <w:lang w:eastAsia="ru-RU"/>
        </w:rPr>
        <w:t>Российской Федерации</w:t>
      </w:r>
      <w:r>
        <w:rPr>
          <w:sz w:val="28"/>
        </w:rPr>
        <w:t xml:space="preserve"> (далее – </w:t>
      </w:r>
      <w:r>
        <w:rPr>
          <w:rFonts w:eastAsia="Times New Roman"/>
          <w:sz w:val="28"/>
          <w:lang w:eastAsia="ru-RU"/>
        </w:rPr>
        <w:t>логистический участок), на которых применяется таможенная процедура свободной таможенной зоны, предусмотренная для портовой или логистической особой экономической зоны, при:</w:t>
      </w:r>
    </w:p>
    <w:p w:rsidR="001045CB" w:rsidRDefault="001045CB" w:rsidP="001045C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ввозе (вывозе) товаров;</w:t>
      </w:r>
    </w:p>
    <w:p w:rsidR="001045CB" w:rsidRDefault="001045CB" w:rsidP="001045C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въезде (выезде) транспортных средств;</w:t>
      </w:r>
    </w:p>
    <w:p w:rsidR="001045CB" w:rsidRDefault="001045CB" w:rsidP="001045C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входе (выходе) физических лиц на (с) территорию(</w:t>
      </w:r>
      <w:proofErr w:type="spellStart"/>
      <w:r>
        <w:rPr>
          <w:rFonts w:eastAsia="Times New Roman"/>
          <w:sz w:val="28"/>
          <w:lang w:eastAsia="ru-RU"/>
        </w:rPr>
        <w:t>ии</w:t>
      </w:r>
      <w:proofErr w:type="spellEnd"/>
      <w:r>
        <w:rPr>
          <w:rFonts w:eastAsia="Times New Roman"/>
          <w:sz w:val="28"/>
          <w:lang w:eastAsia="ru-RU"/>
        </w:rPr>
        <w:t>) портовых                                или логистических участков.</w:t>
      </w:r>
    </w:p>
    <w:p w:rsidR="001045CB" w:rsidRDefault="001045CB" w:rsidP="001045C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2. Доступ на территорию портовых или логистических участков осуществляется через контрольно-пропускные пункты (далее – КПП), находящиеся в местах входа (выхода) физических лиц, ввоза (вывоза) товаров, въезда (выезда) транспортных средств на (с) территорию(</w:t>
      </w:r>
      <w:proofErr w:type="spellStart"/>
      <w:r>
        <w:rPr>
          <w:rFonts w:eastAsia="Times New Roman"/>
          <w:sz w:val="28"/>
          <w:lang w:eastAsia="ru-RU"/>
        </w:rPr>
        <w:t>ии</w:t>
      </w:r>
      <w:proofErr w:type="spellEnd"/>
      <w:r>
        <w:rPr>
          <w:rFonts w:eastAsia="Times New Roman"/>
          <w:sz w:val="28"/>
          <w:lang w:eastAsia="ru-RU"/>
        </w:rPr>
        <w:t>) портовых или логистических участков.</w:t>
      </w:r>
    </w:p>
    <w:p w:rsidR="001045CB" w:rsidRDefault="001045CB" w:rsidP="001045C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3. Ввоз (вывоз) товаров на (с) территорию(</w:t>
      </w:r>
      <w:proofErr w:type="spellStart"/>
      <w:r>
        <w:rPr>
          <w:rFonts w:eastAsia="Times New Roman"/>
          <w:sz w:val="28"/>
          <w:lang w:eastAsia="ru-RU"/>
        </w:rPr>
        <w:t>ии</w:t>
      </w:r>
      <w:proofErr w:type="spellEnd"/>
      <w:r>
        <w:rPr>
          <w:rFonts w:eastAsia="Times New Roman"/>
          <w:sz w:val="28"/>
          <w:lang w:eastAsia="ru-RU"/>
        </w:rPr>
        <w:t>) портовых или логистических участков осуществляется на основании разрешений таможенного органа в соответствии с частью 7 статьи 21 Федерального закона от 13 июля 2020 г.</w:t>
      </w:r>
      <w:r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№ 193-ФЗ «О государственной поддержке предпринимательской деятельности в Арктической зоне Российской Федерации» (Собрание законодательства Российской Федерации, 2020, № 29, ст. 4503) (далее – Федеральный закон), формы которых определяются нормативным правовым актом Минфина России в соответствии с частью 8 статьи 21 Федерального закона.</w:t>
      </w:r>
    </w:p>
    <w:p w:rsidR="001045CB" w:rsidRDefault="001045CB" w:rsidP="001045C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4. Въезд (выезд) транспортных средств на (с) территорию(</w:t>
      </w:r>
      <w:proofErr w:type="spellStart"/>
      <w:r>
        <w:rPr>
          <w:rFonts w:eastAsia="Times New Roman"/>
          <w:sz w:val="28"/>
          <w:lang w:eastAsia="ru-RU"/>
        </w:rPr>
        <w:t>ии</w:t>
      </w:r>
      <w:proofErr w:type="spellEnd"/>
      <w:r>
        <w:rPr>
          <w:rFonts w:eastAsia="Times New Roman"/>
          <w:sz w:val="28"/>
          <w:lang w:eastAsia="ru-RU"/>
        </w:rPr>
        <w:t xml:space="preserve">) портовых или логистических участков осуществляется с использованием пропусков, </w:t>
      </w:r>
      <w:r>
        <w:rPr>
          <w:rFonts w:eastAsia="Times New Roman"/>
          <w:sz w:val="28"/>
          <w:lang w:eastAsia="ru-RU"/>
        </w:rPr>
        <w:lastRenderedPageBreak/>
        <w:t>выдаваемых управляющей компанией Арктической зоны Российской Федерации по согласованию с таможенным органом, расположенным на территории портового или логистического участка или в непосредственной близости от него, который уполномочен на проведение таможенного контроля за соблюдением условий использования товаров в соответствии с таможенной процедурой свободной таможенной зоны (далее – уполномоченный таможенный орган).</w:t>
      </w:r>
    </w:p>
    <w:p w:rsidR="001045CB" w:rsidRDefault="001045CB" w:rsidP="001045C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5. Вход (выход) на (с) территорию(</w:t>
      </w:r>
      <w:proofErr w:type="spellStart"/>
      <w:r>
        <w:rPr>
          <w:rFonts w:eastAsia="Times New Roman"/>
          <w:sz w:val="28"/>
          <w:lang w:eastAsia="ru-RU"/>
        </w:rPr>
        <w:t>ии</w:t>
      </w:r>
      <w:proofErr w:type="spellEnd"/>
      <w:r>
        <w:rPr>
          <w:rFonts w:eastAsia="Times New Roman"/>
          <w:sz w:val="28"/>
          <w:lang w:eastAsia="ru-RU"/>
        </w:rPr>
        <w:t>) портовых или логистических участков физических лиц, включая должностных лиц федеральных органов исполнительной власти, осуществляющих контроль на территории таких участков, а также въезд (выезд) транспортных средств, осуществляющих перевозку физических лиц, осуществляются с использованием пропусков, выдаваемых управляющей компанией Арктической зоны Российской Федерации по согласованию с уполномоченным таможенным органом.</w:t>
      </w:r>
    </w:p>
    <w:p w:rsidR="001045CB" w:rsidRDefault="001045CB" w:rsidP="001045C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6. Пропуска, указанные в пунктах 4 и 5 настоящего Порядка, выдаются управляющей компанией Арктической зоны Российской Федерации не позднее одного рабочего дня, следующего за днем обращения лица о выдаче пропуска. </w:t>
      </w:r>
    </w:p>
    <w:p w:rsidR="001045CB" w:rsidRDefault="001045CB" w:rsidP="001045C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7. Въезд на территории портовых или логистических участков транспортных средств, находящихся в личном пользовании физических лиц, не допускается.</w:t>
      </w:r>
    </w:p>
    <w:p w:rsidR="001045CB" w:rsidRDefault="001045CB" w:rsidP="001045CB">
      <w:pPr>
        <w:spacing w:after="0" w:line="240" w:lineRule="auto"/>
        <w:ind w:firstLine="709"/>
        <w:jc w:val="both"/>
        <w:rPr>
          <w:rFonts w:eastAsia="Calibri"/>
          <w:sz w:val="28"/>
        </w:rPr>
      </w:pPr>
      <w:r>
        <w:rPr>
          <w:rFonts w:eastAsia="Times New Roman"/>
          <w:sz w:val="28"/>
          <w:lang w:eastAsia="ru-RU"/>
        </w:rPr>
        <w:t>8. Время работы КПП устанавливается уполномоченным таможенным органом с учетом потребностей резидентов Арктической зоны Российской Федерации по предложению</w:t>
      </w:r>
      <w:r>
        <w:rPr>
          <w:rFonts w:eastAsia="Calibri"/>
          <w:sz w:val="28"/>
        </w:rPr>
        <w:t xml:space="preserve"> управляющей компании Арктической зоны Российской Федерации.</w:t>
      </w:r>
    </w:p>
    <w:p w:rsidR="001045CB" w:rsidRDefault="001045CB" w:rsidP="001045CB">
      <w:pPr>
        <w:spacing w:line="240" w:lineRule="auto"/>
        <w:jc w:val="both"/>
      </w:pPr>
    </w:p>
    <w:p w:rsidR="001045CB" w:rsidRDefault="001045CB" w:rsidP="001045CB">
      <w:pPr>
        <w:spacing w:line="240" w:lineRule="auto"/>
        <w:jc w:val="both"/>
      </w:pPr>
    </w:p>
    <w:p w:rsidR="001045CB" w:rsidRDefault="001045CB" w:rsidP="001045CB">
      <w:pPr>
        <w:spacing w:line="240" w:lineRule="auto"/>
        <w:jc w:val="both"/>
      </w:pPr>
    </w:p>
    <w:p w:rsidR="001045CB" w:rsidRDefault="001045CB" w:rsidP="001045CB">
      <w:pPr>
        <w:spacing w:line="240" w:lineRule="auto"/>
        <w:jc w:val="both"/>
      </w:pPr>
    </w:p>
    <w:p w:rsidR="001045CB" w:rsidRDefault="001045CB" w:rsidP="001045CB">
      <w:pPr>
        <w:spacing w:line="240" w:lineRule="auto"/>
        <w:jc w:val="both"/>
      </w:pPr>
    </w:p>
    <w:p w:rsidR="001045CB" w:rsidRDefault="001045CB" w:rsidP="001045CB">
      <w:pPr>
        <w:spacing w:line="240" w:lineRule="auto"/>
        <w:jc w:val="both"/>
      </w:pPr>
    </w:p>
    <w:p w:rsidR="001045CB" w:rsidRDefault="001045CB"/>
    <w:p w:rsidR="001045CB" w:rsidRDefault="001045CB"/>
    <w:sectPr w:rsidR="001045CB" w:rsidSect="001045CB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D7" w:rsidRDefault="000645D7" w:rsidP="006C6EE7">
      <w:pPr>
        <w:spacing w:before="0" w:after="0" w:line="240" w:lineRule="auto"/>
      </w:pPr>
      <w:r>
        <w:separator/>
      </w:r>
    </w:p>
  </w:endnote>
  <w:endnote w:type="continuationSeparator" w:id="0">
    <w:p w:rsidR="000645D7" w:rsidRDefault="000645D7" w:rsidP="006C6E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D7" w:rsidRDefault="000645D7" w:rsidP="006C6EE7">
      <w:pPr>
        <w:spacing w:before="0" w:after="0" w:line="240" w:lineRule="auto"/>
      </w:pPr>
      <w:r>
        <w:separator/>
      </w:r>
    </w:p>
  </w:footnote>
  <w:footnote w:type="continuationSeparator" w:id="0">
    <w:p w:rsidR="000645D7" w:rsidRDefault="000645D7" w:rsidP="006C6E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946437"/>
      <w:docPartObj>
        <w:docPartGallery w:val="Page Numbers (Top of Page)"/>
        <w:docPartUnique/>
      </w:docPartObj>
    </w:sdtPr>
    <w:sdtEndPr/>
    <w:sdtContent>
      <w:p w:rsidR="006C6EE7" w:rsidRDefault="006C6E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5CB">
          <w:rPr>
            <w:noProof/>
          </w:rPr>
          <w:t>4</w:t>
        </w:r>
        <w:r>
          <w:fldChar w:fldCharType="end"/>
        </w:r>
      </w:p>
    </w:sdtContent>
  </w:sdt>
  <w:p w:rsidR="006C6EE7" w:rsidRDefault="006C6E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6"/>
    <w:rsid w:val="000258F0"/>
    <w:rsid w:val="000645D7"/>
    <w:rsid w:val="001045CB"/>
    <w:rsid w:val="00137F96"/>
    <w:rsid w:val="002A57DD"/>
    <w:rsid w:val="005F5575"/>
    <w:rsid w:val="006C6EE7"/>
    <w:rsid w:val="00BF521D"/>
    <w:rsid w:val="00D22237"/>
    <w:rsid w:val="00E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2437"/>
  <w15:chartTrackingRefBased/>
  <w15:docId w15:val="{D7BBFB00-9F05-467B-A26F-6D7258C7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3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EE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EE7"/>
    <w:rPr>
      <w:rFonts w:ascii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6C6EE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EE7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ОЛЬГА МИХАЙЛОВНА</dc:creator>
  <cp:keywords/>
  <dc:description/>
  <cp:lastModifiedBy>ЕГОРОВА ИРИНА СЕМЕНОВНА</cp:lastModifiedBy>
  <cp:revision>3</cp:revision>
  <dcterms:created xsi:type="dcterms:W3CDTF">2021-01-25T11:51:00Z</dcterms:created>
  <dcterms:modified xsi:type="dcterms:W3CDTF">2021-02-02T10:51:00Z</dcterms:modified>
</cp:coreProperties>
</file>