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A262" w14:textId="77777777" w:rsidR="00A725D1" w:rsidRPr="00C272C7" w:rsidRDefault="00A725D1" w:rsidP="00A725D1">
      <w:pPr>
        <w:spacing w:after="0" w:line="240" w:lineRule="auto"/>
        <w:jc w:val="center"/>
        <w:rPr>
          <w:rFonts w:ascii="Times New Roman" w:hAnsi="Times New Roman" w:cs="Times New Roman"/>
          <w:b/>
          <w:sz w:val="28"/>
        </w:rPr>
      </w:pPr>
      <w:bookmarkStart w:id="0" w:name="_GoBack"/>
      <w:bookmarkEnd w:id="0"/>
      <w:r w:rsidRPr="00C272C7">
        <w:rPr>
          <w:rFonts w:ascii="Times New Roman" w:hAnsi="Times New Roman" w:cs="Times New Roman"/>
          <w:b/>
          <w:sz w:val="28"/>
        </w:rPr>
        <w:t>Пояснительная записка</w:t>
      </w:r>
    </w:p>
    <w:p w14:paraId="258F50DC" w14:textId="77777777" w:rsidR="00A725D1" w:rsidRDefault="00A725D1" w:rsidP="00A725D1">
      <w:pPr>
        <w:spacing w:after="0" w:line="240" w:lineRule="auto"/>
        <w:jc w:val="center"/>
        <w:rPr>
          <w:rFonts w:ascii="Times New Roman" w:hAnsi="Times New Roman" w:cs="Times New Roman"/>
          <w:b/>
          <w:sz w:val="28"/>
        </w:rPr>
      </w:pPr>
      <w:r w:rsidRPr="005C5DC5">
        <w:rPr>
          <w:rFonts w:ascii="Times New Roman" w:hAnsi="Times New Roman" w:cs="Times New Roman"/>
          <w:b/>
          <w:sz w:val="28"/>
        </w:rPr>
        <w:t xml:space="preserve">к проекту постановления Правительства Российской Федерации </w:t>
      </w:r>
    </w:p>
    <w:p w14:paraId="41EC78B6" w14:textId="558AA0EC" w:rsidR="001F5FBC" w:rsidRPr="00097098" w:rsidRDefault="00E619D0" w:rsidP="004B58E4">
      <w:pPr>
        <w:spacing w:after="0" w:line="240" w:lineRule="auto"/>
        <w:jc w:val="center"/>
        <w:rPr>
          <w:rFonts w:ascii="Times New Roman" w:hAnsi="Times New Roman" w:cs="Times New Roman"/>
          <w:b/>
          <w:sz w:val="28"/>
        </w:rPr>
      </w:pPr>
      <w:r>
        <w:rPr>
          <w:rFonts w:ascii="Times New Roman" w:hAnsi="Times New Roman" w:cs="Times New Roman"/>
          <w:b/>
          <w:sz w:val="28"/>
        </w:rPr>
        <w:t>"</w:t>
      </w:r>
      <w:r w:rsidR="00A725D1" w:rsidRPr="005C5DC5">
        <w:rPr>
          <w:rFonts w:ascii="Times New Roman" w:hAnsi="Times New Roman" w:cs="Times New Roman"/>
          <w:b/>
          <w:sz w:val="28"/>
        </w:rPr>
        <w:t xml:space="preserve">О внесении изменений в государственную программу Российской Федерации </w:t>
      </w:r>
      <w:r>
        <w:rPr>
          <w:rFonts w:ascii="Times New Roman" w:hAnsi="Times New Roman" w:cs="Times New Roman"/>
          <w:b/>
          <w:sz w:val="28"/>
        </w:rPr>
        <w:t>"</w:t>
      </w:r>
      <w:r w:rsidR="00A725D1" w:rsidRPr="005C5DC5">
        <w:rPr>
          <w:rFonts w:ascii="Times New Roman" w:hAnsi="Times New Roman" w:cs="Times New Roman"/>
          <w:b/>
          <w:sz w:val="28"/>
        </w:rPr>
        <w:t>Управление государственными финансами и регулирования финансовых рынков</w:t>
      </w:r>
      <w:r>
        <w:rPr>
          <w:rFonts w:ascii="Times New Roman" w:hAnsi="Times New Roman" w:cs="Times New Roman"/>
          <w:b/>
          <w:sz w:val="28"/>
        </w:rPr>
        <w:t>"</w:t>
      </w:r>
    </w:p>
    <w:p w14:paraId="27DFC286" w14:textId="3C5BC923" w:rsidR="00A725D1" w:rsidRPr="00F75915" w:rsidRDefault="00A725D1" w:rsidP="007C6D70">
      <w:pPr>
        <w:spacing w:after="0" w:line="264" w:lineRule="auto"/>
        <w:ind w:firstLine="709"/>
        <w:jc w:val="both"/>
        <w:rPr>
          <w:rFonts w:ascii="Times New Roman" w:hAnsi="Times New Roman" w:cs="Times New Roman"/>
          <w:sz w:val="28"/>
        </w:rPr>
      </w:pPr>
      <w:r w:rsidRPr="00F75915">
        <w:rPr>
          <w:rFonts w:ascii="Times New Roman" w:hAnsi="Times New Roman" w:cs="Times New Roman"/>
          <w:sz w:val="28"/>
        </w:rPr>
        <w:t xml:space="preserve">Проект постановления </w:t>
      </w:r>
      <w:r w:rsidRPr="00A725D1">
        <w:rPr>
          <w:rFonts w:ascii="Times New Roman" w:hAnsi="Times New Roman" w:cs="Times New Roman"/>
          <w:sz w:val="28"/>
        </w:rPr>
        <w:t xml:space="preserve">Правительства Российской Федерации </w:t>
      </w:r>
      <w:r w:rsidR="00E619D0">
        <w:rPr>
          <w:rFonts w:ascii="Times New Roman" w:hAnsi="Times New Roman" w:cs="Times New Roman"/>
          <w:sz w:val="28"/>
        </w:rPr>
        <w:t>"</w:t>
      </w:r>
      <w:r w:rsidRPr="00A725D1">
        <w:rPr>
          <w:rFonts w:ascii="Times New Roman" w:hAnsi="Times New Roman" w:cs="Times New Roman"/>
          <w:sz w:val="28"/>
        </w:rPr>
        <w:t xml:space="preserve">О внесении изменений в государственную программу Российской Федерации </w:t>
      </w:r>
      <w:r w:rsidR="00E619D0">
        <w:rPr>
          <w:rFonts w:ascii="Times New Roman" w:hAnsi="Times New Roman" w:cs="Times New Roman"/>
          <w:sz w:val="28"/>
        </w:rPr>
        <w:t>"</w:t>
      </w:r>
      <w:r w:rsidRPr="00A725D1">
        <w:rPr>
          <w:rFonts w:ascii="Times New Roman" w:hAnsi="Times New Roman" w:cs="Times New Roman"/>
          <w:sz w:val="28"/>
        </w:rPr>
        <w:t>Управление государственными финансами и регулирования финансовых рынков</w:t>
      </w:r>
      <w:r w:rsidR="00E619D0">
        <w:rPr>
          <w:rFonts w:ascii="Times New Roman" w:hAnsi="Times New Roman" w:cs="Times New Roman"/>
          <w:sz w:val="28"/>
        </w:rPr>
        <w:t>"</w:t>
      </w:r>
      <w:r>
        <w:rPr>
          <w:rFonts w:ascii="Times New Roman" w:hAnsi="Times New Roman" w:cs="Times New Roman"/>
          <w:sz w:val="28"/>
        </w:rPr>
        <w:t xml:space="preserve"> (далее – проект постановления) </w:t>
      </w:r>
      <w:r w:rsidRPr="00F75915">
        <w:rPr>
          <w:rFonts w:ascii="Times New Roman" w:hAnsi="Times New Roman" w:cs="Times New Roman"/>
          <w:sz w:val="28"/>
        </w:rPr>
        <w:t xml:space="preserve">разработан в </w:t>
      </w:r>
      <w:r>
        <w:rPr>
          <w:rFonts w:ascii="Times New Roman" w:hAnsi="Times New Roman" w:cs="Times New Roman"/>
          <w:sz w:val="28"/>
        </w:rPr>
        <w:t>рамках исполнения</w:t>
      </w:r>
      <w:r w:rsidRPr="00DB0CAC">
        <w:rPr>
          <w:rFonts w:ascii="Times New Roman" w:hAnsi="Times New Roman" w:cs="Times New Roman"/>
          <w:sz w:val="28"/>
        </w:rPr>
        <w:t xml:space="preserve"> пункт</w:t>
      </w:r>
      <w:r>
        <w:rPr>
          <w:rFonts w:ascii="Times New Roman" w:hAnsi="Times New Roman" w:cs="Times New Roman"/>
          <w:sz w:val="28"/>
        </w:rPr>
        <w:t>а</w:t>
      </w:r>
      <w:r w:rsidRPr="00DB0CAC">
        <w:rPr>
          <w:rFonts w:ascii="Times New Roman" w:hAnsi="Times New Roman" w:cs="Times New Roman"/>
          <w:sz w:val="28"/>
        </w:rPr>
        <w:t xml:space="preserve"> 2 статьи 179 Бюджетного кодекса Российской Федерации и пункт</w:t>
      </w:r>
      <w:r>
        <w:rPr>
          <w:rFonts w:ascii="Times New Roman" w:hAnsi="Times New Roman" w:cs="Times New Roman"/>
          <w:sz w:val="28"/>
        </w:rPr>
        <w:t>а</w:t>
      </w:r>
      <w:r w:rsidRPr="00DB0CAC">
        <w:rPr>
          <w:rFonts w:ascii="Times New Roman" w:hAnsi="Times New Roman" w:cs="Times New Roman"/>
          <w:sz w:val="28"/>
        </w:rPr>
        <w:t xml:space="preserve"> 4</w:t>
      </w:r>
      <w:r w:rsidR="00DC5BBF">
        <w:rPr>
          <w:rFonts w:ascii="Times New Roman" w:hAnsi="Times New Roman" w:cs="Times New Roman"/>
          <w:sz w:val="28"/>
        </w:rPr>
        <w:t xml:space="preserve">1 </w:t>
      </w:r>
      <w:r>
        <w:rPr>
          <w:rFonts w:ascii="Times New Roman" w:hAnsi="Times New Roman" w:cs="Times New Roman"/>
          <w:sz w:val="28"/>
        </w:rPr>
        <w:t>Г</w:t>
      </w:r>
      <w:r w:rsidRPr="00DB0CAC">
        <w:rPr>
          <w:rFonts w:ascii="Times New Roman" w:hAnsi="Times New Roman" w:cs="Times New Roman"/>
          <w:sz w:val="28"/>
        </w:rPr>
        <w:t xml:space="preserve">рафика </w:t>
      </w:r>
      <w:r w:rsidRPr="00924BBA">
        <w:rPr>
          <w:rFonts w:ascii="Times New Roman" w:hAnsi="Times New Roman" w:cs="Times New Roman"/>
          <w:sz w:val="28"/>
        </w:rPr>
        <w:t xml:space="preserve">подготовки и рассмотрения </w:t>
      </w:r>
      <w:r w:rsidR="00E13D28">
        <w:rPr>
          <w:rFonts w:ascii="Times New Roman" w:hAnsi="Times New Roman" w:cs="Times New Roman"/>
          <w:sz w:val="28"/>
        </w:rPr>
        <w:br/>
      </w:r>
      <w:r w:rsidR="00DC5BBF">
        <w:rPr>
          <w:rFonts w:ascii="Times New Roman" w:hAnsi="Times New Roman" w:cs="Times New Roman"/>
          <w:sz w:val="28"/>
        </w:rPr>
        <w:t xml:space="preserve">в 2020 году </w:t>
      </w:r>
      <w:r w:rsidRPr="00924BBA">
        <w:rPr>
          <w:rFonts w:ascii="Times New Roman" w:hAnsi="Times New Roman" w:cs="Times New Roman"/>
          <w:sz w:val="28"/>
        </w:rPr>
        <w:t xml:space="preserve">документов и материалов, необходимых для разработки прогноза социально-экономического развития Российской Федерации и федеральной адресной </w:t>
      </w:r>
      <w:r w:rsidR="00DC5BBF">
        <w:rPr>
          <w:rFonts w:ascii="Times New Roman" w:hAnsi="Times New Roman" w:cs="Times New Roman"/>
          <w:sz w:val="28"/>
        </w:rPr>
        <w:t>инвестиционной программы на 2021 год и плановый период 2022 и 2023</w:t>
      </w:r>
      <w:r w:rsidRPr="00924BBA">
        <w:rPr>
          <w:rFonts w:ascii="Times New Roman" w:hAnsi="Times New Roman" w:cs="Times New Roman"/>
          <w:sz w:val="28"/>
        </w:rPr>
        <w:t xml:space="preserve"> годов, </w:t>
      </w:r>
      <w:r w:rsidR="00E13D28">
        <w:rPr>
          <w:rFonts w:ascii="Times New Roman" w:hAnsi="Times New Roman" w:cs="Times New Roman"/>
          <w:sz w:val="28"/>
        </w:rPr>
        <w:br/>
      </w:r>
      <w:r w:rsidRPr="00924BBA">
        <w:rPr>
          <w:rFonts w:ascii="Times New Roman" w:hAnsi="Times New Roman" w:cs="Times New Roman"/>
          <w:sz w:val="28"/>
        </w:rPr>
        <w:t>а также федеральных целевых программ и проектов государственных программ Российской Федерации</w:t>
      </w:r>
      <w:r w:rsidR="004B58E4">
        <w:rPr>
          <w:rStyle w:val="a6"/>
          <w:rFonts w:ascii="Times New Roman" w:hAnsi="Times New Roman" w:cs="Times New Roman"/>
          <w:sz w:val="28"/>
        </w:rPr>
        <w:footnoteReference w:id="1"/>
      </w:r>
      <w:r w:rsidRPr="00924BBA">
        <w:rPr>
          <w:rFonts w:ascii="Times New Roman" w:hAnsi="Times New Roman" w:cs="Times New Roman"/>
          <w:sz w:val="28"/>
        </w:rPr>
        <w:t xml:space="preserve">, </w:t>
      </w:r>
      <w:r w:rsidRPr="00873B92">
        <w:rPr>
          <w:rFonts w:ascii="Times New Roman" w:hAnsi="Times New Roman" w:cs="Times New Roman"/>
          <w:sz w:val="28"/>
        </w:rPr>
        <w:t xml:space="preserve">в целях приведения параметров финансового обеспечения государственной программы Российской Федерации </w:t>
      </w:r>
      <w:r w:rsidR="00E619D0">
        <w:rPr>
          <w:rFonts w:ascii="Times New Roman" w:hAnsi="Times New Roman" w:cs="Times New Roman"/>
          <w:sz w:val="28"/>
        </w:rPr>
        <w:t>"</w:t>
      </w:r>
      <w:r w:rsidRPr="00873B92">
        <w:rPr>
          <w:rFonts w:ascii="Times New Roman" w:hAnsi="Times New Roman" w:cs="Times New Roman"/>
          <w:sz w:val="28"/>
        </w:rPr>
        <w:t>Управление государственными финансами и регулирования финансовых рынков</w:t>
      </w:r>
      <w:r w:rsidR="00E619D0">
        <w:rPr>
          <w:rFonts w:ascii="Times New Roman" w:hAnsi="Times New Roman" w:cs="Times New Roman"/>
          <w:sz w:val="28"/>
        </w:rPr>
        <w:t>"</w:t>
      </w:r>
      <w:r w:rsidRPr="00873B92">
        <w:rPr>
          <w:rFonts w:ascii="Times New Roman" w:hAnsi="Times New Roman" w:cs="Times New Roman"/>
          <w:sz w:val="28"/>
        </w:rPr>
        <w:t xml:space="preserve"> (далее –</w:t>
      </w:r>
      <w:r>
        <w:rPr>
          <w:rFonts w:ascii="Times New Roman" w:hAnsi="Times New Roman" w:cs="Times New Roman"/>
          <w:sz w:val="28"/>
        </w:rPr>
        <w:t xml:space="preserve"> государственная программа</w:t>
      </w:r>
      <w:r w:rsidRPr="00873B92">
        <w:rPr>
          <w:rFonts w:ascii="Times New Roman" w:hAnsi="Times New Roman" w:cs="Times New Roman"/>
          <w:sz w:val="28"/>
        </w:rPr>
        <w:t xml:space="preserve">) в соответствие с параметрами проекта федерального закона </w:t>
      </w:r>
      <w:r w:rsidR="00E13D28">
        <w:rPr>
          <w:rFonts w:ascii="Times New Roman" w:hAnsi="Times New Roman" w:cs="Times New Roman"/>
          <w:sz w:val="28"/>
        </w:rPr>
        <w:br/>
      </w:r>
      <w:r w:rsidRPr="00873B92">
        <w:rPr>
          <w:rFonts w:ascii="Times New Roman" w:hAnsi="Times New Roman" w:cs="Times New Roman"/>
          <w:sz w:val="28"/>
        </w:rPr>
        <w:t xml:space="preserve">о </w:t>
      </w:r>
      <w:r w:rsidR="003662C3">
        <w:rPr>
          <w:rFonts w:ascii="Times New Roman" w:hAnsi="Times New Roman" w:cs="Times New Roman"/>
          <w:sz w:val="28"/>
        </w:rPr>
        <w:t xml:space="preserve">федеральном бюджете на 2021 год и на плановый период 2022 и 2023 </w:t>
      </w:r>
      <w:r w:rsidRPr="00873B92">
        <w:rPr>
          <w:rFonts w:ascii="Times New Roman" w:hAnsi="Times New Roman" w:cs="Times New Roman"/>
          <w:sz w:val="28"/>
        </w:rPr>
        <w:t>годов.</w:t>
      </w:r>
    </w:p>
    <w:p w14:paraId="4E365171" w14:textId="77A64866" w:rsidR="00A725D1" w:rsidRDefault="003662C3" w:rsidP="00514E66">
      <w:pPr>
        <w:spacing w:after="0" w:line="340" w:lineRule="exact"/>
        <w:ind w:firstLine="709"/>
        <w:jc w:val="both"/>
        <w:rPr>
          <w:rFonts w:ascii="Times New Roman" w:hAnsi="Times New Roman" w:cs="Times New Roman"/>
          <w:sz w:val="28"/>
        </w:rPr>
      </w:pPr>
      <w:r w:rsidRPr="00F75915">
        <w:rPr>
          <w:rFonts w:ascii="Times New Roman" w:hAnsi="Times New Roman" w:cs="Times New Roman"/>
          <w:sz w:val="28"/>
        </w:rPr>
        <w:t>Изменения в г</w:t>
      </w:r>
      <w:r>
        <w:rPr>
          <w:rFonts w:ascii="Times New Roman" w:hAnsi="Times New Roman" w:cs="Times New Roman"/>
          <w:sz w:val="28"/>
        </w:rPr>
        <w:t>осударственную программу</w:t>
      </w:r>
      <w:r w:rsidRPr="00F75915">
        <w:rPr>
          <w:rFonts w:ascii="Times New Roman" w:hAnsi="Times New Roman" w:cs="Times New Roman"/>
          <w:sz w:val="28"/>
        </w:rPr>
        <w:t xml:space="preserve"> подготовлены в соответствии </w:t>
      </w:r>
      <w:r w:rsidR="00E13D28">
        <w:rPr>
          <w:rFonts w:ascii="Times New Roman" w:hAnsi="Times New Roman" w:cs="Times New Roman"/>
          <w:sz w:val="28"/>
        </w:rPr>
        <w:br/>
      </w:r>
      <w:r w:rsidRPr="00F75915">
        <w:rPr>
          <w:rFonts w:ascii="Times New Roman" w:hAnsi="Times New Roman" w:cs="Times New Roman"/>
          <w:sz w:val="28"/>
        </w:rPr>
        <w:t>с требованиями Порядка разработки, реализации и оценки эффективности государственных программ Российской Федерации</w:t>
      </w:r>
      <w:r w:rsidR="001B3739">
        <w:rPr>
          <w:rStyle w:val="a6"/>
          <w:rFonts w:ascii="Times New Roman" w:hAnsi="Times New Roman" w:cs="Times New Roman"/>
          <w:sz w:val="28"/>
        </w:rPr>
        <w:footnoteReference w:id="2"/>
      </w:r>
      <w:r w:rsidR="00514E66">
        <w:rPr>
          <w:rFonts w:ascii="Times New Roman" w:hAnsi="Times New Roman" w:cs="Times New Roman"/>
          <w:sz w:val="28"/>
        </w:rPr>
        <w:t xml:space="preserve"> (далее – Порядок)</w:t>
      </w:r>
      <w:r w:rsidRPr="00F75915">
        <w:rPr>
          <w:rFonts w:ascii="Times New Roman" w:hAnsi="Times New Roman" w:cs="Times New Roman"/>
          <w:sz w:val="28"/>
        </w:rPr>
        <w:t xml:space="preserve">, </w:t>
      </w:r>
      <w:r w:rsidR="00903CB5">
        <w:rPr>
          <w:rFonts w:ascii="Times New Roman" w:hAnsi="Times New Roman" w:cs="Times New Roman"/>
          <w:sz w:val="28"/>
        </w:rPr>
        <w:t xml:space="preserve">Методических указаний </w:t>
      </w:r>
      <w:r w:rsidRPr="00F75915">
        <w:rPr>
          <w:rFonts w:ascii="Times New Roman" w:hAnsi="Times New Roman" w:cs="Times New Roman"/>
          <w:sz w:val="28"/>
        </w:rPr>
        <w:t>по разработке и реализации государственных программ Российской Федерации</w:t>
      </w:r>
      <w:r w:rsidR="001B3739">
        <w:rPr>
          <w:rStyle w:val="a6"/>
          <w:rFonts w:ascii="Times New Roman" w:hAnsi="Times New Roman" w:cs="Times New Roman"/>
          <w:sz w:val="28"/>
        </w:rPr>
        <w:footnoteReference w:id="3"/>
      </w:r>
      <w:r w:rsidR="001B3739">
        <w:rPr>
          <w:rFonts w:ascii="Times New Roman" w:hAnsi="Times New Roman" w:cs="Times New Roman"/>
          <w:sz w:val="28"/>
        </w:rPr>
        <w:t xml:space="preserve"> (далее </w:t>
      </w:r>
      <w:r w:rsidR="00514E66">
        <w:rPr>
          <w:rFonts w:ascii="Times New Roman" w:hAnsi="Times New Roman" w:cs="Times New Roman"/>
          <w:sz w:val="28"/>
        </w:rPr>
        <w:t>–</w:t>
      </w:r>
      <w:r w:rsidR="001B3739">
        <w:rPr>
          <w:rFonts w:ascii="Times New Roman" w:hAnsi="Times New Roman" w:cs="Times New Roman"/>
          <w:sz w:val="28"/>
        </w:rPr>
        <w:t xml:space="preserve"> Методические указания)</w:t>
      </w:r>
      <w:r w:rsidRPr="00F75915">
        <w:rPr>
          <w:rFonts w:ascii="Times New Roman" w:hAnsi="Times New Roman" w:cs="Times New Roman"/>
          <w:sz w:val="28"/>
        </w:rPr>
        <w:t xml:space="preserve">, а также с учетом замечаний и предложений Счетной палаты Российской Федерации </w:t>
      </w:r>
      <w:r w:rsidR="00E13D28">
        <w:rPr>
          <w:rFonts w:ascii="Times New Roman" w:hAnsi="Times New Roman" w:cs="Times New Roman"/>
          <w:sz w:val="28"/>
        </w:rPr>
        <w:br/>
      </w:r>
      <w:r w:rsidRPr="00F75915">
        <w:rPr>
          <w:rFonts w:ascii="Times New Roman" w:hAnsi="Times New Roman" w:cs="Times New Roman"/>
          <w:sz w:val="28"/>
        </w:rPr>
        <w:t>и Государственной Думы Федерального</w:t>
      </w:r>
      <w:r>
        <w:rPr>
          <w:rFonts w:ascii="Times New Roman" w:hAnsi="Times New Roman" w:cs="Times New Roman"/>
          <w:sz w:val="28"/>
        </w:rPr>
        <w:t xml:space="preserve"> Собрания Российской Федерации.</w:t>
      </w:r>
    </w:p>
    <w:p w14:paraId="14DF2FD3" w14:textId="4CE8C0AD" w:rsidR="00DE5950" w:rsidRDefault="00097098" w:rsidP="00A42176">
      <w:pPr>
        <w:spacing w:after="0" w:line="264" w:lineRule="auto"/>
        <w:ind w:firstLine="708"/>
        <w:jc w:val="both"/>
        <w:rPr>
          <w:rFonts w:ascii="Times New Roman" w:hAnsi="Times New Roman" w:cs="Times New Roman"/>
          <w:sz w:val="28"/>
        </w:rPr>
      </w:pPr>
      <w:r w:rsidRPr="0084044C">
        <w:rPr>
          <w:rFonts w:ascii="Times New Roman" w:hAnsi="Times New Roman" w:cs="Times New Roman"/>
          <w:sz w:val="28"/>
        </w:rPr>
        <w:t xml:space="preserve">В государственную программу вносятся изменения в части уточнения </w:t>
      </w:r>
      <w:r w:rsidR="0025283C">
        <w:rPr>
          <w:rFonts w:ascii="Times New Roman" w:hAnsi="Times New Roman" w:cs="Times New Roman"/>
          <w:sz w:val="28"/>
        </w:rPr>
        <w:t xml:space="preserve">структуры, </w:t>
      </w:r>
      <w:r w:rsidRPr="0084044C">
        <w:rPr>
          <w:rFonts w:ascii="Times New Roman" w:hAnsi="Times New Roman" w:cs="Times New Roman"/>
          <w:sz w:val="28"/>
        </w:rPr>
        <w:t>перечня участников</w:t>
      </w:r>
      <w:r w:rsidR="00DE5950" w:rsidRPr="0084044C">
        <w:rPr>
          <w:rFonts w:ascii="Times New Roman" w:hAnsi="Times New Roman" w:cs="Times New Roman"/>
          <w:sz w:val="28"/>
        </w:rPr>
        <w:t xml:space="preserve"> реализации</w:t>
      </w:r>
      <w:r w:rsidRPr="0084044C">
        <w:rPr>
          <w:rFonts w:ascii="Times New Roman" w:hAnsi="Times New Roman" w:cs="Times New Roman"/>
          <w:sz w:val="28"/>
        </w:rPr>
        <w:t xml:space="preserve">, </w:t>
      </w:r>
      <w:r w:rsidR="0025283C">
        <w:rPr>
          <w:rFonts w:ascii="Times New Roman" w:hAnsi="Times New Roman" w:cs="Times New Roman"/>
          <w:sz w:val="28"/>
        </w:rPr>
        <w:t xml:space="preserve">задач, </w:t>
      </w:r>
      <w:r w:rsidRPr="0084044C">
        <w:rPr>
          <w:rFonts w:ascii="Times New Roman" w:hAnsi="Times New Roman" w:cs="Times New Roman"/>
          <w:sz w:val="28"/>
        </w:rPr>
        <w:t xml:space="preserve">состава показателей </w:t>
      </w:r>
      <w:r w:rsidR="00A42176" w:rsidRPr="0084044C">
        <w:rPr>
          <w:rFonts w:ascii="Times New Roman" w:hAnsi="Times New Roman" w:cs="Times New Roman"/>
          <w:sz w:val="28"/>
        </w:rPr>
        <w:t xml:space="preserve">(индикаторов) </w:t>
      </w:r>
      <w:r w:rsidRPr="0084044C">
        <w:rPr>
          <w:rFonts w:ascii="Times New Roman" w:hAnsi="Times New Roman" w:cs="Times New Roman"/>
          <w:sz w:val="28"/>
        </w:rPr>
        <w:t>государственной программы</w:t>
      </w:r>
      <w:r w:rsidR="00977F46" w:rsidRPr="0084044C">
        <w:rPr>
          <w:rFonts w:ascii="Times New Roman" w:hAnsi="Times New Roman" w:cs="Times New Roman"/>
          <w:sz w:val="28"/>
        </w:rPr>
        <w:t xml:space="preserve">, </w:t>
      </w:r>
      <w:r w:rsidR="00DE5950" w:rsidRPr="0084044C">
        <w:rPr>
          <w:rFonts w:ascii="Times New Roman" w:hAnsi="Times New Roman" w:cs="Times New Roman"/>
          <w:sz w:val="28"/>
        </w:rPr>
        <w:t xml:space="preserve">задач, ожидаемых результатов, </w:t>
      </w:r>
      <w:r w:rsidR="00977F46" w:rsidRPr="0084044C">
        <w:rPr>
          <w:rFonts w:ascii="Times New Roman" w:hAnsi="Times New Roman" w:cs="Times New Roman"/>
          <w:sz w:val="28"/>
        </w:rPr>
        <w:t xml:space="preserve">состава, формулировок и плановых значений показателей (индикаторов) подпрограмм, входящих в состав государственной программы, а также в части ресурсного обеспечения государственной программы </w:t>
      </w:r>
      <w:r w:rsidR="00DE5950" w:rsidRPr="0084044C">
        <w:rPr>
          <w:rFonts w:ascii="Times New Roman" w:hAnsi="Times New Roman" w:cs="Times New Roman"/>
          <w:sz w:val="28"/>
        </w:rPr>
        <w:t xml:space="preserve">и входящих в ее состав подпрограмм </w:t>
      </w:r>
      <w:r w:rsidR="00977F46" w:rsidRPr="0084044C">
        <w:rPr>
          <w:rFonts w:ascii="Times New Roman" w:hAnsi="Times New Roman" w:cs="Times New Roman"/>
          <w:sz w:val="28"/>
        </w:rPr>
        <w:t>на 2021-2023 годы.</w:t>
      </w:r>
    </w:p>
    <w:p w14:paraId="0C967D6D" w14:textId="6075BC7F" w:rsidR="00B15F4D" w:rsidRDefault="00B15F4D" w:rsidP="00B15F4D">
      <w:pPr>
        <w:spacing w:after="0" w:line="264" w:lineRule="auto"/>
        <w:ind w:firstLine="708"/>
        <w:jc w:val="both"/>
        <w:rPr>
          <w:rFonts w:ascii="Times New Roman" w:hAnsi="Times New Roman" w:cs="Times New Roman"/>
          <w:sz w:val="28"/>
        </w:rPr>
      </w:pPr>
      <w:r w:rsidRPr="00B15F4D">
        <w:rPr>
          <w:rFonts w:ascii="Times New Roman" w:hAnsi="Times New Roman" w:cs="Times New Roman"/>
          <w:sz w:val="28"/>
        </w:rPr>
        <w:t>В частности, в государственную программу внесены следующие изменения.</w:t>
      </w:r>
    </w:p>
    <w:p w14:paraId="5C5E135D" w14:textId="77777777" w:rsidR="00AB5A50" w:rsidRDefault="00AB5A50" w:rsidP="00AB5A50">
      <w:pPr>
        <w:pStyle w:val="a7"/>
        <w:numPr>
          <w:ilvl w:val="0"/>
          <w:numId w:val="6"/>
        </w:numPr>
        <w:tabs>
          <w:tab w:val="left" w:pos="1134"/>
        </w:tabs>
        <w:spacing w:after="0" w:line="264" w:lineRule="auto"/>
        <w:ind w:left="0" w:firstLine="709"/>
        <w:jc w:val="both"/>
        <w:rPr>
          <w:rFonts w:ascii="Times New Roman" w:hAnsi="Times New Roman" w:cs="Times New Roman"/>
          <w:sz w:val="28"/>
        </w:rPr>
      </w:pPr>
      <w:r w:rsidRPr="00422E97">
        <w:rPr>
          <w:rFonts w:ascii="Times New Roman" w:hAnsi="Times New Roman" w:cs="Times New Roman"/>
          <w:sz w:val="28"/>
        </w:rPr>
        <w:lastRenderedPageBreak/>
        <w:t xml:space="preserve">В соответствии с постановлением Правительства Российской Федерации </w:t>
      </w:r>
      <w:r>
        <w:rPr>
          <w:rFonts w:ascii="Times New Roman" w:hAnsi="Times New Roman" w:cs="Times New Roman"/>
          <w:sz w:val="28"/>
        </w:rPr>
        <w:br/>
      </w:r>
      <w:r w:rsidRPr="00422E97">
        <w:rPr>
          <w:rFonts w:ascii="Times New Roman" w:hAnsi="Times New Roman" w:cs="Times New Roman"/>
          <w:sz w:val="28"/>
        </w:rPr>
        <w:t xml:space="preserve">от 20 марта 2020 г. № 307 </w:t>
      </w:r>
      <w:r>
        <w:rPr>
          <w:rFonts w:ascii="Times New Roman" w:hAnsi="Times New Roman" w:cs="Times New Roman"/>
          <w:sz w:val="28"/>
        </w:rPr>
        <w:t>"</w:t>
      </w:r>
      <w:r w:rsidRPr="00422E97">
        <w:rPr>
          <w:rFonts w:ascii="Times New Roman" w:hAnsi="Times New Roman" w:cs="Times New Roman"/>
          <w:sz w:val="28"/>
        </w:rPr>
        <w:t>О Федеральной пробирной палате</w:t>
      </w:r>
      <w:r>
        <w:rPr>
          <w:rFonts w:ascii="Times New Roman" w:hAnsi="Times New Roman" w:cs="Times New Roman"/>
          <w:sz w:val="28"/>
        </w:rPr>
        <w:t>"</w:t>
      </w:r>
      <w:r w:rsidRPr="00422E97">
        <w:rPr>
          <w:rFonts w:ascii="Times New Roman" w:hAnsi="Times New Roman" w:cs="Times New Roman"/>
          <w:sz w:val="28"/>
        </w:rPr>
        <w:t xml:space="preserve"> в перечень участников реали</w:t>
      </w:r>
      <w:r>
        <w:rPr>
          <w:rFonts w:ascii="Times New Roman" w:hAnsi="Times New Roman" w:cs="Times New Roman"/>
          <w:sz w:val="28"/>
        </w:rPr>
        <w:t>зации государственной программы</w:t>
      </w:r>
      <w:r w:rsidRPr="006E7C29">
        <w:rPr>
          <w:rFonts w:ascii="Times New Roman" w:hAnsi="Times New Roman" w:cs="Times New Roman"/>
          <w:sz w:val="28"/>
        </w:rPr>
        <w:t xml:space="preserve"> </w:t>
      </w:r>
      <w:r w:rsidRPr="00422E97">
        <w:rPr>
          <w:rFonts w:ascii="Times New Roman" w:hAnsi="Times New Roman" w:cs="Times New Roman"/>
          <w:sz w:val="28"/>
        </w:rPr>
        <w:t>включена Федеральная пробирная палата</w:t>
      </w:r>
      <w:r>
        <w:rPr>
          <w:rFonts w:ascii="Times New Roman" w:hAnsi="Times New Roman" w:cs="Times New Roman"/>
          <w:sz w:val="28"/>
        </w:rPr>
        <w:t>.</w:t>
      </w:r>
    </w:p>
    <w:p w14:paraId="2019BB44" w14:textId="77777777" w:rsidR="00AB5A50" w:rsidRDefault="00AB5A50" w:rsidP="00AB5A50">
      <w:pPr>
        <w:pStyle w:val="a7"/>
        <w:tabs>
          <w:tab w:val="left" w:pos="1134"/>
        </w:tabs>
        <w:spacing w:after="0" w:line="264" w:lineRule="auto"/>
        <w:ind w:left="0" w:firstLine="709"/>
        <w:jc w:val="both"/>
        <w:rPr>
          <w:rFonts w:ascii="Times New Roman" w:hAnsi="Times New Roman" w:cs="Times New Roman"/>
          <w:sz w:val="28"/>
        </w:rPr>
      </w:pPr>
      <w:r>
        <w:rPr>
          <w:rFonts w:ascii="Times New Roman" w:hAnsi="Times New Roman" w:cs="Times New Roman"/>
          <w:sz w:val="28"/>
        </w:rPr>
        <w:t xml:space="preserve">В целях реализации в рамках подпрограммы </w:t>
      </w:r>
      <w:r w:rsidRPr="00293D75">
        <w:rPr>
          <w:rFonts w:ascii="Times New Roman" w:hAnsi="Times New Roman" w:cs="Times New Roman"/>
          <w:sz w:val="28"/>
        </w:rPr>
        <w:t xml:space="preserve">5 </w:t>
      </w:r>
      <w:r>
        <w:rPr>
          <w:rFonts w:ascii="Times New Roman" w:hAnsi="Times New Roman" w:cs="Times New Roman"/>
          <w:sz w:val="28"/>
        </w:rPr>
        <w:t>"</w:t>
      </w:r>
      <w:r w:rsidRPr="00293D75">
        <w:rPr>
          <w:rFonts w:ascii="Times New Roman" w:hAnsi="Times New Roman" w:cs="Times New Roman"/>
          <w:sz w:val="28"/>
        </w:rPr>
        <w:t>Развитие законодательства Российской Федерации в сфере финансовых рынков, валютного регулирования и валютного контроля, отрасли драгоценных металлов и драгоценных камней</w:t>
      </w:r>
      <w:r>
        <w:rPr>
          <w:rFonts w:ascii="Times New Roman" w:hAnsi="Times New Roman" w:cs="Times New Roman"/>
          <w:sz w:val="28"/>
        </w:rPr>
        <w:t xml:space="preserve">" (далее – подпрограмма 5) второго этапа Стратегии повышения финансовой грамотности населения Российской Федерации </w:t>
      </w:r>
      <w:r w:rsidRPr="00293D75">
        <w:rPr>
          <w:rFonts w:ascii="Times New Roman" w:hAnsi="Times New Roman" w:cs="Times New Roman"/>
          <w:sz w:val="28"/>
        </w:rPr>
        <w:t>на 2017-2023 годы</w:t>
      </w:r>
      <w:r>
        <w:rPr>
          <w:rStyle w:val="a6"/>
          <w:rFonts w:ascii="Times New Roman" w:hAnsi="Times New Roman" w:cs="Times New Roman"/>
          <w:sz w:val="28"/>
        </w:rPr>
        <w:footnoteReference w:id="4"/>
      </w:r>
      <w:r w:rsidRPr="00293D75">
        <w:rPr>
          <w:rFonts w:ascii="Times New Roman" w:hAnsi="Times New Roman" w:cs="Times New Roman"/>
          <w:sz w:val="28"/>
        </w:rPr>
        <w:t xml:space="preserve"> </w:t>
      </w:r>
      <w:r>
        <w:rPr>
          <w:rFonts w:ascii="Times New Roman" w:hAnsi="Times New Roman" w:cs="Times New Roman"/>
          <w:sz w:val="28"/>
        </w:rPr>
        <w:t>в перечень участников реализации государственной программы включены</w:t>
      </w:r>
      <w:r w:rsidRPr="00293D75">
        <w:rPr>
          <w:rFonts w:ascii="Times New Roman" w:hAnsi="Times New Roman" w:cs="Times New Roman"/>
          <w:sz w:val="28"/>
        </w:rPr>
        <w:t xml:space="preserve"> ФГБОУ ВО </w:t>
      </w:r>
      <w:r>
        <w:rPr>
          <w:rFonts w:ascii="Times New Roman" w:hAnsi="Times New Roman" w:cs="Times New Roman"/>
          <w:sz w:val="28"/>
        </w:rPr>
        <w:t>"</w:t>
      </w:r>
      <w:r w:rsidRPr="00293D75">
        <w:rPr>
          <w:rFonts w:ascii="Times New Roman" w:hAnsi="Times New Roman" w:cs="Times New Roman"/>
          <w:sz w:val="28"/>
        </w:rPr>
        <w:t>Российская академия народного хозяйства и государственной службы при Президенте Российской Федерации</w:t>
      </w:r>
      <w:r>
        <w:rPr>
          <w:rFonts w:ascii="Times New Roman" w:hAnsi="Times New Roman" w:cs="Times New Roman"/>
          <w:sz w:val="28"/>
        </w:rPr>
        <w:t>"</w:t>
      </w:r>
      <w:r w:rsidRPr="00293D75">
        <w:rPr>
          <w:rFonts w:ascii="Times New Roman" w:hAnsi="Times New Roman" w:cs="Times New Roman"/>
          <w:sz w:val="28"/>
        </w:rPr>
        <w:t xml:space="preserve">, ФГБОУ ВО </w:t>
      </w:r>
      <w:r>
        <w:rPr>
          <w:rFonts w:ascii="Times New Roman" w:hAnsi="Times New Roman" w:cs="Times New Roman"/>
          <w:sz w:val="28"/>
        </w:rPr>
        <w:t>"</w:t>
      </w:r>
      <w:r w:rsidRPr="00293D75">
        <w:rPr>
          <w:rFonts w:ascii="Times New Roman" w:hAnsi="Times New Roman" w:cs="Times New Roman"/>
          <w:sz w:val="28"/>
        </w:rPr>
        <w:t>Московский государственный университет имени М.В. Ломоносова</w:t>
      </w:r>
      <w:r>
        <w:rPr>
          <w:rFonts w:ascii="Times New Roman" w:hAnsi="Times New Roman" w:cs="Times New Roman"/>
          <w:sz w:val="28"/>
        </w:rPr>
        <w:t>"</w:t>
      </w:r>
      <w:r w:rsidRPr="00293D75">
        <w:rPr>
          <w:rFonts w:ascii="Times New Roman" w:hAnsi="Times New Roman" w:cs="Times New Roman"/>
          <w:sz w:val="28"/>
        </w:rPr>
        <w:t>, Управление делами Президента Российской Федерации</w:t>
      </w:r>
      <w:r>
        <w:rPr>
          <w:rFonts w:ascii="Times New Roman" w:hAnsi="Times New Roman" w:cs="Times New Roman"/>
          <w:sz w:val="28"/>
        </w:rPr>
        <w:t>.</w:t>
      </w:r>
    </w:p>
    <w:p w14:paraId="1FCD50E5" w14:textId="70DF2B84" w:rsidR="00AB5A50" w:rsidRDefault="00AB5A50" w:rsidP="00AB5A50">
      <w:pPr>
        <w:pStyle w:val="a7"/>
        <w:tabs>
          <w:tab w:val="left" w:pos="1134"/>
        </w:tabs>
        <w:spacing w:after="0" w:line="264" w:lineRule="auto"/>
        <w:ind w:left="0" w:firstLine="709"/>
        <w:jc w:val="both"/>
        <w:rPr>
          <w:rFonts w:ascii="Times New Roman" w:hAnsi="Times New Roman" w:cs="Times New Roman"/>
          <w:sz w:val="28"/>
        </w:rPr>
      </w:pPr>
      <w:r w:rsidRPr="008148DB">
        <w:rPr>
          <w:rFonts w:ascii="Times New Roman" w:hAnsi="Times New Roman" w:cs="Times New Roman"/>
          <w:sz w:val="28"/>
        </w:rPr>
        <w:t xml:space="preserve">В связи с передачей в рамках государственной программы Минстрою России в соответствии с распоряжением Правительства Российской Федерации от 21 августа 2020 г. № 2153-р </w:t>
      </w:r>
      <w:r>
        <w:rPr>
          <w:rFonts w:ascii="Times New Roman" w:hAnsi="Times New Roman" w:cs="Times New Roman"/>
          <w:sz w:val="28"/>
        </w:rPr>
        <w:t>"</w:t>
      </w:r>
      <w:r w:rsidRPr="008148DB">
        <w:rPr>
          <w:rFonts w:ascii="Times New Roman" w:hAnsi="Times New Roman" w:cs="Times New Roman"/>
          <w:sz w:val="28"/>
        </w:rPr>
        <w:t xml:space="preserve">Об отнесении к ведению Минстроя России федеральных казенных учреждений бюджетных ассигнований по объектам капитального строительства, государственным заказчиком в отношении которых является ФКУ </w:t>
      </w:r>
      <w:r>
        <w:rPr>
          <w:rFonts w:ascii="Times New Roman" w:hAnsi="Times New Roman" w:cs="Times New Roman"/>
          <w:sz w:val="28"/>
        </w:rPr>
        <w:t>"</w:t>
      </w:r>
      <w:r w:rsidRPr="008148DB">
        <w:rPr>
          <w:rFonts w:ascii="Times New Roman" w:hAnsi="Times New Roman" w:cs="Times New Roman"/>
          <w:sz w:val="28"/>
        </w:rPr>
        <w:t>ОДЕЗ ФНС России</w:t>
      </w:r>
      <w:r>
        <w:rPr>
          <w:rFonts w:ascii="Times New Roman" w:hAnsi="Times New Roman" w:cs="Times New Roman"/>
          <w:sz w:val="28"/>
        </w:rPr>
        <w:t xml:space="preserve">" </w:t>
      </w:r>
      <w:r w:rsidRPr="008148DB">
        <w:rPr>
          <w:rFonts w:ascii="Times New Roman" w:hAnsi="Times New Roman" w:cs="Times New Roman"/>
          <w:sz w:val="28"/>
        </w:rPr>
        <w:t xml:space="preserve">перечень участников </w:t>
      </w:r>
      <w:r>
        <w:rPr>
          <w:rFonts w:ascii="Times New Roman" w:hAnsi="Times New Roman" w:cs="Times New Roman"/>
          <w:sz w:val="28"/>
        </w:rPr>
        <w:t xml:space="preserve">реализации </w:t>
      </w:r>
      <w:r w:rsidRPr="008148DB">
        <w:rPr>
          <w:rFonts w:ascii="Times New Roman" w:hAnsi="Times New Roman" w:cs="Times New Roman"/>
          <w:sz w:val="28"/>
        </w:rPr>
        <w:t>государственной программы дополнен Минстроем России.</w:t>
      </w:r>
    </w:p>
    <w:p w14:paraId="280E95D0" w14:textId="4190B31A" w:rsidR="00D2346D" w:rsidRPr="00D2346D" w:rsidRDefault="00D2346D" w:rsidP="00D2346D">
      <w:pPr>
        <w:pStyle w:val="a7"/>
        <w:numPr>
          <w:ilvl w:val="0"/>
          <w:numId w:val="6"/>
        </w:numPr>
        <w:tabs>
          <w:tab w:val="left" w:pos="1134"/>
        </w:tabs>
        <w:spacing w:after="0" w:line="264" w:lineRule="auto"/>
        <w:ind w:left="0" w:firstLine="709"/>
        <w:jc w:val="both"/>
        <w:rPr>
          <w:rFonts w:ascii="Times New Roman" w:hAnsi="Times New Roman" w:cs="Times New Roman"/>
          <w:sz w:val="28"/>
        </w:rPr>
      </w:pPr>
      <w:r w:rsidRPr="00D2346D">
        <w:rPr>
          <w:rFonts w:ascii="Times New Roman" w:hAnsi="Times New Roman" w:cs="Times New Roman"/>
          <w:sz w:val="28"/>
        </w:rPr>
        <w:t xml:space="preserve">В соответствии с положениями Федерального закона от 27 декабря 2019 г. № 479-ФЗ "О внесении изменений в Бюджетный кодекс Российской Федерации </w:t>
      </w:r>
      <w:r w:rsidRPr="00D2346D">
        <w:rPr>
          <w:rFonts w:ascii="Times New Roman" w:hAnsi="Times New Roman" w:cs="Times New Roman"/>
          <w:sz w:val="28"/>
        </w:rPr>
        <w:br/>
        <w:t>в части казначейского обслуживания и системы казначейских платежей" (далее – закон № 479-ФЗ) с 1 января 2021 года начинает функционировать единый казначейский (банковский) счет и система казначейских платежей.</w:t>
      </w:r>
    </w:p>
    <w:p w14:paraId="529615D8" w14:textId="77777777" w:rsidR="00D2346D" w:rsidRPr="00120A33" w:rsidRDefault="00D2346D" w:rsidP="00D2346D">
      <w:pPr>
        <w:spacing w:after="0" w:line="340" w:lineRule="exact"/>
        <w:ind w:firstLine="708"/>
        <w:jc w:val="both"/>
        <w:rPr>
          <w:rFonts w:ascii="Times New Roman" w:hAnsi="Times New Roman" w:cs="Times New Roman"/>
          <w:sz w:val="28"/>
        </w:rPr>
      </w:pPr>
      <w:r w:rsidRPr="00120A33">
        <w:rPr>
          <w:rFonts w:ascii="Times New Roman" w:hAnsi="Times New Roman" w:cs="Times New Roman"/>
          <w:sz w:val="28"/>
        </w:rPr>
        <w:t>В этой связи соответствующие изменения внесены в позиции, касающиеся целей, задач и ожидаемых результатов реализации подпрограммы паспорта подпрограммы 2 "Повышение качества управления бюджетным процессом", а также в приложение № 2 к государственной программе.</w:t>
      </w:r>
    </w:p>
    <w:p w14:paraId="0B310C11" w14:textId="7490516E" w:rsidR="002C2A49" w:rsidRPr="00AB5A50" w:rsidRDefault="00D2346D" w:rsidP="00AB5A50">
      <w:pPr>
        <w:pStyle w:val="a7"/>
        <w:numPr>
          <w:ilvl w:val="0"/>
          <w:numId w:val="6"/>
        </w:numPr>
        <w:tabs>
          <w:tab w:val="left" w:pos="1134"/>
        </w:tabs>
        <w:spacing w:after="0" w:line="264" w:lineRule="auto"/>
        <w:ind w:left="0" w:firstLine="709"/>
        <w:jc w:val="both"/>
        <w:rPr>
          <w:rFonts w:ascii="Times New Roman" w:hAnsi="Times New Roman" w:cs="Times New Roman"/>
          <w:sz w:val="28"/>
        </w:rPr>
      </w:pPr>
      <w:r>
        <w:rPr>
          <w:rFonts w:ascii="Times New Roman" w:hAnsi="Times New Roman" w:cs="Times New Roman"/>
          <w:sz w:val="28"/>
        </w:rPr>
        <w:t xml:space="preserve">Перечень задач подпрограммы </w:t>
      </w:r>
      <w:r w:rsidR="002C2A49">
        <w:rPr>
          <w:rFonts w:ascii="Times New Roman" w:hAnsi="Times New Roman" w:cs="Times New Roman"/>
          <w:sz w:val="28"/>
        </w:rPr>
        <w:t xml:space="preserve">3 </w:t>
      </w:r>
      <w:r>
        <w:rPr>
          <w:rFonts w:ascii="Times New Roman" w:hAnsi="Times New Roman" w:cs="Times New Roman"/>
          <w:sz w:val="28"/>
        </w:rPr>
        <w:t>"</w:t>
      </w:r>
      <w:r w:rsidRPr="00564D8D">
        <w:rPr>
          <w:rFonts w:ascii="Times New Roman" w:hAnsi="Times New Roman" w:cs="Times New Roman"/>
          <w:sz w:val="28"/>
        </w:rPr>
        <w:t>Развитие налоговой и таможенной</w:t>
      </w:r>
      <w:r>
        <w:rPr>
          <w:rFonts w:ascii="Times New Roman" w:hAnsi="Times New Roman" w:cs="Times New Roman"/>
          <w:sz w:val="28"/>
        </w:rPr>
        <w:t xml:space="preserve"> </w:t>
      </w:r>
      <w:r w:rsidRPr="00564D8D">
        <w:rPr>
          <w:rFonts w:ascii="Times New Roman" w:hAnsi="Times New Roman" w:cs="Times New Roman"/>
          <w:sz w:val="28"/>
        </w:rPr>
        <w:t>системы и регулирование производства и оборота отдельных</w:t>
      </w:r>
      <w:r>
        <w:rPr>
          <w:rFonts w:ascii="Times New Roman" w:hAnsi="Times New Roman" w:cs="Times New Roman"/>
          <w:sz w:val="28"/>
        </w:rPr>
        <w:t xml:space="preserve"> видов подакцизных товаров" </w:t>
      </w:r>
      <w:r w:rsidRPr="00564D8D">
        <w:rPr>
          <w:rFonts w:ascii="Times New Roman" w:hAnsi="Times New Roman" w:cs="Times New Roman"/>
          <w:sz w:val="28"/>
        </w:rPr>
        <w:t>государственной программы</w:t>
      </w:r>
      <w:r>
        <w:rPr>
          <w:rFonts w:ascii="Times New Roman" w:hAnsi="Times New Roman" w:cs="Times New Roman"/>
          <w:sz w:val="28"/>
        </w:rPr>
        <w:t xml:space="preserve"> дополнен задачей "</w:t>
      </w:r>
      <w:proofErr w:type="spellStart"/>
      <w:r w:rsidRPr="00564D8D">
        <w:rPr>
          <w:rFonts w:ascii="Times New Roman" w:hAnsi="Times New Roman" w:cs="Times New Roman"/>
          <w:sz w:val="28"/>
        </w:rPr>
        <w:t>цифровизация</w:t>
      </w:r>
      <w:proofErr w:type="spellEnd"/>
      <w:r w:rsidRPr="00564D8D">
        <w:rPr>
          <w:rFonts w:ascii="Times New Roman" w:hAnsi="Times New Roman" w:cs="Times New Roman"/>
          <w:sz w:val="28"/>
        </w:rPr>
        <w:t xml:space="preserve"> государственных услуг и государственных функций, в том числе контрольно-надзорной деятельности</w:t>
      </w:r>
      <w:r>
        <w:rPr>
          <w:rFonts w:ascii="Times New Roman" w:hAnsi="Times New Roman" w:cs="Times New Roman"/>
          <w:sz w:val="28"/>
        </w:rPr>
        <w:t>" в целях реализации участниками подпрограммы соответствующих ведомственных программ по цифровой трансформации.</w:t>
      </w:r>
    </w:p>
    <w:p w14:paraId="7B6AFF35" w14:textId="334B0255" w:rsidR="002C2A49" w:rsidRDefault="002C2A49" w:rsidP="002C2A49">
      <w:pPr>
        <w:pStyle w:val="a7"/>
        <w:numPr>
          <w:ilvl w:val="0"/>
          <w:numId w:val="6"/>
        </w:numPr>
        <w:tabs>
          <w:tab w:val="left" w:pos="1134"/>
        </w:tabs>
        <w:spacing w:after="0" w:line="264" w:lineRule="auto"/>
        <w:ind w:left="0" w:firstLine="709"/>
        <w:jc w:val="both"/>
        <w:rPr>
          <w:rFonts w:ascii="Times New Roman" w:hAnsi="Times New Roman" w:cs="Times New Roman"/>
          <w:sz w:val="28"/>
        </w:rPr>
      </w:pPr>
      <w:r>
        <w:rPr>
          <w:rFonts w:ascii="Times New Roman" w:hAnsi="Times New Roman" w:cs="Times New Roman"/>
          <w:sz w:val="28"/>
        </w:rPr>
        <w:t xml:space="preserve">Паспорт подпрограммы 5 дополнен новой </w:t>
      </w:r>
      <w:r w:rsidRPr="002C2A49">
        <w:rPr>
          <w:rFonts w:ascii="Times New Roman" w:hAnsi="Times New Roman" w:cs="Times New Roman"/>
          <w:sz w:val="28"/>
        </w:rPr>
        <w:t>задачей "Формирование</w:t>
      </w:r>
      <w:r w:rsidRPr="00333FC1">
        <w:rPr>
          <w:rFonts w:ascii="Times New Roman" w:hAnsi="Times New Roman" w:cs="Times New Roman"/>
          <w:sz w:val="28"/>
        </w:rPr>
        <w:t xml:space="preserve">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r>
        <w:rPr>
          <w:rFonts w:ascii="Times New Roman" w:hAnsi="Times New Roman" w:cs="Times New Roman"/>
          <w:sz w:val="28"/>
        </w:rPr>
        <w:t>".</w:t>
      </w:r>
      <w:r w:rsidR="002B29E2">
        <w:rPr>
          <w:rFonts w:ascii="Times New Roman" w:hAnsi="Times New Roman" w:cs="Times New Roman"/>
          <w:sz w:val="28"/>
        </w:rPr>
        <w:t xml:space="preserve"> </w:t>
      </w:r>
    </w:p>
    <w:p w14:paraId="0A6A2294" w14:textId="5FA55729" w:rsidR="003A2873" w:rsidRPr="002C2A49" w:rsidRDefault="003A2873" w:rsidP="002C2A49">
      <w:pPr>
        <w:pStyle w:val="a7"/>
        <w:numPr>
          <w:ilvl w:val="0"/>
          <w:numId w:val="6"/>
        </w:numPr>
        <w:tabs>
          <w:tab w:val="left" w:pos="1134"/>
        </w:tabs>
        <w:spacing w:after="0" w:line="264" w:lineRule="auto"/>
        <w:ind w:left="0" w:firstLine="709"/>
        <w:jc w:val="both"/>
        <w:rPr>
          <w:rFonts w:ascii="Times New Roman" w:hAnsi="Times New Roman" w:cs="Times New Roman"/>
          <w:sz w:val="28"/>
        </w:rPr>
      </w:pPr>
      <w:r w:rsidRPr="002C2A49">
        <w:rPr>
          <w:rFonts w:ascii="Times New Roman" w:hAnsi="Times New Roman" w:cs="Times New Roman"/>
          <w:sz w:val="28"/>
        </w:rPr>
        <w:lastRenderedPageBreak/>
        <w:t xml:space="preserve">Во исполнение поручения Первого заместителя Председателя Правительства Российской Федерации А.Р. Белоусова от 25 сентября 2020 г. </w:t>
      </w:r>
      <w:r w:rsidR="002B29E2">
        <w:rPr>
          <w:rFonts w:ascii="Times New Roman" w:hAnsi="Times New Roman" w:cs="Times New Roman"/>
          <w:sz w:val="28"/>
        </w:rPr>
        <w:br/>
      </w:r>
      <w:r w:rsidRPr="002C2A49">
        <w:rPr>
          <w:rFonts w:ascii="Times New Roman" w:hAnsi="Times New Roman" w:cs="Times New Roman"/>
          <w:sz w:val="28"/>
        </w:rPr>
        <w:t xml:space="preserve">№ АБ-П13-11776 в состав государственной программы включена подпрограмма </w:t>
      </w:r>
      <w:r w:rsidR="00E619D0" w:rsidRPr="002C2A49">
        <w:rPr>
          <w:rFonts w:ascii="Times New Roman" w:hAnsi="Times New Roman" w:cs="Times New Roman"/>
          <w:sz w:val="28"/>
        </w:rPr>
        <w:t>"</w:t>
      </w:r>
      <w:r w:rsidRPr="002C2A49">
        <w:rPr>
          <w:rFonts w:ascii="Times New Roman" w:hAnsi="Times New Roman" w:cs="Times New Roman"/>
          <w:sz w:val="28"/>
        </w:rPr>
        <w:t>Управление федеральным имуществом</w:t>
      </w:r>
      <w:r w:rsidR="00E619D0" w:rsidRPr="002C2A49">
        <w:rPr>
          <w:rFonts w:ascii="Times New Roman" w:hAnsi="Times New Roman" w:cs="Times New Roman"/>
          <w:sz w:val="28"/>
        </w:rPr>
        <w:t>"</w:t>
      </w:r>
      <w:r w:rsidR="00C56532" w:rsidRPr="002C2A49">
        <w:rPr>
          <w:rFonts w:ascii="Times New Roman" w:hAnsi="Times New Roman" w:cs="Times New Roman"/>
          <w:sz w:val="28"/>
        </w:rPr>
        <w:t xml:space="preserve"> (далее – подпрограмма 6)</w:t>
      </w:r>
      <w:r w:rsidR="006A28A5" w:rsidRPr="002C2A49">
        <w:rPr>
          <w:rFonts w:ascii="Times New Roman" w:hAnsi="Times New Roman" w:cs="Times New Roman"/>
          <w:sz w:val="28"/>
        </w:rPr>
        <w:t xml:space="preserve">, ранее реализуемая в рамках государственной программы Российской Федерации </w:t>
      </w:r>
      <w:r w:rsidR="00E619D0" w:rsidRPr="002C2A49">
        <w:rPr>
          <w:rFonts w:ascii="Times New Roman" w:hAnsi="Times New Roman" w:cs="Times New Roman"/>
          <w:sz w:val="28"/>
        </w:rPr>
        <w:t>"</w:t>
      </w:r>
      <w:r w:rsidR="006A28A5" w:rsidRPr="002C2A49">
        <w:rPr>
          <w:rFonts w:ascii="Times New Roman" w:hAnsi="Times New Roman" w:cs="Times New Roman"/>
          <w:sz w:val="28"/>
        </w:rPr>
        <w:t>Экономическое развитие и инновационная экономика</w:t>
      </w:r>
      <w:r w:rsidR="00E619D0" w:rsidRPr="002C2A49">
        <w:rPr>
          <w:rFonts w:ascii="Times New Roman" w:hAnsi="Times New Roman" w:cs="Times New Roman"/>
          <w:sz w:val="28"/>
        </w:rPr>
        <w:t>"</w:t>
      </w:r>
      <w:r w:rsidR="006A28A5" w:rsidRPr="002C2A49">
        <w:rPr>
          <w:rFonts w:ascii="Times New Roman" w:hAnsi="Times New Roman" w:cs="Times New Roman"/>
          <w:sz w:val="28"/>
        </w:rPr>
        <w:t>.</w:t>
      </w:r>
    </w:p>
    <w:p w14:paraId="4710713C" w14:textId="0661D707" w:rsidR="003A2873" w:rsidRPr="00C16597" w:rsidRDefault="003A2873" w:rsidP="003A2873">
      <w:pPr>
        <w:spacing w:after="0" w:line="340" w:lineRule="exact"/>
        <w:ind w:firstLine="708"/>
        <w:jc w:val="both"/>
        <w:rPr>
          <w:rFonts w:ascii="Times New Roman" w:hAnsi="Times New Roman" w:cs="Times New Roman"/>
          <w:sz w:val="28"/>
        </w:rPr>
      </w:pPr>
      <w:r w:rsidRPr="00C16597">
        <w:rPr>
          <w:rFonts w:ascii="Times New Roman" w:hAnsi="Times New Roman" w:cs="Times New Roman"/>
          <w:sz w:val="28"/>
        </w:rPr>
        <w:t>Соответствующие изменения внесены в</w:t>
      </w:r>
      <w:r w:rsidR="00A765C6">
        <w:rPr>
          <w:rFonts w:ascii="Times New Roman" w:hAnsi="Times New Roman" w:cs="Times New Roman"/>
          <w:sz w:val="28"/>
        </w:rPr>
        <w:t xml:space="preserve"> позиции, касающиеся</w:t>
      </w:r>
      <w:r w:rsidRPr="00C16597">
        <w:rPr>
          <w:rFonts w:ascii="Times New Roman" w:hAnsi="Times New Roman" w:cs="Times New Roman"/>
          <w:sz w:val="28"/>
        </w:rPr>
        <w:t xml:space="preserve"> </w:t>
      </w:r>
      <w:r w:rsidR="00A765C6">
        <w:rPr>
          <w:rFonts w:ascii="Times New Roman" w:hAnsi="Times New Roman" w:cs="Times New Roman"/>
          <w:sz w:val="28"/>
        </w:rPr>
        <w:t>участников,</w:t>
      </w:r>
      <w:r w:rsidRPr="00C16597">
        <w:rPr>
          <w:rFonts w:ascii="Times New Roman" w:hAnsi="Times New Roman" w:cs="Times New Roman"/>
          <w:sz w:val="28"/>
        </w:rPr>
        <w:t xml:space="preserve"> задач</w:t>
      </w:r>
      <w:r w:rsidR="00A765C6">
        <w:rPr>
          <w:rFonts w:ascii="Times New Roman" w:hAnsi="Times New Roman" w:cs="Times New Roman"/>
          <w:sz w:val="28"/>
        </w:rPr>
        <w:t xml:space="preserve"> и</w:t>
      </w:r>
      <w:r w:rsidRPr="00C16597">
        <w:rPr>
          <w:rFonts w:ascii="Times New Roman" w:hAnsi="Times New Roman" w:cs="Times New Roman"/>
          <w:sz w:val="28"/>
        </w:rPr>
        <w:t xml:space="preserve"> целевых индикаторов (показателей) </w:t>
      </w:r>
      <w:r w:rsidR="00A765C6">
        <w:rPr>
          <w:rFonts w:ascii="Times New Roman" w:hAnsi="Times New Roman" w:cs="Times New Roman"/>
          <w:sz w:val="28"/>
        </w:rPr>
        <w:t xml:space="preserve">паспорта </w:t>
      </w:r>
      <w:r w:rsidRPr="00C16597">
        <w:rPr>
          <w:rFonts w:ascii="Times New Roman" w:hAnsi="Times New Roman" w:cs="Times New Roman"/>
          <w:sz w:val="28"/>
        </w:rPr>
        <w:t xml:space="preserve">государственной программы, </w:t>
      </w:r>
      <w:r w:rsidR="00E13D28">
        <w:rPr>
          <w:rFonts w:ascii="Times New Roman" w:hAnsi="Times New Roman" w:cs="Times New Roman"/>
          <w:sz w:val="28"/>
        </w:rPr>
        <w:br/>
      </w:r>
      <w:r w:rsidRPr="00C16597">
        <w:rPr>
          <w:rFonts w:ascii="Times New Roman" w:hAnsi="Times New Roman" w:cs="Times New Roman"/>
          <w:sz w:val="28"/>
        </w:rPr>
        <w:t>а также в приложения № 1, 2, 3</w:t>
      </w:r>
      <w:r w:rsidR="000473B8">
        <w:rPr>
          <w:rFonts w:ascii="Times New Roman" w:hAnsi="Times New Roman" w:cs="Times New Roman"/>
          <w:sz w:val="28"/>
        </w:rPr>
        <w:t xml:space="preserve">, 4 </w:t>
      </w:r>
      <w:r w:rsidRPr="00C16597">
        <w:rPr>
          <w:rFonts w:ascii="Times New Roman" w:hAnsi="Times New Roman" w:cs="Times New Roman"/>
          <w:sz w:val="28"/>
        </w:rPr>
        <w:t>и 6 к государственной программе.</w:t>
      </w:r>
    </w:p>
    <w:p w14:paraId="69D91373" w14:textId="5A8EB94C" w:rsidR="00564D8D" w:rsidRPr="00E619D0" w:rsidRDefault="00564D8D" w:rsidP="00D2346D">
      <w:pPr>
        <w:pStyle w:val="a7"/>
        <w:numPr>
          <w:ilvl w:val="0"/>
          <w:numId w:val="6"/>
        </w:numPr>
        <w:tabs>
          <w:tab w:val="left" w:pos="1134"/>
        </w:tabs>
        <w:spacing w:after="0" w:line="264" w:lineRule="auto"/>
        <w:ind w:left="0" w:firstLine="709"/>
        <w:jc w:val="both"/>
        <w:rPr>
          <w:rFonts w:ascii="Times New Roman" w:hAnsi="Times New Roman" w:cs="Times New Roman"/>
          <w:sz w:val="28"/>
        </w:rPr>
      </w:pPr>
      <w:r w:rsidRPr="00E619D0">
        <w:rPr>
          <w:rFonts w:ascii="Times New Roman" w:hAnsi="Times New Roman" w:cs="Times New Roman"/>
          <w:sz w:val="28"/>
        </w:rPr>
        <w:t xml:space="preserve">В </w:t>
      </w:r>
      <w:r w:rsidRPr="00E619D0">
        <w:rPr>
          <w:rFonts w:ascii="Times New Roman" w:hAnsi="Times New Roman" w:cs="Times New Roman"/>
          <w:sz w:val="28"/>
          <w:szCs w:val="28"/>
        </w:rPr>
        <w:t>приложение № 1 к государственной программе</w:t>
      </w:r>
      <w:r w:rsidR="00E619D0" w:rsidRPr="00E619D0">
        <w:rPr>
          <w:rFonts w:ascii="Times New Roman" w:hAnsi="Times New Roman" w:cs="Times New Roman"/>
          <w:sz w:val="28"/>
          <w:szCs w:val="28"/>
        </w:rPr>
        <w:t xml:space="preserve"> </w:t>
      </w:r>
      <w:r w:rsidR="00A032B0" w:rsidRPr="00E619D0">
        <w:rPr>
          <w:rFonts w:ascii="Times New Roman" w:hAnsi="Times New Roman" w:cs="Times New Roman"/>
          <w:sz w:val="28"/>
          <w:szCs w:val="28"/>
        </w:rPr>
        <w:t>внесены следующие изменения</w:t>
      </w:r>
      <w:r w:rsidR="00A032B0" w:rsidRPr="00E619D0">
        <w:rPr>
          <w:rFonts w:ascii="Times New Roman" w:hAnsi="Times New Roman" w:cs="Times New Roman"/>
          <w:sz w:val="28"/>
        </w:rPr>
        <w:t>.</w:t>
      </w:r>
    </w:p>
    <w:p w14:paraId="6F0E1A9C" w14:textId="3983794E" w:rsidR="00E619D0" w:rsidRDefault="00E619D0" w:rsidP="00564D8D">
      <w:pPr>
        <w:spacing w:after="0" w:line="264" w:lineRule="auto"/>
        <w:ind w:firstLine="708"/>
        <w:jc w:val="both"/>
        <w:rPr>
          <w:rFonts w:ascii="Times New Roman" w:hAnsi="Times New Roman" w:cs="Times New Roman"/>
          <w:sz w:val="28"/>
        </w:rPr>
      </w:pPr>
      <w:r w:rsidRPr="00E619D0">
        <w:rPr>
          <w:rFonts w:ascii="Times New Roman" w:hAnsi="Times New Roman" w:cs="Times New Roman"/>
          <w:sz w:val="28"/>
        </w:rPr>
        <w:t>а) В соответствии с требованиями Методических указаний целевые значения показателей (индикаторов) государственной программы и подпрограмм дополнены информацией о фактических значениях по их исполнению за 2019 год.</w:t>
      </w:r>
    </w:p>
    <w:p w14:paraId="073250F3" w14:textId="6A2B98DB" w:rsidR="00564D8D" w:rsidRPr="00564D8D" w:rsidRDefault="001B3739" w:rsidP="00564D8D">
      <w:pPr>
        <w:spacing w:after="0" w:line="264" w:lineRule="auto"/>
        <w:ind w:firstLine="708"/>
        <w:jc w:val="both"/>
        <w:rPr>
          <w:rFonts w:ascii="Times New Roman" w:hAnsi="Times New Roman" w:cs="Times New Roman"/>
          <w:sz w:val="28"/>
        </w:rPr>
      </w:pPr>
      <w:r>
        <w:rPr>
          <w:rFonts w:ascii="Times New Roman" w:hAnsi="Times New Roman" w:cs="Times New Roman"/>
          <w:sz w:val="28"/>
        </w:rPr>
        <w:t>б</w:t>
      </w:r>
      <w:r w:rsidR="00564D8D">
        <w:rPr>
          <w:rFonts w:ascii="Times New Roman" w:hAnsi="Times New Roman" w:cs="Times New Roman"/>
          <w:sz w:val="28"/>
        </w:rPr>
        <w:t xml:space="preserve">) </w:t>
      </w:r>
      <w:r w:rsidR="00564D8D" w:rsidRPr="00564D8D">
        <w:rPr>
          <w:rFonts w:ascii="Times New Roman" w:hAnsi="Times New Roman" w:cs="Times New Roman"/>
          <w:sz w:val="28"/>
        </w:rPr>
        <w:t>В рамках реализации предложений, отраженных в заключении Комитета Государственной Дум</w:t>
      </w:r>
      <w:r w:rsidR="00821F74">
        <w:rPr>
          <w:rFonts w:ascii="Times New Roman" w:hAnsi="Times New Roman" w:cs="Times New Roman"/>
          <w:sz w:val="28"/>
        </w:rPr>
        <w:t xml:space="preserve">ы по бюджету и налогам от 12 марта </w:t>
      </w:r>
      <w:r w:rsidR="00564D8D" w:rsidRPr="00564D8D">
        <w:rPr>
          <w:rFonts w:ascii="Times New Roman" w:hAnsi="Times New Roman" w:cs="Times New Roman"/>
          <w:sz w:val="28"/>
        </w:rPr>
        <w:t xml:space="preserve">2020 г. № 3.7-14/191 </w:t>
      </w:r>
      <w:r w:rsidR="00E13D28" w:rsidRPr="00E13D28">
        <w:rPr>
          <w:rFonts w:ascii="Times New Roman" w:hAnsi="Times New Roman" w:cs="Times New Roman"/>
          <w:sz w:val="28"/>
        </w:rPr>
        <w:br/>
      </w:r>
      <w:r w:rsidR="00564D8D" w:rsidRPr="00564D8D">
        <w:rPr>
          <w:rFonts w:ascii="Times New Roman" w:hAnsi="Times New Roman" w:cs="Times New Roman"/>
          <w:sz w:val="28"/>
        </w:rPr>
        <w:t xml:space="preserve">на проект постановления Правительства Российской Федерации </w:t>
      </w:r>
      <w:r w:rsidR="00E619D0">
        <w:rPr>
          <w:rFonts w:ascii="Times New Roman" w:hAnsi="Times New Roman" w:cs="Times New Roman"/>
          <w:sz w:val="28"/>
        </w:rPr>
        <w:t>"</w:t>
      </w:r>
      <w:r w:rsidR="00564D8D" w:rsidRPr="00564D8D">
        <w:rPr>
          <w:rFonts w:ascii="Times New Roman" w:hAnsi="Times New Roman" w:cs="Times New Roman"/>
          <w:sz w:val="28"/>
        </w:rPr>
        <w:t xml:space="preserve">О внесении изменений в государственную программу Российской Федерации </w:t>
      </w:r>
      <w:r w:rsidR="00E619D0">
        <w:rPr>
          <w:rFonts w:ascii="Times New Roman" w:hAnsi="Times New Roman" w:cs="Times New Roman"/>
          <w:sz w:val="28"/>
        </w:rPr>
        <w:t>"</w:t>
      </w:r>
      <w:r w:rsidR="00564D8D" w:rsidRPr="00564D8D">
        <w:rPr>
          <w:rFonts w:ascii="Times New Roman" w:hAnsi="Times New Roman" w:cs="Times New Roman"/>
          <w:sz w:val="28"/>
        </w:rPr>
        <w:t>Управление государственными финансами и регулирование финансовых рынков</w:t>
      </w:r>
      <w:r w:rsidR="00E619D0">
        <w:rPr>
          <w:rFonts w:ascii="Times New Roman" w:hAnsi="Times New Roman" w:cs="Times New Roman"/>
          <w:sz w:val="28"/>
        </w:rPr>
        <w:t>"</w:t>
      </w:r>
      <w:r w:rsidR="00564D8D" w:rsidRPr="00564D8D">
        <w:rPr>
          <w:rFonts w:ascii="Times New Roman" w:hAnsi="Times New Roman" w:cs="Times New Roman"/>
          <w:sz w:val="28"/>
        </w:rPr>
        <w:t xml:space="preserve">, в части необходимости в текущем году осуществить корректировку показателя </w:t>
      </w:r>
      <w:r w:rsidR="00E619D0">
        <w:rPr>
          <w:rFonts w:ascii="Times New Roman" w:hAnsi="Times New Roman" w:cs="Times New Roman"/>
          <w:sz w:val="28"/>
        </w:rPr>
        <w:t>"</w:t>
      </w:r>
      <w:r w:rsidR="00564D8D" w:rsidRPr="00564D8D">
        <w:rPr>
          <w:rFonts w:ascii="Times New Roman" w:hAnsi="Times New Roman" w:cs="Times New Roman"/>
          <w:sz w:val="28"/>
        </w:rPr>
        <w:t>Собираемость налогов и сборов</w:t>
      </w:r>
      <w:r w:rsidR="00E619D0">
        <w:rPr>
          <w:rFonts w:ascii="Times New Roman" w:hAnsi="Times New Roman" w:cs="Times New Roman"/>
          <w:sz w:val="28"/>
        </w:rPr>
        <w:t>"</w:t>
      </w:r>
      <w:r w:rsidR="00564D8D" w:rsidRPr="00564D8D">
        <w:rPr>
          <w:rFonts w:ascii="Times New Roman" w:hAnsi="Times New Roman" w:cs="Times New Roman"/>
          <w:sz w:val="28"/>
        </w:rPr>
        <w:t xml:space="preserve">, ввиду того, что данный показатель не в полной мере характеризует качество налогового администрирования и вывод из </w:t>
      </w:r>
      <w:r w:rsidR="00E619D0">
        <w:rPr>
          <w:rFonts w:ascii="Times New Roman" w:hAnsi="Times New Roman" w:cs="Times New Roman"/>
          <w:sz w:val="28"/>
        </w:rPr>
        <w:t>"</w:t>
      </w:r>
      <w:r w:rsidR="00564D8D" w:rsidRPr="00564D8D">
        <w:rPr>
          <w:rFonts w:ascii="Times New Roman" w:hAnsi="Times New Roman" w:cs="Times New Roman"/>
          <w:sz w:val="28"/>
        </w:rPr>
        <w:t>тени</w:t>
      </w:r>
      <w:r w:rsidR="00E619D0">
        <w:rPr>
          <w:rFonts w:ascii="Times New Roman" w:hAnsi="Times New Roman" w:cs="Times New Roman"/>
          <w:sz w:val="28"/>
        </w:rPr>
        <w:t>"</w:t>
      </w:r>
      <w:r w:rsidR="00564D8D" w:rsidRPr="00564D8D">
        <w:rPr>
          <w:rFonts w:ascii="Times New Roman" w:hAnsi="Times New Roman" w:cs="Times New Roman"/>
          <w:sz w:val="28"/>
        </w:rPr>
        <w:t xml:space="preserve"> налогоплательщиков, в паспорте государственной программы данный показатель заменен на показателем </w:t>
      </w:r>
      <w:r w:rsidR="00E619D0">
        <w:rPr>
          <w:rFonts w:ascii="Times New Roman" w:hAnsi="Times New Roman" w:cs="Times New Roman"/>
          <w:sz w:val="28"/>
        </w:rPr>
        <w:t>"</w:t>
      </w:r>
      <w:r w:rsidR="00564D8D" w:rsidRPr="00564D8D">
        <w:rPr>
          <w:rFonts w:ascii="Times New Roman" w:hAnsi="Times New Roman" w:cs="Times New Roman"/>
          <w:sz w:val="28"/>
        </w:rPr>
        <w:t>Индекс собираемости основных налогов, таможенных платежей и страховых взносов</w:t>
      </w:r>
      <w:r w:rsidR="00E619D0">
        <w:rPr>
          <w:rFonts w:ascii="Times New Roman" w:hAnsi="Times New Roman" w:cs="Times New Roman"/>
          <w:sz w:val="28"/>
        </w:rPr>
        <w:t>"</w:t>
      </w:r>
      <w:r w:rsidR="00564D8D" w:rsidRPr="00564D8D">
        <w:rPr>
          <w:rFonts w:ascii="Times New Roman" w:hAnsi="Times New Roman" w:cs="Times New Roman"/>
          <w:sz w:val="28"/>
        </w:rPr>
        <w:t>.</w:t>
      </w:r>
    </w:p>
    <w:p w14:paraId="305833AC" w14:textId="3819494E" w:rsidR="00564D8D" w:rsidRPr="007008A8" w:rsidRDefault="00564D8D" w:rsidP="00564D8D">
      <w:pPr>
        <w:spacing w:after="0" w:line="264" w:lineRule="auto"/>
        <w:ind w:firstLine="709"/>
        <w:jc w:val="both"/>
        <w:rPr>
          <w:rFonts w:ascii="Times New Roman" w:hAnsi="Times New Roman" w:cs="Times New Roman"/>
          <w:sz w:val="28"/>
        </w:rPr>
      </w:pPr>
      <w:r w:rsidRPr="007008A8">
        <w:rPr>
          <w:rFonts w:ascii="Times New Roman" w:hAnsi="Times New Roman" w:cs="Times New Roman"/>
          <w:sz w:val="28"/>
        </w:rPr>
        <w:t xml:space="preserve">Показатель </w:t>
      </w:r>
      <w:r w:rsidR="00E619D0">
        <w:rPr>
          <w:rFonts w:ascii="Times New Roman" w:hAnsi="Times New Roman" w:cs="Times New Roman"/>
          <w:sz w:val="28"/>
        </w:rPr>
        <w:t>"</w:t>
      </w:r>
      <w:r w:rsidRPr="007008A8">
        <w:rPr>
          <w:rFonts w:ascii="Times New Roman" w:hAnsi="Times New Roman" w:cs="Times New Roman"/>
          <w:sz w:val="28"/>
        </w:rPr>
        <w:t>Собираемость налогов и сборов</w:t>
      </w:r>
      <w:r w:rsidR="00E619D0">
        <w:rPr>
          <w:rFonts w:ascii="Times New Roman" w:hAnsi="Times New Roman" w:cs="Times New Roman"/>
          <w:sz w:val="28"/>
        </w:rPr>
        <w:t>"</w:t>
      </w:r>
      <w:r w:rsidRPr="007008A8">
        <w:rPr>
          <w:rFonts w:ascii="Times New Roman" w:hAnsi="Times New Roman" w:cs="Times New Roman"/>
          <w:sz w:val="28"/>
        </w:rPr>
        <w:t>, используемый в настоящее время, рассчитывается по данным налоговой отч</w:t>
      </w:r>
      <w:r w:rsidR="002B29E2">
        <w:rPr>
          <w:rFonts w:ascii="Times New Roman" w:hAnsi="Times New Roman" w:cs="Times New Roman"/>
          <w:sz w:val="28"/>
        </w:rPr>
        <w:t>е</w:t>
      </w:r>
      <w:r w:rsidRPr="007008A8">
        <w:rPr>
          <w:rFonts w:ascii="Times New Roman" w:hAnsi="Times New Roman" w:cs="Times New Roman"/>
          <w:sz w:val="28"/>
        </w:rPr>
        <w:t xml:space="preserve">тности как соотношение уплаченных и начисленных налогов и по сути не является показателем </w:t>
      </w:r>
      <w:r w:rsidR="00E619D0">
        <w:rPr>
          <w:rFonts w:ascii="Times New Roman" w:hAnsi="Times New Roman" w:cs="Times New Roman"/>
          <w:sz w:val="28"/>
        </w:rPr>
        <w:t>"</w:t>
      </w:r>
      <w:r w:rsidRPr="007008A8">
        <w:rPr>
          <w:rFonts w:ascii="Times New Roman" w:hAnsi="Times New Roman" w:cs="Times New Roman"/>
          <w:sz w:val="28"/>
        </w:rPr>
        <w:t>собираемости</w:t>
      </w:r>
      <w:r w:rsidR="00E619D0">
        <w:rPr>
          <w:rFonts w:ascii="Times New Roman" w:hAnsi="Times New Roman" w:cs="Times New Roman"/>
          <w:sz w:val="28"/>
        </w:rPr>
        <w:t>"</w:t>
      </w:r>
      <w:r w:rsidRPr="007008A8">
        <w:rPr>
          <w:rFonts w:ascii="Times New Roman" w:hAnsi="Times New Roman" w:cs="Times New Roman"/>
          <w:sz w:val="28"/>
        </w:rPr>
        <w:t xml:space="preserve"> налогов в его экономическом смысле, поскольку не позволяет определить</w:t>
      </w:r>
      <w:r w:rsidR="00A032B0">
        <w:rPr>
          <w:rFonts w:ascii="Times New Roman" w:hAnsi="Times New Roman" w:cs="Times New Roman"/>
          <w:sz w:val="28"/>
        </w:rPr>
        <w:t>,</w:t>
      </w:r>
      <w:r w:rsidRPr="007008A8">
        <w:rPr>
          <w:rFonts w:ascii="Times New Roman" w:hAnsi="Times New Roman" w:cs="Times New Roman"/>
          <w:sz w:val="28"/>
        </w:rPr>
        <w:t xml:space="preserve"> происходит ли сокращение теневого сектора экономики и вовлечение соответствующих экономических агентов в налоговую систему и в какой степени на поступление доходов повлияли внешние макроэкономические условия, изменения законодательства, а также факторы, на которые не оказывает влияние работа Минфина России и главных администраторов доходов, и соответственно не позволяет определить связь между реализацией государственной программы и изменениями показателя. Кроме того, действующий показатель не охватывает работу ФТС России по администрированию таможенных платежей, составляющих существенную долю</w:t>
      </w:r>
      <w:r w:rsidR="00E13D28" w:rsidRPr="00E13D28">
        <w:rPr>
          <w:rFonts w:ascii="Times New Roman" w:hAnsi="Times New Roman" w:cs="Times New Roman"/>
          <w:sz w:val="28"/>
        </w:rPr>
        <w:br/>
      </w:r>
      <w:r w:rsidRPr="007008A8">
        <w:rPr>
          <w:rFonts w:ascii="Times New Roman" w:hAnsi="Times New Roman" w:cs="Times New Roman"/>
          <w:sz w:val="28"/>
        </w:rPr>
        <w:t xml:space="preserve">в доходах бюджета. </w:t>
      </w:r>
    </w:p>
    <w:p w14:paraId="42C32C92" w14:textId="4DA12A9E" w:rsidR="00564D8D" w:rsidRPr="007008A8" w:rsidRDefault="00564D8D" w:rsidP="00564D8D">
      <w:pPr>
        <w:spacing w:after="0" w:line="264" w:lineRule="auto"/>
        <w:ind w:firstLine="709"/>
        <w:jc w:val="both"/>
        <w:rPr>
          <w:rFonts w:ascii="Times New Roman" w:hAnsi="Times New Roman" w:cs="Times New Roman"/>
          <w:sz w:val="28"/>
        </w:rPr>
      </w:pPr>
      <w:r w:rsidRPr="007008A8">
        <w:rPr>
          <w:rFonts w:ascii="Times New Roman" w:hAnsi="Times New Roman" w:cs="Times New Roman"/>
          <w:sz w:val="28"/>
        </w:rPr>
        <w:t xml:space="preserve">В связи с </w:t>
      </w:r>
      <w:r w:rsidR="00A032B0">
        <w:rPr>
          <w:rFonts w:ascii="Times New Roman" w:hAnsi="Times New Roman" w:cs="Times New Roman"/>
          <w:sz w:val="28"/>
        </w:rPr>
        <w:t xml:space="preserve">изложенным </w:t>
      </w:r>
      <w:r w:rsidRPr="007008A8">
        <w:rPr>
          <w:rFonts w:ascii="Times New Roman" w:hAnsi="Times New Roman" w:cs="Times New Roman"/>
          <w:sz w:val="28"/>
        </w:rPr>
        <w:t>Минфином России разработан показатель</w:t>
      </w:r>
      <w:r>
        <w:rPr>
          <w:rFonts w:ascii="Times New Roman" w:hAnsi="Times New Roman" w:cs="Times New Roman"/>
          <w:sz w:val="28"/>
        </w:rPr>
        <w:t xml:space="preserve"> </w:t>
      </w:r>
      <w:r w:rsidR="00E619D0">
        <w:rPr>
          <w:rFonts w:ascii="Times New Roman" w:hAnsi="Times New Roman" w:cs="Times New Roman"/>
          <w:sz w:val="28"/>
        </w:rPr>
        <w:t>"</w:t>
      </w:r>
      <w:r w:rsidRPr="007C6D70">
        <w:rPr>
          <w:rFonts w:ascii="Times New Roman" w:hAnsi="Times New Roman" w:cs="Times New Roman"/>
          <w:sz w:val="28"/>
        </w:rPr>
        <w:t>Индекс собираемости основных налогов, таможенных платежей и страховых взносов</w:t>
      </w:r>
      <w:r w:rsidR="00E619D0">
        <w:rPr>
          <w:rFonts w:ascii="Times New Roman" w:hAnsi="Times New Roman" w:cs="Times New Roman"/>
          <w:sz w:val="28"/>
        </w:rPr>
        <w:t>"</w:t>
      </w:r>
      <w:r w:rsidRPr="007008A8">
        <w:rPr>
          <w:rFonts w:ascii="Times New Roman" w:hAnsi="Times New Roman" w:cs="Times New Roman"/>
          <w:sz w:val="28"/>
        </w:rPr>
        <w:t xml:space="preserve">, </w:t>
      </w:r>
      <w:r w:rsidRPr="007008A8">
        <w:rPr>
          <w:rFonts w:ascii="Times New Roman" w:hAnsi="Times New Roman" w:cs="Times New Roman"/>
          <w:sz w:val="28"/>
        </w:rPr>
        <w:lastRenderedPageBreak/>
        <w:t xml:space="preserve">который позволит количественно оценить изменение собираемости </w:t>
      </w:r>
      <w:r w:rsidR="00E13D28">
        <w:rPr>
          <w:rFonts w:ascii="Times New Roman" w:hAnsi="Times New Roman" w:cs="Times New Roman"/>
          <w:sz w:val="28"/>
        </w:rPr>
        <w:br/>
      </w:r>
      <w:r w:rsidRPr="007008A8">
        <w:rPr>
          <w:rFonts w:ascii="Times New Roman" w:hAnsi="Times New Roman" w:cs="Times New Roman"/>
          <w:sz w:val="28"/>
        </w:rPr>
        <w:t xml:space="preserve">(в экономическом смысле) основных доходов бюджета (в сравнении с предыдущими периодами), очищенный от влияния динамики макроэкономических показателей, изменений установленных размеров платежей, системы льгот и преференций, что обеспечивает объективную оценку вклада работы Минфина России и главных администраторов в поступление доходов бюджета и </w:t>
      </w:r>
      <w:r w:rsidR="00DE5CB2">
        <w:rPr>
          <w:rFonts w:ascii="Times New Roman" w:hAnsi="Times New Roman" w:cs="Times New Roman"/>
          <w:sz w:val="28"/>
        </w:rPr>
        <w:t>"</w:t>
      </w:r>
      <w:r w:rsidRPr="007008A8">
        <w:rPr>
          <w:rFonts w:ascii="Times New Roman" w:hAnsi="Times New Roman" w:cs="Times New Roman"/>
          <w:sz w:val="28"/>
        </w:rPr>
        <w:t>обеление</w:t>
      </w:r>
      <w:r w:rsidR="00DE5CB2">
        <w:rPr>
          <w:rFonts w:ascii="Times New Roman" w:hAnsi="Times New Roman" w:cs="Times New Roman"/>
          <w:sz w:val="28"/>
        </w:rPr>
        <w:t>"</w:t>
      </w:r>
      <w:r w:rsidRPr="007008A8">
        <w:rPr>
          <w:rFonts w:ascii="Times New Roman" w:hAnsi="Times New Roman" w:cs="Times New Roman"/>
          <w:sz w:val="28"/>
        </w:rPr>
        <w:t xml:space="preserve"> экономики.</w:t>
      </w:r>
    </w:p>
    <w:p w14:paraId="5491A3C5" w14:textId="316C42EA" w:rsidR="00564D8D" w:rsidRPr="007008A8" w:rsidRDefault="00564D8D" w:rsidP="00564D8D">
      <w:pPr>
        <w:spacing w:after="0" w:line="264" w:lineRule="auto"/>
        <w:ind w:firstLine="709"/>
        <w:jc w:val="both"/>
        <w:rPr>
          <w:rFonts w:ascii="Times New Roman" w:hAnsi="Times New Roman" w:cs="Times New Roman"/>
          <w:sz w:val="28"/>
        </w:rPr>
      </w:pPr>
      <w:r>
        <w:rPr>
          <w:rFonts w:ascii="Times New Roman" w:hAnsi="Times New Roman" w:cs="Times New Roman"/>
          <w:sz w:val="28"/>
        </w:rPr>
        <w:t>П</w:t>
      </w:r>
      <w:r w:rsidRPr="007008A8">
        <w:rPr>
          <w:rFonts w:ascii="Times New Roman" w:hAnsi="Times New Roman" w:cs="Times New Roman"/>
          <w:sz w:val="28"/>
        </w:rPr>
        <w:t xml:space="preserve">оказатель </w:t>
      </w:r>
      <w:r w:rsidR="00E619D0">
        <w:rPr>
          <w:rFonts w:ascii="Times New Roman" w:hAnsi="Times New Roman" w:cs="Times New Roman"/>
          <w:sz w:val="28"/>
        </w:rPr>
        <w:t>"</w:t>
      </w:r>
      <w:r w:rsidRPr="007C6D70">
        <w:rPr>
          <w:rFonts w:ascii="Times New Roman" w:hAnsi="Times New Roman" w:cs="Times New Roman"/>
          <w:sz w:val="28"/>
        </w:rPr>
        <w:t>Индекс собираемости основных налогов, таможенных платежей</w:t>
      </w:r>
      <w:r w:rsidR="00E13D28">
        <w:rPr>
          <w:rFonts w:ascii="Times New Roman" w:hAnsi="Times New Roman" w:cs="Times New Roman"/>
          <w:sz w:val="28"/>
        </w:rPr>
        <w:br/>
      </w:r>
      <w:r w:rsidRPr="007C6D70">
        <w:rPr>
          <w:rFonts w:ascii="Times New Roman" w:hAnsi="Times New Roman" w:cs="Times New Roman"/>
          <w:sz w:val="28"/>
        </w:rPr>
        <w:t>и страховых взносов</w:t>
      </w:r>
      <w:r w:rsidR="00E619D0">
        <w:rPr>
          <w:rFonts w:ascii="Times New Roman" w:hAnsi="Times New Roman" w:cs="Times New Roman"/>
          <w:sz w:val="28"/>
        </w:rPr>
        <w:t>"</w:t>
      </w:r>
      <w:r>
        <w:rPr>
          <w:rFonts w:ascii="Times New Roman" w:hAnsi="Times New Roman" w:cs="Times New Roman"/>
          <w:sz w:val="28"/>
        </w:rPr>
        <w:t xml:space="preserve"> </w:t>
      </w:r>
      <w:r w:rsidRPr="007008A8">
        <w:rPr>
          <w:rFonts w:ascii="Times New Roman" w:hAnsi="Times New Roman" w:cs="Times New Roman"/>
          <w:sz w:val="28"/>
        </w:rPr>
        <w:t>предлагается рассчитывать на основании официальных данных статистической, налоговой и бюджетной отчетности за соответствующий год.</w:t>
      </w:r>
      <w:r w:rsidR="00E13D28">
        <w:rPr>
          <w:rFonts w:ascii="Times New Roman" w:hAnsi="Times New Roman" w:cs="Times New Roman"/>
          <w:sz w:val="28"/>
        </w:rPr>
        <w:br/>
      </w:r>
      <w:r w:rsidRPr="007008A8">
        <w:rPr>
          <w:rFonts w:ascii="Times New Roman" w:hAnsi="Times New Roman" w:cs="Times New Roman"/>
          <w:sz w:val="28"/>
        </w:rPr>
        <w:t>В целях расчета индекса будет определяться изменение базы, потенциально подлежащей обложению налогом/таможенным платежом/страховыми взносами</w:t>
      </w:r>
      <w:r w:rsidR="00E13D28">
        <w:rPr>
          <w:rFonts w:ascii="Times New Roman" w:hAnsi="Times New Roman" w:cs="Times New Roman"/>
          <w:sz w:val="28"/>
        </w:rPr>
        <w:br/>
      </w:r>
      <w:r w:rsidRPr="007008A8">
        <w:rPr>
          <w:rFonts w:ascii="Times New Roman" w:hAnsi="Times New Roman" w:cs="Times New Roman"/>
          <w:sz w:val="28"/>
        </w:rPr>
        <w:t>(на основе макроэкономических показателей производства, внешней торговли, прибыли предприятий, внутреннего спроса, заработных плат), что в сопоставлении</w:t>
      </w:r>
      <w:r w:rsidR="00E13D28">
        <w:rPr>
          <w:rFonts w:ascii="Times New Roman" w:hAnsi="Times New Roman" w:cs="Times New Roman"/>
          <w:sz w:val="28"/>
        </w:rPr>
        <w:br/>
      </w:r>
      <w:r w:rsidRPr="007008A8">
        <w:rPr>
          <w:rFonts w:ascii="Times New Roman" w:hAnsi="Times New Roman" w:cs="Times New Roman"/>
          <w:sz w:val="28"/>
        </w:rPr>
        <w:t>с фактической динамикой поступления платежей (в соответствии с от</w:t>
      </w:r>
      <w:r w:rsidR="00E13D28">
        <w:rPr>
          <w:rFonts w:ascii="Times New Roman" w:hAnsi="Times New Roman" w:cs="Times New Roman"/>
          <w:sz w:val="28"/>
        </w:rPr>
        <w:t>четностью Федерального к</w:t>
      </w:r>
      <w:r w:rsidRPr="007008A8">
        <w:rPr>
          <w:rFonts w:ascii="Times New Roman" w:hAnsi="Times New Roman" w:cs="Times New Roman"/>
          <w:sz w:val="28"/>
        </w:rPr>
        <w:t>азначейства) и фактическими изменениями налоговой базы</w:t>
      </w:r>
      <w:r w:rsidR="00E13D28">
        <w:rPr>
          <w:rFonts w:ascii="Times New Roman" w:hAnsi="Times New Roman" w:cs="Times New Roman"/>
          <w:sz w:val="28"/>
        </w:rPr>
        <w:br/>
      </w:r>
      <w:r w:rsidRPr="007008A8">
        <w:rPr>
          <w:rFonts w:ascii="Times New Roman" w:hAnsi="Times New Roman" w:cs="Times New Roman"/>
          <w:sz w:val="28"/>
        </w:rPr>
        <w:t xml:space="preserve">(в соответствии с налоговой отчетностью) позволит оценить расширение охвата платежами такой потенциальной облагаемой базы. Данный подход также позволит очистить оценку от влияния внешних факторов (таких как замедление экономической активности или внешней торговли) и отдельных решений (таких как предоставление дополнительных отсрочек или рассрочек), что представляется особенно актуальным с учетом сложившейся в текущем году ситуации. </w:t>
      </w:r>
    </w:p>
    <w:p w14:paraId="7244A863" w14:textId="4C97E276" w:rsidR="00564D8D" w:rsidRPr="007008A8" w:rsidRDefault="00564D8D" w:rsidP="00564D8D">
      <w:pPr>
        <w:spacing w:after="0" w:line="264" w:lineRule="auto"/>
        <w:ind w:firstLine="709"/>
        <w:jc w:val="both"/>
        <w:rPr>
          <w:rFonts w:ascii="Times New Roman" w:hAnsi="Times New Roman" w:cs="Times New Roman"/>
          <w:sz w:val="28"/>
        </w:rPr>
      </w:pPr>
      <w:r w:rsidRPr="007008A8">
        <w:rPr>
          <w:rFonts w:ascii="Times New Roman" w:hAnsi="Times New Roman" w:cs="Times New Roman"/>
          <w:sz w:val="28"/>
        </w:rPr>
        <w:t xml:space="preserve">В рамках расчета показателя </w:t>
      </w:r>
      <w:r w:rsidR="00E619D0">
        <w:rPr>
          <w:rFonts w:ascii="Times New Roman" w:hAnsi="Times New Roman" w:cs="Times New Roman"/>
          <w:sz w:val="28"/>
        </w:rPr>
        <w:t>"</w:t>
      </w:r>
      <w:r w:rsidRPr="007C6D70">
        <w:rPr>
          <w:rFonts w:ascii="Times New Roman" w:hAnsi="Times New Roman" w:cs="Times New Roman"/>
          <w:sz w:val="28"/>
        </w:rPr>
        <w:t>Индекс собираемости основных налогов, таможенных платежей и страховых взносов</w:t>
      </w:r>
      <w:r w:rsidR="00E619D0">
        <w:rPr>
          <w:rFonts w:ascii="Times New Roman" w:hAnsi="Times New Roman" w:cs="Times New Roman"/>
          <w:sz w:val="28"/>
        </w:rPr>
        <w:t>"</w:t>
      </w:r>
      <w:r>
        <w:rPr>
          <w:rFonts w:ascii="Times New Roman" w:hAnsi="Times New Roman" w:cs="Times New Roman"/>
          <w:sz w:val="28"/>
        </w:rPr>
        <w:t xml:space="preserve"> </w:t>
      </w:r>
      <w:r w:rsidRPr="007008A8">
        <w:rPr>
          <w:rFonts w:ascii="Times New Roman" w:hAnsi="Times New Roman" w:cs="Times New Roman"/>
          <w:sz w:val="28"/>
        </w:rPr>
        <w:t>предлагается оценивать динамику поступлений основных оборотных налогов (налог на добавленную стоимость (в том числе на ввозимую продукцию), акцизы на подакцизную продукцию, ввозные таможенные пошлины), налога на прибыль предприятий, налога на доходы физических лиц, страховых взносов на обязательное социальное страхование.</w:t>
      </w:r>
    </w:p>
    <w:p w14:paraId="4EFCC66A" w14:textId="48B87E25" w:rsidR="00564D8D" w:rsidRPr="007008A8" w:rsidRDefault="00564D8D" w:rsidP="00564D8D">
      <w:pPr>
        <w:spacing w:after="0" w:line="264" w:lineRule="auto"/>
        <w:ind w:firstLine="709"/>
        <w:jc w:val="both"/>
        <w:rPr>
          <w:rFonts w:ascii="Times New Roman" w:hAnsi="Times New Roman" w:cs="Times New Roman"/>
          <w:sz w:val="28"/>
        </w:rPr>
      </w:pPr>
      <w:r w:rsidRPr="007008A8">
        <w:rPr>
          <w:rFonts w:ascii="Times New Roman" w:hAnsi="Times New Roman" w:cs="Times New Roman"/>
          <w:sz w:val="28"/>
        </w:rPr>
        <w:t>В связи с тем, что Минфином России в настоящее время ведется проработка</w:t>
      </w:r>
      <w:r w:rsidR="00E13D28">
        <w:rPr>
          <w:rFonts w:ascii="Times New Roman" w:hAnsi="Times New Roman" w:cs="Times New Roman"/>
          <w:sz w:val="28"/>
        </w:rPr>
        <w:br/>
      </w:r>
      <w:r w:rsidRPr="007008A8">
        <w:rPr>
          <w:rFonts w:ascii="Times New Roman" w:hAnsi="Times New Roman" w:cs="Times New Roman"/>
          <w:sz w:val="28"/>
        </w:rPr>
        <w:t>с ФНС России и ФТС России методологии расчета и мониторинга показателя</w:t>
      </w:r>
      <w:r>
        <w:rPr>
          <w:rFonts w:ascii="Times New Roman" w:hAnsi="Times New Roman" w:cs="Times New Roman"/>
          <w:sz w:val="28"/>
        </w:rPr>
        <w:t xml:space="preserve"> </w:t>
      </w:r>
      <w:r w:rsidR="00E619D0">
        <w:rPr>
          <w:rFonts w:ascii="Times New Roman" w:hAnsi="Times New Roman" w:cs="Times New Roman"/>
          <w:sz w:val="28"/>
        </w:rPr>
        <w:t>"</w:t>
      </w:r>
      <w:r w:rsidRPr="007C6D70">
        <w:rPr>
          <w:rFonts w:ascii="Times New Roman" w:hAnsi="Times New Roman" w:cs="Times New Roman"/>
          <w:sz w:val="28"/>
        </w:rPr>
        <w:t>Индекс собираемости основных налогов, таможенных платежей и страховых взносов</w:t>
      </w:r>
      <w:r w:rsidR="00E619D0">
        <w:rPr>
          <w:rFonts w:ascii="Times New Roman" w:hAnsi="Times New Roman" w:cs="Times New Roman"/>
          <w:sz w:val="28"/>
        </w:rPr>
        <w:t>"</w:t>
      </w:r>
      <w:r w:rsidRPr="007008A8">
        <w:rPr>
          <w:rFonts w:ascii="Times New Roman" w:hAnsi="Times New Roman" w:cs="Times New Roman"/>
          <w:sz w:val="28"/>
        </w:rPr>
        <w:t>,</w:t>
      </w:r>
      <w:r w:rsidR="00E13D28">
        <w:rPr>
          <w:rFonts w:ascii="Times New Roman" w:hAnsi="Times New Roman" w:cs="Times New Roman"/>
          <w:sz w:val="28"/>
        </w:rPr>
        <w:br/>
      </w:r>
      <w:r w:rsidRPr="007008A8">
        <w:rPr>
          <w:rFonts w:ascii="Times New Roman" w:hAnsi="Times New Roman" w:cs="Times New Roman"/>
          <w:sz w:val="28"/>
        </w:rPr>
        <w:t>а также предварительная апробация предлагаемой методологии расчета на отчетных данных по исполнению доходов бюджетов бюджетной системы, которая осложнена переносом в текущем году сроков представления отчетной информации, в том числе по структуре налоговой базы в проекте паспорта государственной программы</w:t>
      </w:r>
      <w:r w:rsidR="00821F74">
        <w:rPr>
          <w:rFonts w:ascii="Times New Roman" w:hAnsi="Times New Roman" w:cs="Times New Roman"/>
          <w:sz w:val="28"/>
        </w:rPr>
        <w:t>,</w:t>
      </w:r>
      <w:r w:rsidRPr="007008A8">
        <w:rPr>
          <w:rFonts w:ascii="Times New Roman" w:hAnsi="Times New Roman" w:cs="Times New Roman"/>
          <w:sz w:val="28"/>
        </w:rPr>
        <w:t xml:space="preserve"> показатель приведен без целевых значений на 2021-2024 годы. </w:t>
      </w:r>
    </w:p>
    <w:p w14:paraId="5254B270" w14:textId="4D9B8226" w:rsidR="00564D8D" w:rsidRDefault="00564D8D" w:rsidP="00564D8D">
      <w:pPr>
        <w:spacing w:after="0" w:line="264" w:lineRule="auto"/>
        <w:ind w:firstLine="709"/>
        <w:jc w:val="both"/>
        <w:rPr>
          <w:rFonts w:ascii="Times New Roman" w:hAnsi="Times New Roman" w:cs="Times New Roman"/>
          <w:sz w:val="28"/>
        </w:rPr>
      </w:pPr>
      <w:r w:rsidRPr="00DB790B">
        <w:rPr>
          <w:rFonts w:ascii="Times New Roman" w:hAnsi="Times New Roman" w:cs="Times New Roman"/>
          <w:sz w:val="28"/>
        </w:rPr>
        <w:t>Целевые зн</w:t>
      </w:r>
      <w:r w:rsidR="00DB790B" w:rsidRPr="00DB790B">
        <w:rPr>
          <w:rFonts w:ascii="Times New Roman" w:hAnsi="Times New Roman" w:cs="Times New Roman"/>
          <w:sz w:val="28"/>
        </w:rPr>
        <w:t>ачения и методология расчета показателя</w:t>
      </w:r>
      <w:r w:rsidRPr="00DB790B">
        <w:rPr>
          <w:rFonts w:ascii="Times New Roman" w:hAnsi="Times New Roman" w:cs="Times New Roman"/>
          <w:sz w:val="28"/>
        </w:rPr>
        <w:t xml:space="preserve"> </w:t>
      </w:r>
      <w:r w:rsidR="00E619D0">
        <w:rPr>
          <w:rFonts w:ascii="Times New Roman" w:hAnsi="Times New Roman" w:cs="Times New Roman"/>
          <w:sz w:val="28"/>
        </w:rPr>
        <w:t>"</w:t>
      </w:r>
      <w:r w:rsidR="00DB790B" w:rsidRPr="00DB790B">
        <w:rPr>
          <w:rFonts w:ascii="Times New Roman" w:hAnsi="Times New Roman" w:cs="Times New Roman"/>
          <w:sz w:val="28"/>
        </w:rPr>
        <w:t>Индекс собираемости основных налогов, таможенных платежей и страховых взносов</w:t>
      </w:r>
      <w:r w:rsidR="00E619D0">
        <w:rPr>
          <w:rFonts w:ascii="Times New Roman" w:hAnsi="Times New Roman" w:cs="Times New Roman"/>
          <w:sz w:val="28"/>
        </w:rPr>
        <w:t>"</w:t>
      </w:r>
      <w:r w:rsidR="00DB790B" w:rsidRPr="00DB790B">
        <w:rPr>
          <w:rFonts w:ascii="Times New Roman" w:hAnsi="Times New Roman" w:cs="Times New Roman"/>
          <w:sz w:val="28"/>
        </w:rPr>
        <w:t xml:space="preserve"> </w:t>
      </w:r>
      <w:r w:rsidRPr="00DB790B">
        <w:rPr>
          <w:rFonts w:ascii="Times New Roman" w:hAnsi="Times New Roman" w:cs="Times New Roman"/>
          <w:sz w:val="28"/>
        </w:rPr>
        <w:t>будут</w:t>
      </w:r>
      <w:r w:rsidR="00A42176" w:rsidRPr="00DB790B">
        <w:rPr>
          <w:rFonts w:ascii="Times New Roman" w:hAnsi="Times New Roman" w:cs="Times New Roman"/>
          <w:sz w:val="28"/>
        </w:rPr>
        <w:t xml:space="preserve"> представлены дополнительно</w:t>
      </w:r>
      <w:r w:rsidRPr="00DB790B">
        <w:rPr>
          <w:rFonts w:ascii="Times New Roman" w:hAnsi="Times New Roman" w:cs="Times New Roman"/>
          <w:sz w:val="28"/>
        </w:rPr>
        <w:t>.</w:t>
      </w:r>
    </w:p>
    <w:p w14:paraId="55201AC2" w14:textId="7A57FB39" w:rsidR="00246875" w:rsidRPr="00A032B0" w:rsidRDefault="001B3739" w:rsidP="00E619D0">
      <w:pPr>
        <w:spacing w:after="0" w:line="264" w:lineRule="auto"/>
        <w:ind w:firstLine="709"/>
        <w:jc w:val="both"/>
        <w:rPr>
          <w:rFonts w:ascii="Times New Roman" w:hAnsi="Times New Roman" w:cs="Times New Roman"/>
          <w:sz w:val="28"/>
        </w:rPr>
      </w:pPr>
      <w:r>
        <w:rPr>
          <w:rFonts w:ascii="Times New Roman" w:hAnsi="Times New Roman" w:cs="Times New Roman"/>
          <w:sz w:val="28"/>
        </w:rPr>
        <w:lastRenderedPageBreak/>
        <w:t>в</w:t>
      </w:r>
      <w:r w:rsidR="00246875">
        <w:rPr>
          <w:rFonts w:ascii="Times New Roman" w:hAnsi="Times New Roman" w:cs="Times New Roman"/>
          <w:sz w:val="28"/>
        </w:rPr>
        <w:t xml:space="preserve">) </w:t>
      </w:r>
      <w:r w:rsidR="0043183A">
        <w:rPr>
          <w:rFonts w:ascii="Times New Roman" w:hAnsi="Times New Roman" w:cs="Times New Roman"/>
          <w:sz w:val="28"/>
        </w:rPr>
        <w:t xml:space="preserve">Состав показателей подпрограммы </w:t>
      </w:r>
      <w:r w:rsidR="00E619D0">
        <w:rPr>
          <w:rFonts w:ascii="Times New Roman" w:hAnsi="Times New Roman" w:cs="Times New Roman"/>
          <w:sz w:val="28"/>
        </w:rPr>
        <w:t>"</w:t>
      </w:r>
      <w:r w:rsidR="0043183A" w:rsidRPr="006E61F4">
        <w:rPr>
          <w:rFonts w:ascii="Times New Roman" w:hAnsi="Times New Roman" w:cs="Times New Roman"/>
          <w:sz w:val="28"/>
        </w:rPr>
        <w:t>Развитие налоговой и таможенной системы и регулирование производства и оборота отде</w:t>
      </w:r>
      <w:r w:rsidR="0043183A">
        <w:rPr>
          <w:rFonts w:ascii="Times New Roman" w:hAnsi="Times New Roman" w:cs="Times New Roman"/>
          <w:sz w:val="28"/>
        </w:rPr>
        <w:t>льных видов подакцизных товаров</w:t>
      </w:r>
      <w:r w:rsidR="00E619D0">
        <w:rPr>
          <w:rFonts w:ascii="Times New Roman" w:hAnsi="Times New Roman" w:cs="Times New Roman"/>
          <w:sz w:val="28"/>
        </w:rPr>
        <w:t>"</w:t>
      </w:r>
      <w:r w:rsidR="0043183A">
        <w:rPr>
          <w:rFonts w:ascii="Times New Roman" w:hAnsi="Times New Roman" w:cs="Times New Roman"/>
          <w:sz w:val="28"/>
        </w:rPr>
        <w:t xml:space="preserve"> государственной программы</w:t>
      </w:r>
      <w:r w:rsidR="0043183A" w:rsidRPr="0075315D">
        <w:rPr>
          <w:rFonts w:ascii="Times New Roman" w:hAnsi="Times New Roman" w:cs="Times New Roman"/>
          <w:sz w:val="28"/>
        </w:rPr>
        <w:t xml:space="preserve"> </w:t>
      </w:r>
      <w:r w:rsidR="0043183A">
        <w:rPr>
          <w:rFonts w:ascii="Times New Roman" w:hAnsi="Times New Roman" w:cs="Times New Roman"/>
          <w:sz w:val="28"/>
        </w:rPr>
        <w:t xml:space="preserve">дополняется показателем </w:t>
      </w:r>
      <w:r w:rsidR="00E619D0">
        <w:rPr>
          <w:rFonts w:ascii="Times New Roman" w:hAnsi="Times New Roman" w:cs="Times New Roman"/>
          <w:sz w:val="28"/>
        </w:rPr>
        <w:t>"</w:t>
      </w:r>
      <w:r w:rsidR="0043183A" w:rsidRPr="00F0644B">
        <w:rPr>
          <w:rFonts w:ascii="Times New Roman" w:hAnsi="Times New Roman" w:cs="Times New Roman"/>
          <w:sz w:val="28"/>
        </w:rPr>
        <w:t>Доля документов</w:t>
      </w:r>
      <w:r w:rsidR="00E13D28">
        <w:rPr>
          <w:rFonts w:ascii="Times New Roman" w:hAnsi="Times New Roman" w:cs="Times New Roman"/>
          <w:sz w:val="28"/>
        </w:rPr>
        <w:br/>
      </w:r>
      <w:r w:rsidR="0043183A" w:rsidRPr="00F0644B">
        <w:rPr>
          <w:rFonts w:ascii="Times New Roman" w:hAnsi="Times New Roman" w:cs="Times New Roman"/>
          <w:sz w:val="28"/>
        </w:rPr>
        <w:t>в отчетном периоде, применяемых в электронном виде при взыскании таможенных платежей, специальных, антидемпинговых, компенсационных пошлин, процентов</w:t>
      </w:r>
      <w:r w:rsidR="00E13D28">
        <w:rPr>
          <w:rFonts w:ascii="Times New Roman" w:hAnsi="Times New Roman" w:cs="Times New Roman"/>
          <w:sz w:val="28"/>
        </w:rPr>
        <w:br/>
      </w:r>
      <w:r w:rsidR="0043183A" w:rsidRPr="00F0644B">
        <w:rPr>
          <w:rFonts w:ascii="Times New Roman" w:hAnsi="Times New Roman" w:cs="Times New Roman"/>
          <w:sz w:val="28"/>
        </w:rPr>
        <w:t>и пеней</w:t>
      </w:r>
      <w:r w:rsidR="00E619D0">
        <w:rPr>
          <w:rFonts w:ascii="Times New Roman" w:hAnsi="Times New Roman" w:cs="Times New Roman"/>
          <w:sz w:val="28"/>
        </w:rPr>
        <w:t>"</w:t>
      </w:r>
      <w:r w:rsidR="0043183A">
        <w:rPr>
          <w:rFonts w:ascii="Times New Roman" w:hAnsi="Times New Roman" w:cs="Times New Roman"/>
          <w:sz w:val="28"/>
        </w:rPr>
        <w:t>,</w:t>
      </w:r>
      <w:r w:rsidR="0043183A" w:rsidRPr="006E61F4">
        <w:rPr>
          <w:rFonts w:ascii="Times New Roman" w:hAnsi="Times New Roman" w:cs="Times New Roman"/>
          <w:sz w:val="28"/>
        </w:rPr>
        <w:t xml:space="preserve"> хар</w:t>
      </w:r>
      <w:r w:rsidR="0043183A">
        <w:rPr>
          <w:rFonts w:ascii="Times New Roman" w:hAnsi="Times New Roman" w:cs="Times New Roman"/>
          <w:sz w:val="28"/>
        </w:rPr>
        <w:t>актеризующим</w:t>
      </w:r>
      <w:r w:rsidR="0043183A" w:rsidRPr="006E61F4">
        <w:rPr>
          <w:rFonts w:ascii="Times New Roman" w:hAnsi="Times New Roman" w:cs="Times New Roman"/>
          <w:sz w:val="28"/>
        </w:rPr>
        <w:t xml:space="preserve"> уровень </w:t>
      </w:r>
      <w:proofErr w:type="spellStart"/>
      <w:r w:rsidR="0043183A" w:rsidRPr="006E61F4">
        <w:rPr>
          <w:rFonts w:ascii="Times New Roman" w:hAnsi="Times New Roman" w:cs="Times New Roman"/>
          <w:sz w:val="28"/>
        </w:rPr>
        <w:t>цифровизации</w:t>
      </w:r>
      <w:proofErr w:type="spellEnd"/>
      <w:r w:rsidR="0043183A" w:rsidRPr="006E61F4">
        <w:rPr>
          <w:rFonts w:ascii="Times New Roman" w:hAnsi="Times New Roman" w:cs="Times New Roman"/>
          <w:sz w:val="28"/>
        </w:rPr>
        <w:t xml:space="preserve"> процесса </w:t>
      </w:r>
      <w:r w:rsidR="0043183A">
        <w:rPr>
          <w:rFonts w:ascii="Times New Roman" w:hAnsi="Times New Roman" w:cs="Times New Roman"/>
          <w:sz w:val="28"/>
        </w:rPr>
        <w:t xml:space="preserve">взыскания </w:t>
      </w:r>
      <w:r w:rsidR="0043183A" w:rsidRPr="00F0644B">
        <w:rPr>
          <w:rFonts w:ascii="Times New Roman" w:hAnsi="Times New Roman" w:cs="Times New Roman"/>
          <w:sz w:val="28"/>
        </w:rPr>
        <w:t>таможенных платежей, специальных, антидемпинговых, компенсационных пошлин, процентов</w:t>
      </w:r>
      <w:r w:rsidR="00E13D28">
        <w:rPr>
          <w:rFonts w:ascii="Times New Roman" w:hAnsi="Times New Roman" w:cs="Times New Roman"/>
          <w:sz w:val="28"/>
        </w:rPr>
        <w:br/>
      </w:r>
      <w:r w:rsidR="0043183A" w:rsidRPr="00F0644B">
        <w:rPr>
          <w:rFonts w:ascii="Times New Roman" w:hAnsi="Times New Roman" w:cs="Times New Roman"/>
          <w:sz w:val="28"/>
        </w:rPr>
        <w:t>и пеней</w:t>
      </w:r>
      <w:r w:rsidR="0043183A">
        <w:rPr>
          <w:rFonts w:ascii="Times New Roman" w:hAnsi="Times New Roman" w:cs="Times New Roman"/>
          <w:sz w:val="28"/>
        </w:rPr>
        <w:t>. Аналогичный показатель установлен в качестве контрольного показателя реализации Стратегии развития таможенной службы Российской Федерации до 2030 года</w:t>
      </w:r>
      <w:r w:rsidR="0043183A">
        <w:rPr>
          <w:rStyle w:val="a6"/>
          <w:rFonts w:ascii="Times New Roman" w:hAnsi="Times New Roman" w:cs="Times New Roman"/>
          <w:sz w:val="28"/>
        </w:rPr>
        <w:footnoteReference w:id="5"/>
      </w:r>
      <w:r w:rsidR="0043183A">
        <w:rPr>
          <w:rFonts w:ascii="Times New Roman" w:hAnsi="Times New Roman" w:cs="Times New Roman"/>
          <w:sz w:val="28"/>
        </w:rPr>
        <w:t>.</w:t>
      </w:r>
    </w:p>
    <w:p w14:paraId="1B8662F3" w14:textId="7D337D39" w:rsidR="008425F6" w:rsidRPr="00224DAB" w:rsidRDefault="00515A81" w:rsidP="00224DAB">
      <w:pPr>
        <w:spacing w:after="0" w:line="264" w:lineRule="auto"/>
        <w:ind w:firstLine="709"/>
        <w:jc w:val="both"/>
        <w:rPr>
          <w:rFonts w:ascii="Times New Roman" w:hAnsi="Times New Roman" w:cs="Times New Roman"/>
          <w:sz w:val="28"/>
        </w:rPr>
      </w:pPr>
      <w:r>
        <w:rPr>
          <w:rFonts w:ascii="Times New Roman" w:hAnsi="Times New Roman" w:cs="Times New Roman"/>
          <w:sz w:val="28"/>
        </w:rPr>
        <w:t>г</w:t>
      </w:r>
      <w:r w:rsidR="00564D8D">
        <w:rPr>
          <w:rFonts w:ascii="Times New Roman" w:hAnsi="Times New Roman" w:cs="Times New Roman"/>
          <w:sz w:val="28"/>
        </w:rPr>
        <w:t>)</w:t>
      </w:r>
      <w:r w:rsidR="00246875">
        <w:rPr>
          <w:rFonts w:ascii="Times New Roman" w:hAnsi="Times New Roman" w:cs="Times New Roman"/>
          <w:sz w:val="28"/>
        </w:rPr>
        <w:t xml:space="preserve"> </w:t>
      </w:r>
      <w:r w:rsidR="00224DAB" w:rsidRPr="00224DAB">
        <w:rPr>
          <w:rFonts w:ascii="Times New Roman" w:hAnsi="Times New Roman" w:cs="Times New Roman"/>
          <w:sz w:val="28"/>
        </w:rPr>
        <w:t>Ц</w:t>
      </w:r>
      <w:r w:rsidR="00F12BB1" w:rsidRPr="00224DAB">
        <w:rPr>
          <w:rFonts w:ascii="Times New Roman" w:hAnsi="Times New Roman" w:cs="Times New Roman"/>
          <w:sz w:val="28"/>
        </w:rPr>
        <w:t>елевые значения</w:t>
      </w:r>
      <w:r w:rsidR="00224DAB" w:rsidRPr="00224DAB">
        <w:rPr>
          <w:rFonts w:ascii="Times New Roman" w:hAnsi="Times New Roman" w:cs="Times New Roman"/>
          <w:sz w:val="28"/>
        </w:rPr>
        <w:t xml:space="preserve"> показателя </w:t>
      </w:r>
      <w:r w:rsidR="00DB630E" w:rsidRPr="00224DAB">
        <w:rPr>
          <w:rFonts w:ascii="Times New Roman" w:hAnsi="Times New Roman" w:cs="Times New Roman"/>
          <w:sz w:val="28"/>
        </w:rPr>
        <w:t xml:space="preserve">1.1 </w:t>
      </w:r>
      <w:r w:rsidR="00E619D0">
        <w:rPr>
          <w:rFonts w:ascii="Times New Roman" w:hAnsi="Times New Roman" w:cs="Times New Roman"/>
          <w:sz w:val="28"/>
        </w:rPr>
        <w:t>"</w:t>
      </w:r>
      <w:r w:rsidR="00F12BB1" w:rsidRPr="00224DAB">
        <w:rPr>
          <w:rFonts w:ascii="Times New Roman" w:hAnsi="Times New Roman" w:cs="Times New Roman"/>
          <w:sz w:val="28"/>
        </w:rPr>
        <w:t>Охват бюджетных ассигнований федерального бюджета показателями, характеризующими цели и результаты их использован</w:t>
      </w:r>
      <w:r w:rsidR="00DB630E" w:rsidRPr="00224DAB">
        <w:rPr>
          <w:rFonts w:ascii="Times New Roman" w:hAnsi="Times New Roman" w:cs="Times New Roman"/>
          <w:sz w:val="28"/>
        </w:rPr>
        <w:t>ия</w:t>
      </w:r>
      <w:r w:rsidR="00E619D0">
        <w:rPr>
          <w:rFonts w:ascii="Times New Roman" w:hAnsi="Times New Roman" w:cs="Times New Roman"/>
          <w:sz w:val="28"/>
        </w:rPr>
        <w:t>"</w:t>
      </w:r>
      <w:r w:rsidR="00224DAB" w:rsidRPr="00224DAB">
        <w:rPr>
          <w:rFonts w:ascii="Times New Roman" w:hAnsi="Times New Roman" w:cs="Times New Roman"/>
          <w:sz w:val="28"/>
        </w:rPr>
        <w:t xml:space="preserve"> </w:t>
      </w:r>
      <w:r w:rsidR="008425F6" w:rsidRPr="00224DAB">
        <w:rPr>
          <w:rFonts w:ascii="Times New Roman" w:hAnsi="Times New Roman" w:cs="Times New Roman"/>
          <w:sz w:val="28"/>
        </w:rPr>
        <w:t xml:space="preserve">уточнены </w:t>
      </w:r>
      <w:r w:rsidR="00224DAB">
        <w:rPr>
          <w:rFonts w:ascii="Times New Roman" w:hAnsi="Times New Roman" w:cs="Times New Roman"/>
          <w:bCs/>
          <w:sz w:val="28"/>
        </w:rPr>
        <w:t>на период 2021-</w:t>
      </w:r>
      <w:r w:rsidR="00224DAB" w:rsidRPr="00224DAB">
        <w:rPr>
          <w:rFonts w:ascii="Times New Roman" w:hAnsi="Times New Roman" w:cs="Times New Roman"/>
          <w:bCs/>
          <w:sz w:val="28"/>
        </w:rPr>
        <w:t>2024 годов и определены</w:t>
      </w:r>
      <w:r w:rsidR="00E13D28">
        <w:rPr>
          <w:rFonts w:ascii="Times New Roman" w:hAnsi="Times New Roman" w:cs="Times New Roman"/>
          <w:bCs/>
          <w:sz w:val="28"/>
        </w:rPr>
        <w:t xml:space="preserve"> на уровне 70</w:t>
      </w:r>
      <w:r w:rsidR="008425F6" w:rsidRPr="00224DAB">
        <w:rPr>
          <w:rFonts w:ascii="Times New Roman" w:hAnsi="Times New Roman" w:cs="Times New Roman"/>
          <w:bCs/>
          <w:sz w:val="28"/>
        </w:rPr>
        <w:t>% ежегодно. Корректировка значений данного показателя</w:t>
      </w:r>
      <w:r w:rsidR="00224DAB">
        <w:rPr>
          <w:rFonts w:ascii="Times New Roman" w:hAnsi="Times New Roman" w:cs="Times New Roman"/>
          <w:bCs/>
          <w:sz w:val="28"/>
        </w:rPr>
        <w:t xml:space="preserve"> на период 2021-</w:t>
      </w:r>
      <w:r w:rsidR="008425F6" w:rsidRPr="00224DAB">
        <w:rPr>
          <w:rFonts w:ascii="Times New Roman" w:hAnsi="Times New Roman" w:cs="Times New Roman"/>
          <w:bCs/>
          <w:sz w:val="28"/>
        </w:rPr>
        <w:t>2024 годов обусловлена принятием распоряжения</w:t>
      </w:r>
      <w:r w:rsidR="008425F6" w:rsidRPr="00920AC7">
        <w:rPr>
          <w:rFonts w:ascii="Times New Roman" w:hAnsi="Times New Roman" w:cs="Times New Roman"/>
          <w:bCs/>
          <w:sz w:val="28"/>
        </w:rPr>
        <w:t xml:space="preserve"> Правительств</w:t>
      </w:r>
      <w:r w:rsidR="00224DAB">
        <w:rPr>
          <w:rFonts w:ascii="Times New Roman" w:hAnsi="Times New Roman" w:cs="Times New Roman"/>
          <w:bCs/>
          <w:sz w:val="28"/>
        </w:rPr>
        <w:t>а Российской Федерации</w:t>
      </w:r>
      <w:r w:rsidR="00E13D28">
        <w:rPr>
          <w:rFonts w:ascii="Times New Roman" w:hAnsi="Times New Roman" w:cs="Times New Roman"/>
          <w:sz w:val="28"/>
        </w:rPr>
        <w:br/>
      </w:r>
      <w:r w:rsidR="00E13D28">
        <w:rPr>
          <w:rFonts w:ascii="Times New Roman" w:hAnsi="Times New Roman" w:cs="Times New Roman"/>
          <w:bCs/>
          <w:sz w:val="28"/>
        </w:rPr>
        <w:t xml:space="preserve">от </w:t>
      </w:r>
      <w:r w:rsidR="00224DAB">
        <w:rPr>
          <w:rFonts w:ascii="Times New Roman" w:hAnsi="Times New Roman" w:cs="Times New Roman"/>
          <w:bCs/>
          <w:sz w:val="28"/>
        </w:rPr>
        <w:t xml:space="preserve">6 июля </w:t>
      </w:r>
      <w:r w:rsidR="008425F6" w:rsidRPr="00920AC7">
        <w:rPr>
          <w:rFonts w:ascii="Times New Roman" w:hAnsi="Times New Roman" w:cs="Times New Roman"/>
          <w:bCs/>
          <w:sz w:val="28"/>
        </w:rPr>
        <w:t xml:space="preserve">2019 </w:t>
      </w:r>
      <w:r w:rsidR="00E13D28">
        <w:rPr>
          <w:rFonts w:ascii="Times New Roman" w:hAnsi="Times New Roman" w:cs="Times New Roman"/>
          <w:bCs/>
          <w:sz w:val="28"/>
        </w:rPr>
        <w:t xml:space="preserve">г. </w:t>
      </w:r>
      <w:r w:rsidR="008425F6" w:rsidRPr="00920AC7">
        <w:rPr>
          <w:rFonts w:ascii="Times New Roman" w:hAnsi="Times New Roman" w:cs="Times New Roman"/>
          <w:bCs/>
          <w:sz w:val="28"/>
        </w:rPr>
        <w:t xml:space="preserve">№ 1482-р, в соответствии с которым из перечня государственных программ Российской Федерации исключена государственная программа Российской Федерации </w:t>
      </w:r>
      <w:r w:rsidR="00E619D0">
        <w:rPr>
          <w:rFonts w:ascii="Times New Roman" w:hAnsi="Times New Roman" w:cs="Times New Roman"/>
          <w:bCs/>
          <w:sz w:val="28"/>
        </w:rPr>
        <w:t>"</w:t>
      </w:r>
      <w:r w:rsidR="008425F6" w:rsidRPr="00920AC7">
        <w:rPr>
          <w:rFonts w:ascii="Times New Roman" w:hAnsi="Times New Roman" w:cs="Times New Roman"/>
          <w:bCs/>
          <w:sz w:val="28"/>
        </w:rPr>
        <w:t>Развитие пенсионной системы</w:t>
      </w:r>
      <w:r w:rsidR="00E619D0">
        <w:rPr>
          <w:rFonts w:ascii="Times New Roman" w:hAnsi="Times New Roman" w:cs="Times New Roman"/>
          <w:bCs/>
          <w:sz w:val="28"/>
        </w:rPr>
        <w:t>"</w:t>
      </w:r>
      <w:r w:rsidR="008425F6" w:rsidRPr="00920AC7">
        <w:rPr>
          <w:rFonts w:ascii="Times New Roman" w:hAnsi="Times New Roman" w:cs="Times New Roman"/>
          <w:bCs/>
          <w:sz w:val="28"/>
        </w:rPr>
        <w:t>, начало реализации которой было определено с 2020 года</w:t>
      </w:r>
      <w:r w:rsidR="008425F6">
        <w:rPr>
          <w:rFonts w:ascii="Times New Roman" w:hAnsi="Times New Roman" w:cs="Times New Roman"/>
          <w:bCs/>
          <w:sz w:val="28"/>
        </w:rPr>
        <w:t>.</w:t>
      </w:r>
    </w:p>
    <w:p w14:paraId="6B263201" w14:textId="0AC1984B" w:rsidR="008425F6" w:rsidRDefault="00515A81" w:rsidP="00224DAB">
      <w:pPr>
        <w:spacing w:after="0" w:line="264" w:lineRule="auto"/>
        <w:ind w:firstLine="708"/>
        <w:jc w:val="both"/>
        <w:rPr>
          <w:rFonts w:ascii="Times New Roman" w:hAnsi="Times New Roman" w:cs="Times New Roman"/>
          <w:bCs/>
          <w:sz w:val="28"/>
        </w:rPr>
      </w:pPr>
      <w:r>
        <w:rPr>
          <w:rFonts w:ascii="Times New Roman" w:hAnsi="Times New Roman" w:cs="Times New Roman"/>
          <w:bCs/>
          <w:sz w:val="28"/>
        </w:rPr>
        <w:t>д</w:t>
      </w:r>
      <w:r w:rsidR="00224DAB">
        <w:rPr>
          <w:rFonts w:ascii="Times New Roman" w:hAnsi="Times New Roman" w:cs="Times New Roman"/>
          <w:bCs/>
          <w:sz w:val="28"/>
        </w:rPr>
        <w:t xml:space="preserve">) </w:t>
      </w:r>
      <w:r w:rsidR="008425F6">
        <w:rPr>
          <w:rFonts w:ascii="Times New Roman" w:hAnsi="Times New Roman" w:cs="Times New Roman"/>
          <w:bCs/>
          <w:sz w:val="28"/>
        </w:rPr>
        <w:t xml:space="preserve">По показателям 1.3. </w:t>
      </w:r>
      <w:r w:rsidR="00E619D0">
        <w:rPr>
          <w:rFonts w:ascii="Times New Roman" w:hAnsi="Times New Roman" w:cs="Times New Roman"/>
          <w:bCs/>
          <w:sz w:val="28"/>
        </w:rPr>
        <w:t>"</w:t>
      </w:r>
      <w:r w:rsidR="008425F6" w:rsidRPr="00920AC7">
        <w:rPr>
          <w:rFonts w:ascii="Times New Roman" w:hAnsi="Times New Roman" w:cs="Times New Roman"/>
          <w:bCs/>
          <w:sz w:val="28"/>
        </w:rPr>
        <w:t>Индекс открытости бюджета (</w:t>
      </w:r>
      <w:proofErr w:type="spellStart"/>
      <w:r w:rsidR="008425F6" w:rsidRPr="00920AC7">
        <w:rPr>
          <w:rFonts w:ascii="Times New Roman" w:hAnsi="Times New Roman" w:cs="Times New Roman"/>
          <w:bCs/>
          <w:sz w:val="28"/>
        </w:rPr>
        <w:t>Open</w:t>
      </w:r>
      <w:proofErr w:type="spellEnd"/>
      <w:r w:rsidR="008425F6" w:rsidRPr="00920AC7">
        <w:rPr>
          <w:rFonts w:ascii="Times New Roman" w:hAnsi="Times New Roman" w:cs="Times New Roman"/>
          <w:bCs/>
          <w:sz w:val="28"/>
        </w:rPr>
        <w:t xml:space="preserve"> </w:t>
      </w:r>
      <w:proofErr w:type="spellStart"/>
      <w:r w:rsidR="008425F6" w:rsidRPr="00920AC7">
        <w:rPr>
          <w:rFonts w:ascii="Times New Roman" w:hAnsi="Times New Roman" w:cs="Times New Roman"/>
          <w:bCs/>
          <w:sz w:val="28"/>
        </w:rPr>
        <w:t>Budget</w:t>
      </w:r>
      <w:proofErr w:type="spellEnd"/>
      <w:r w:rsidR="008425F6" w:rsidRPr="00920AC7">
        <w:rPr>
          <w:rFonts w:ascii="Times New Roman" w:hAnsi="Times New Roman" w:cs="Times New Roman"/>
          <w:bCs/>
          <w:sz w:val="28"/>
        </w:rPr>
        <w:t xml:space="preserve"> </w:t>
      </w:r>
      <w:proofErr w:type="spellStart"/>
      <w:r w:rsidR="008425F6" w:rsidRPr="00920AC7">
        <w:rPr>
          <w:rFonts w:ascii="Times New Roman" w:hAnsi="Times New Roman" w:cs="Times New Roman"/>
          <w:bCs/>
          <w:sz w:val="28"/>
        </w:rPr>
        <w:t>Index</w:t>
      </w:r>
      <w:proofErr w:type="spellEnd"/>
      <w:r w:rsidR="008425F6" w:rsidRPr="00920AC7">
        <w:rPr>
          <w:rFonts w:ascii="Times New Roman" w:hAnsi="Times New Roman" w:cs="Times New Roman"/>
          <w:bCs/>
          <w:sz w:val="28"/>
        </w:rPr>
        <w:t>), определяемый Международным бюджетным партнерством</w:t>
      </w:r>
      <w:r w:rsidR="00E619D0">
        <w:rPr>
          <w:rFonts w:ascii="Times New Roman" w:hAnsi="Times New Roman" w:cs="Times New Roman"/>
          <w:bCs/>
          <w:sz w:val="28"/>
        </w:rPr>
        <w:t>"</w:t>
      </w:r>
      <w:r w:rsidR="00224DAB">
        <w:rPr>
          <w:rFonts w:ascii="Times New Roman" w:hAnsi="Times New Roman" w:cs="Times New Roman"/>
          <w:bCs/>
          <w:sz w:val="28"/>
        </w:rPr>
        <w:t xml:space="preserve">, </w:t>
      </w:r>
      <w:r w:rsidR="008425F6">
        <w:rPr>
          <w:rFonts w:ascii="Times New Roman" w:hAnsi="Times New Roman" w:cs="Times New Roman"/>
          <w:bCs/>
          <w:sz w:val="28"/>
        </w:rPr>
        <w:t xml:space="preserve">1.4. </w:t>
      </w:r>
      <w:r w:rsidR="00E619D0">
        <w:rPr>
          <w:rFonts w:ascii="Times New Roman" w:hAnsi="Times New Roman" w:cs="Times New Roman"/>
          <w:bCs/>
          <w:sz w:val="28"/>
        </w:rPr>
        <w:t>"</w:t>
      </w:r>
      <w:r w:rsidR="008425F6" w:rsidRPr="00920AC7">
        <w:rPr>
          <w:rFonts w:ascii="Times New Roman" w:hAnsi="Times New Roman" w:cs="Times New Roman"/>
          <w:bCs/>
          <w:sz w:val="28"/>
        </w:rPr>
        <w:t>Количество субъектов Российской Федерации, утвердивших в составе нормативных правовых актов программы (мероприятия) о реализации на их территории инициативного бюджетирования</w:t>
      </w:r>
      <w:r w:rsidR="00E619D0">
        <w:rPr>
          <w:rFonts w:ascii="Times New Roman" w:hAnsi="Times New Roman" w:cs="Times New Roman"/>
          <w:bCs/>
          <w:sz w:val="28"/>
        </w:rPr>
        <w:t>"</w:t>
      </w:r>
      <w:r w:rsidR="008425F6" w:rsidRPr="00224DAB">
        <w:rPr>
          <w:rFonts w:ascii="Times New Roman" w:hAnsi="Times New Roman" w:cs="Times New Roman"/>
          <w:bCs/>
          <w:sz w:val="28"/>
        </w:rPr>
        <w:t xml:space="preserve"> </w:t>
      </w:r>
      <w:r w:rsidR="00224DAB" w:rsidRPr="00224DAB">
        <w:rPr>
          <w:rFonts w:ascii="Times New Roman" w:hAnsi="Times New Roman" w:cs="Times New Roman"/>
          <w:bCs/>
          <w:sz w:val="28"/>
        </w:rPr>
        <w:t xml:space="preserve">и </w:t>
      </w:r>
      <w:r w:rsidR="00224DAB" w:rsidRPr="00224DAB">
        <w:rPr>
          <w:rFonts w:ascii="Times New Roman" w:hAnsi="Times New Roman" w:cs="Times New Roman"/>
          <w:sz w:val="28"/>
        </w:rPr>
        <w:t>2</w:t>
      </w:r>
      <w:r w:rsidR="00224DAB" w:rsidRPr="00224DAB">
        <w:rPr>
          <w:rFonts w:ascii="Times New Roman" w:hAnsi="Times New Roman" w:cs="Times New Roman"/>
          <w:bCs/>
          <w:sz w:val="28"/>
        </w:rPr>
        <w:t xml:space="preserve">.5 </w:t>
      </w:r>
      <w:r w:rsidR="00E619D0">
        <w:rPr>
          <w:rFonts w:ascii="Times New Roman" w:hAnsi="Times New Roman" w:cs="Times New Roman"/>
          <w:bCs/>
          <w:sz w:val="28"/>
        </w:rPr>
        <w:t>"</w:t>
      </w:r>
      <w:r w:rsidR="00224DAB" w:rsidRPr="00224DAB">
        <w:rPr>
          <w:rFonts w:ascii="Times New Roman" w:hAnsi="Times New Roman" w:cs="Times New Roman"/>
          <w:bCs/>
          <w:sz w:val="28"/>
        </w:rPr>
        <w:t>Средний показатель качества финансового менеджмента главных администраторов средств федерального бюджета</w:t>
      </w:r>
      <w:r w:rsidR="00E619D0">
        <w:rPr>
          <w:rFonts w:ascii="Times New Roman" w:hAnsi="Times New Roman" w:cs="Times New Roman"/>
          <w:bCs/>
          <w:sz w:val="28"/>
        </w:rPr>
        <w:t>"</w:t>
      </w:r>
      <w:r w:rsidR="00224DAB">
        <w:rPr>
          <w:rFonts w:ascii="Times New Roman" w:hAnsi="Times New Roman" w:cs="Times New Roman"/>
          <w:bCs/>
          <w:sz w:val="28"/>
        </w:rPr>
        <w:t xml:space="preserve"> </w:t>
      </w:r>
      <w:r w:rsidR="008425F6">
        <w:rPr>
          <w:rFonts w:ascii="Times New Roman" w:hAnsi="Times New Roman" w:cs="Times New Roman"/>
          <w:bCs/>
          <w:sz w:val="28"/>
        </w:rPr>
        <w:t xml:space="preserve">на период 2021-2024 годов устанавливаются более высокие, </w:t>
      </w:r>
      <w:r w:rsidR="00E619D0">
        <w:rPr>
          <w:rFonts w:ascii="Times New Roman" w:hAnsi="Times New Roman" w:cs="Times New Roman"/>
          <w:bCs/>
          <w:sz w:val="28"/>
        </w:rPr>
        <w:t>"</w:t>
      </w:r>
      <w:r w:rsidR="008425F6">
        <w:rPr>
          <w:rFonts w:ascii="Times New Roman" w:hAnsi="Times New Roman" w:cs="Times New Roman"/>
          <w:bCs/>
          <w:sz w:val="28"/>
        </w:rPr>
        <w:t>амбициозные</w:t>
      </w:r>
      <w:r w:rsidR="00E619D0">
        <w:rPr>
          <w:rFonts w:ascii="Times New Roman" w:hAnsi="Times New Roman" w:cs="Times New Roman"/>
          <w:bCs/>
          <w:sz w:val="28"/>
        </w:rPr>
        <w:t>"</w:t>
      </w:r>
      <w:r w:rsidR="008425F6">
        <w:rPr>
          <w:rFonts w:ascii="Times New Roman" w:hAnsi="Times New Roman" w:cs="Times New Roman"/>
          <w:bCs/>
          <w:sz w:val="28"/>
        </w:rPr>
        <w:t xml:space="preserve"> целевые значения.</w:t>
      </w:r>
    </w:p>
    <w:p w14:paraId="54E19528" w14:textId="43502BC6" w:rsidR="00665385" w:rsidRDefault="001B3739" w:rsidP="008425F6">
      <w:pPr>
        <w:spacing w:after="0" w:line="264" w:lineRule="auto"/>
        <w:ind w:firstLine="708"/>
        <w:jc w:val="both"/>
        <w:rPr>
          <w:rFonts w:ascii="Times New Roman" w:hAnsi="Times New Roman" w:cs="Times New Roman"/>
          <w:sz w:val="28"/>
        </w:rPr>
      </w:pPr>
      <w:r>
        <w:rPr>
          <w:rFonts w:ascii="Times New Roman" w:hAnsi="Times New Roman" w:cs="Times New Roman"/>
          <w:sz w:val="28"/>
        </w:rPr>
        <w:t>е</w:t>
      </w:r>
      <w:r w:rsidR="00224DAB" w:rsidRPr="003A2873">
        <w:rPr>
          <w:rFonts w:ascii="Times New Roman" w:hAnsi="Times New Roman" w:cs="Times New Roman"/>
          <w:sz w:val="28"/>
        </w:rPr>
        <w:t xml:space="preserve">) </w:t>
      </w:r>
      <w:r w:rsidR="003A2873" w:rsidRPr="003A2873">
        <w:rPr>
          <w:rFonts w:ascii="Times New Roman" w:hAnsi="Times New Roman" w:cs="Times New Roman"/>
          <w:sz w:val="28"/>
        </w:rPr>
        <w:t xml:space="preserve">Изменены </w:t>
      </w:r>
      <w:r w:rsidR="00C864E0" w:rsidRPr="003A2873">
        <w:rPr>
          <w:rFonts w:ascii="Times New Roman" w:hAnsi="Times New Roman" w:cs="Times New Roman"/>
          <w:sz w:val="28"/>
        </w:rPr>
        <w:t xml:space="preserve">целевые значения показателя 3.3 </w:t>
      </w:r>
      <w:r w:rsidR="00E619D0">
        <w:rPr>
          <w:rFonts w:ascii="Times New Roman" w:hAnsi="Times New Roman" w:cs="Times New Roman"/>
          <w:sz w:val="28"/>
        </w:rPr>
        <w:t>"</w:t>
      </w:r>
      <w:r w:rsidR="00C864E0" w:rsidRPr="003A2873">
        <w:rPr>
          <w:rFonts w:ascii="Times New Roman" w:hAnsi="Times New Roman" w:cs="Times New Roman"/>
          <w:sz w:val="28"/>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w:t>
      </w:r>
      <w:r w:rsidR="00E619D0">
        <w:rPr>
          <w:rFonts w:ascii="Times New Roman" w:hAnsi="Times New Roman" w:cs="Times New Roman"/>
          <w:sz w:val="28"/>
        </w:rPr>
        <w:t>"</w:t>
      </w:r>
      <w:r w:rsidR="00DB790B" w:rsidRPr="003A2873">
        <w:rPr>
          <w:rFonts w:ascii="Times New Roman" w:hAnsi="Times New Roman" w:cs="Times New Roman"/>
          <w:sz w:val="28"/>
        </w:rPr>
        <w:t xml:space="preserve"> </w:t>
      </w:r>
      <w:r w:rsidR="003A2873" w:rsidRPr="003A2873">
        <w:rPr>
          <w:rFonts w:ascii="Times New Roman" w:hAnsi="Times New Roman" w:cs="Times New Roman"/>
          <w:sz w:val="28"/>
        </w:rPr>
        <w:t xml:space="preserve">на период 2021-2024 годов </w:t>
      </w:r>
      <w:r w:rsidR="00DB790B" w:rsidRPr="003A2873">
        <w:rPr>
          <w:rFonts w:ascii="Times New Roman" w:hAnsi="Times New Roman" w:cs="Times New Roman"/>
          <w:sz w:val="28"/>
        </w:rPr>
        <w:t xml:space="preserve">в связи с уточнением методики расчета </w:t>
      </w:r>
      <w:r w:rsidR="003A2873" w:rsidRPr="003A2873">
        <w:rPr>
          <w:rFonts w:ascii="Times New Roman" w:hAnsi="Times New Roman" w:cs="Times New Roman"/>
          <w:sz w:val="28"/>
        </w:rPr>
        <w:t xml:space="preserve">показателя </w:t>
      </w:r>
      <w:r w:rsidR="00DB790B" w:rsidRPr="003A2873">
        <w:rPr>
          <w:rFonts w:ascii="Times New Roman" w:hAnsi="Times New Roman" w:cs="Times New Roman"/>
          <w:sz w:val="28"/>
        </w:rPr>
        <w:t xml:space="preserve">в части сроков представления </w:t>
      </w:r>
      <w:r w:rsidR="003A2873" w:rsidRPr="003A2873">
        <w:rPr>
          <w:rFonts w:ascii="Times New Roman" w:hAnsi="Times New Roman" w:cs="Times New Roman"/>
          <w:sz w:val="28"/>
        </w:rPr>
        <w:t xml:space="preserve">его </w:t>
      </w:r>
      <w:r w:rsidR="00DB790B" w:rsidRPr="003A2873">
        <w:rPr>
          <w:rFonts w:ascii="Times New Roman" w:hAnsi="Times New Roman" w:cs="Times New Roman"/>
          <w:sz w:val="28"/>
        </w:rPr>
        <w:t xml:space="preserve">фактического значения. Фактическое значение потребления алкоголя на душу населения в Российской Федерации за отчетный год может быть представлено Минздравом России в сентябре года, следующего за отчетным. </w:t>
      </w:r>
      <w:r w:rsidR="003A2873" w:rsidRPr="003A2873">
        <w:rPr>
          <w:rFonts w:ascii="Times New Roman" w:hAnsi="Times New Roman" w:cs="Times New Roman"/>
          <w:sz w:val="28"/>
        </w:rPr>
        <w:t>Таким образом, расчет фактического значения показателя может быть производен</w:t>
      </w:r>
      <w:r w:rsidR="00DB790B" w:rsidRPr="003A2873">
        <w:rPr>
          <w:rFonts w:ascii="Times New Roman" w:hAnsi="Times New Roman" w:cs="Times New Roman"/>
          <w:sz w:val="28"/>
        </w:rPr>
        <w:t xml:space="preserve"> </w:t>
      </w:r>
      <w:r w:rsidR="00E13D28">
        <w:rPr>
          <w:rFonts w:ascii="Times New Roman" w:hAnsi="Times New Roman" w:cs="Times New Roman"/>
          <w:sz w:val="28"/>
        </w:rPr>
        <w:br/>
      </w:r>
      <w:r w:rsidR="00DB790B" w:rsidRPr="003A2873">
        <w:rPr>
          <w:rFonts w:ascii="Times New Roman" w:hAnsi="Times New Roman" w:cs="Times New Roman"/>
          <w:sz w:val="28"/>
        </w:rPr>
        <w:t>по состоянию на 1 октября года</w:t>
      </w:r>
      <w:r w:rsidR="003A2873" w:rsidRPr="003A2873">
        <w:rPr>
          <w:rFonts w:ascii="Times New Roman" w:hAnsi="Times New Roman" w:cs="Times New Roman"/>
          <w:sz w:val="28"/>
        </w:rPr>
        <w:t>,</w:t>
      </w:r>
      <w:r w:rsidR="00515A81">
        <w:rPr>
          <w:rFonts w:ascii="Times New Roman" w:hAnsi="Times New Roman" w:cs="Times New Roman"/>
          <w:sz w:val="28"/>
        </w:rPr>
        <w:t xml:space="preserve"> следующего за отчетным</w:t>
      </w:r>
      <w:r w:rsidR="00665385">
        <w:rPr>
          <w:rFonts w:ascii="Times New Roman" w:hAnsi="Times New Roman" w:cs="Times New Roman"/>
          <w:sz w:val="28"/>
        </w:rPr>
        <w:t xml:space="preserve">. </w:t>
      </w:r>
    </w:p>
    <w:p w14:paraId="49C01CCE" w14:textId="41ACABE3" w:rsidR="00C864E0" w:rsidRPr="003A2873" w:rsidRDefault="00665385" w:rsidP="008425F6">
      <w:pPr>
        <w:spacing w:after="0" w:line="264" w:lineRule="auto"/>
        <w:ind w:firstLine="708"/>
        <w:jc w:val="both"/>
        <w:rPr>
          <w:rFonts w:ascii="Times New Roman" w:hAnsi="Times New Roman" w:cs="Times New Roman"/>
          <w:sz w:val="28"/>
        </w:rPr>
      </w:pPr>
      <w:r>
        <w:rPr>
          <w:rFonts w:ascii="Times New Roman" w:hAnsi="Times New Roman" w:cs="Times New Roman"/>
          <w:sz w:val="28"/>
        </w:rPr>
        <w:lastRenderedPageBreak/>
        <w:t>В</w:t>
      </w:r>
      <w:r w:rsidR="00E619D0" w:rsidRPr="00E619D0">
        <w:rPr>
          <w:rFonts w:ascii="Times New Roman" w:hAnsi="Times New Roman" w:cs="Times New Roman"/>
          <w:sz w:val="28"/>
        </w:rPr>
        <w:t xml:space="preserve"> связи с </w:t>
      </w:r>
      <w:r>
        <w:rPr>
          <w:rFonts w:ascii="Times New Roman" w:hAnsi="Times New Roman" w:cs="Times New Roman"/>
          <w:sz w:val="28"/>
        </w:rPr>
        <w:t xml:space="preserve">изложенным с </w:t>
      </w:r>
      <w:r w:rsidR="00E619D0" w:rsidRPr="00E619D0">
        <w:rPr>
          <w:rFonts w:ascii="Times New Roman" w:hAnsi="Times New Roman" w:cs="Times New Roman"/>
          <w:sz w:val="28"/>
        </w:rPr>
        <w:t>2021 года в</w:t>
      </w:r>
      <w:r>
        <w:rPr>
          <w:rFonts w:ascii="Times New Roman" w:hAnsi="Times New Roman" w:cs="Times New Roman"/>
          <w:sz w:val="28"/>
        </w:rPr>
        <w:t xml:space="preserve"> рамках годового</w:t>
      </w:r>
      <w:r w:rsidR="00E619D0" w:rsidRPr="00E619D0">
        <w:rPr>
          <w:rFonts w:ascii="Times New Roman" w:hAnsi="Times New Roman" w:cs="Times New Roman"/>
          <w:sz w:val="28"/>
        </w:rPr>
        <w:t xml:space="preserve"> отчет</w:t>
      </w:r>
      <w:r>
        <w:rPr>
          <w:rFonts w:ascii="Times New Roman" w:hAnsi="Times New Roman" w:cs="Times New Roman"/>
          <w:sz w:val="28"/>
        </w:rPr>
        <w:t>а</w:t>
      </w:r>
      <w:r w:rsidR="00E619D0" w:rsidRPr="00E619D0">
        <w:rPr>
          <w:rFonts w:ascii="Times New Roman" w:hAnsi="Times New Roman" w:cs="Times New Roman"/>
          <w:sz w:val="28"/>
        </w:rPr>
        <w:t xml:space="preserve"> о реализации государственной програ</w:t>
      </w:r>
      <w:r>
        <w:rPr>
          <w:rFonts w:ascii="Times New Roman" w:hAnsi="Times New Roman" w:cs="Times New Roman"/>
          <w:sz w:val="28"/>
        </w:rPr>
        <w:t>ммы за отч</w:t>
      </w:r>
      <w:r w:rsidR="002B29E2">
        <w:rPr>
          <w:rFonts w:ascii="Times New Roman" w:hAnsi="Times New Roman" w:cs="Times New Roman"/>
          <w:sz w:val="28"/>
        </w:rPr>
        <w:t>е</w:t>
      </w:r>
      <w:r>
        <w:rPr>
          <w:rFonts w:ascii="Times New Roman" w:hAnsi="Times New Roman" w:cs="Times New Roman"/>
          <w:sz w:val="28"/>
        </w:rPr>
        <w:t xml:space="preserve">тный год фактическое </w:t>
      </w:r>
      <w:r w:rsidR="00E619D0" w:rsidRPr="00E619D0">
        <w:rPr>
          <w:rFonts w:ascii="Times New Roman" w:hAnsi="Times New Roman" w:cs="Times New Roman"/>
          <w:sz w:val="28"/>
        </w:rPr>
        <w:t xml:space="preserve">значение </w:t>
      </w:r>
      <w:r>
        <w:rPr>
          <w:rFonts w:ascii="Times New Roman" w:hAnsi="Times New Roman" w:cs="Times New Roman"/>
          <w:sz w:val="28"/>
        </w:rPr>
        <w:t>показателя</w:t>
      </w:r>
      <w:r w:rsidR="00E619D0" w:rsidRPr="00E619D0">
        <w:rPr>
          <w:rFonts w:ascii="Times New Roman" w:hAnsi="Times New Roman" w:cs="Times New Roman"/>
          <w:sz w:val="28"/>
        </w:rPr>
        <w:t xml:space="preserve"> </w:t>
      </w:r>
      <w:r w:rsidR="00FC1D0B">
        <w:rPr>
          <w:rFonts w:ascii="Times New Roman" w:hAnsi="Times New Roman" w:cs="Times New Roman"/>
          <w:sz w:val="28"/>
        </w:rPr>
        <w:t>"</w:t>
      </w:r>
      <w:r w:rsidR="00FC1D0B" w:rsidRPr="003A2873">
        <w:rPr>
          <w:rFonts w:ascii="Times New Roman" w:hAnsi="Times New Roman" w:cs="Times New Roman"/>
          <w:sz w:val="28"/>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w:t>
      </w:r>
      <w:r w:rsidR="00FC1D0B">
        <w:rPr>
          <w:rFonts w:ascii="Times New Roman" w:hAnsi="Times New Roman" w:cs="Times New Roman"/>
          <w:sz w:val="28"/>
        </w:rPr>
        <w:t xml:space="preserve">" </w:t>
      </w:r>
      <w:r w:rsidR="00E619D0" w:rsidRPr="00E619D0">
        <w:rPr>
          <w:rFonts w:ascii="Times New Roman" w:hAnsi="Times New Roman" w:cs="Times New Roman"/>
          <w:sz w:val="28"/>
        </w:rPr>
        <w:t>будет</w:t>
      </w:r>
      <w:r>
        <w:rPr>
          <w:rFonts w:ascii="Times New Roman" w:hAnsi="Times New Roman" w:cs="Times New Roman"/>
          <w:sz w:val="28"/>
        </w:rPr>
        <w:t xml:space="preserve"> </w:t>
      </w:r>
      <w:r w:rsidR="00FC1D0B">
        <w:rPr>
          <w:rFonts w:ascii="Times New Roman" w:hAnsi="Times New Roman" w:cs="Times New Roman"/>
          <w:sz w:val="28"/>
        </w:rPr>
        <w:t xml:space="preserve">рассчитано </w:t>
      </w:r>
      <w:r>
        <w:rPr>
          <w:rFonts w:ascii="Times New Roman" w:hAnsi="Times New Roman" w:cs="Times New Roman"/>
          <w:sz w:val="28"/>
        </w:rPr>
        <w:t xml:space="preserve">за </w:t>
      </w:r>
      <w:r w:rsidR="00E619D0" w:rsidRPr="00E619D0">
        <w:rPr>
          <w:rFonts w:ascii="Times New Roman" w:hAnsi="Times New Roman" w:cs="Times New Roman"/>
          <w:sz w:val="28"/>
        </w:rPr>
        <w:t>год</w:t>
      </w:r>
      <w:r w:rsidR="00FC1D0B">
        <w:rPr>
          <w:rFonts w:ascii="Times New Roman" w:hAnsi="Times New Roman" w:cs="Times New Roman"/>
          <w:sz w:val="28"/>
        </w:rPr>
        <w:t>,</w:t>
      </w:r>
      <w:r w:rsidR="00E619D0" w:rsidRPr="00E619D0">
        <w:rPr>
          <w:rFonts w:ascii="Times New Roman" w:hAnsi="Times New Roman" w:cs="Times New Roman"/>
          <w:sz w:val="28"/>
        </w:rPr>
        <w:t xml:space="preserve"> предшествующий отчетному году (то есть </w:t>
      </w:r>
      <w:r w:rsidR="00E13D28">
        <w:rPr>
          <w:rFonts w:ascii="Times New Roman" w:hAnsi="Times New Roman" w:cs="Times New Roman"/>
          <w:sz w:val="28"/>
        </w:rPr>
        <w:br/>
      </w:r>
      <w:r w:rsidR="00E619D0" w:rsidRPr="00E619D0">
        <w:rPr>
          <w:rFonts w:ascii="Times New Roman" w:hAnsi="Times New Roman" w:cs="Times New Roman"/>
          <w:sz w:val="28"/>
        </w:rPr>
        <w:t xml:space="preserve">в годовом отчете за 2020 год будет приведено фактичное значение </w:t>
      </w:r>
      <w:r w:rsidR="00FC1D0B">
        <w:rPr>
          <w:rFonts w:ascii="Times New Roman" w:hAnsi="Times New Roman" w:cs="Times New Roman"/>
          <w:sz w:val="28"/>
        </w:rPr>
        <w:t xml:space="preserve">показателя </w:t>
      </w:r>
      <w:r w:rsidR="00E619D0" w:rsidRPr="00E619D0">
        <w:rPr>
          <w:rFonts w:ascii="Times New Roman" w:hAnsi="Times New Roman" w:cs="Times New Roman"/>
          <w:sz w:val="28"/>
        </w:rPr>
        <w:t xml:space="preserve">за 2019 год), что решит проблему представления в годовой отчет прогнозных значений </w:t>
      </w:r>
      <w:r w:rsidR="00E13D28">
        <w:rPr>
          <w:rFonts w:ascii="Times New Roman" w:hAnsi="Times New Roman" w:cs="Times New Roman"/>
          <w:sz w:val="28"/>
        </w:rPr>
        <w:br/>
      </w:r>
      <w:r w:rsidR="00E619D0" w:rsidRPr="00E619D0">
        <w:rPr>
          <w:rFonts w:ascii="Times New Roman" w:hAnsi="Times New Roman" w:cs="Times New Roman"/>
          <w:sz w:val="28"/>
        </w:rPr>
        <w:t>по исполнению показателя</w:t>
      </w:r>
      <w:r w:rsidR="00515A81">
        <w:rPr>
          <w:rFonts w:ascii="Times New Roman" w:hAnsi="Times New Roman" w:cs="Times New Roman"/>
          <w:sz w:val="28"/>
        </w:rPr>
        <w:t xml:space="preserve">. </w:t>
      </w:r>
    </w:p>
    <w:p w14:paraId="5EC9F9BB" w14:textId="54A91CFB" w:rsidR="0043183A" w:rsidRDefault="001B3739" w:rsidP="00224DAB">
      <w:pPr>
        <w:spacing w:after="0" w:line="264" w:lineRule="auto"/>
        <w:ind w:firstLine="709"/>
        <w:jc w:val="both"/>
        <w:rPr>
          <w:rFonts w:ascii="Times New Roman" w:hAnsi="Times New Roman" w:cs="Times New Roman"/>
          <w:sz w:val="28"/>
        </w:rPr>
      </w:pPr>
      <w:r>
        <w:rPr>
          <w:rFonts w:ascii="Times New Roman" w:hAnsi="Times New Roman" w:cs="Times New Roman"/>
          <w:sz w:val="28"/>
        </w:rPr>
        <w:t>ж</w:t>
      </w:r>
      <w:r w:rsidR="00224DAB">
        <w:rPr>
          <w:rFonts w:ascii="Times New Roman" w:hAnsi="Times New Roman" w:cs="Times New Roman"/>
          <w:sz w:val="28"/>
        </w:rPr>
        <w:t>) Ц</w:t>
      </w:r>
      <w:r w:rsidR="0043183A">
        <w:rPr>
          <w:rFonts w:ascii="Times New Roman" w:hAnsi="Times New Roman" w:cs="Times New Roman"/>
          <w:sz w:val="28"/>
        </w:rPr>
        <w:t>елевые значения показателя 4.7</w:t>
      </w:r>
      <w:r w:rsidR="0043183A" w:rsidRPr="00A16B0E">
        <w:rPr>
          <w:rFonts w:ascii="Times New Roman" w:hAnsi="Times New Roman" w:cs="Times New Roman"/>
          <w:sz w:val="28"/>
        </w:rPr>
        <w:t xml:space="preserve"> </w:t>
      </w:r>
      <w:r w:rsidR="00E619D0">
        <w:rPr>
          <w:rFonts w:ascii="Times New Roman" w:hAnsi="Times New Roman" w:cs="Times New Roman"/>
          <w:sz w:val="28"/>
        </w:rPr>
        <w:t>"</w:t>
      </w:r>
      <w:r w:rsidR="0043183A" w:rsidRPr="00A16B0E">
        <w:rPr>
          <w:rFonts w:ascii="Times New Roman" w:hAnsi="Times New Roman" w:cs="Times New Roman"/>
          <w:sz w:val="28"/>
        </w:rPr>
        <w:t>Доля активов, в которые средства Фонда национального благосостояния размещены на условиях, ориентированных на защиту от инфляционного обесценения, в составе финансовых активов Фонда национального благосостояния, исключающем средства указанного Фонда, размещенные на счетах и депози</w:t>
      </w:r>
      <w:r w:rsidR="00224DAB">
        <w:rPr>
          <w:rFonts w:ascii="Times New Roman" w:hAnsi="Times New Roman" w:cs="Times New Roman"/>
          <w:sz w:val="28"/>
        </w:rPr>
        <w:t>тах в Банке России, не менее</w:t>
      </w:r>
      <w:r w:rsidR="00E619D0">
        <w:rPr>
          <w:rFonts w:ascii="Times New Roman" w:hAnsi="Times New Roman" w:cs="Times New Roman"/>
          <w:sz w:val="28"/>
        </w:rPr>
        <w:t>"</w:t>
      </w:r>
      <w:r w:rsidR="00224DAB">
        <w:rPr>
          <w:rFonts w:ascii="Times New Roman" w:hAnsi="Times New Roman" w:cs="Times New Roman"/>
          <w:sz w:val="28"/>
        </w:rPr>
        <w:t xml:space="preserve"> на период 2020-2024 годов уточнены</w:t>
      </w:r>
      <w:r w:rsidR="0043183A">
        <w:rPr>
          <w:rFonts w:ascii="Times New Roman" w:hAnsi="Times New Roman" w:cs="Times New Roman"/>
          <w:sz w:val="28"/>
        </w:rPr>
        <w:t xml:space="preserve"> в связи со </w:t>
      </w:r>
      <w:r w:rsidR="0043183A" w:rsidRPr="00A16B0E">
        <w:rPr>
          <w:rFonts w:ascii="Times New Roman" w:hAnsi="Times New Roman" w:cs="Times New Roman"/>
          <w:sz w:val="28"/>
        </w:rPr>
        <w:t xml:space="preserve">значительным увеличением в 2020 году доли иных, помимо средств на счетах </w:t>
      </w:r>
      <w:r w:rsidR="00E13D28">
        <w:rPr>
          <w:rFonts w:ascii="Times New Roman" w:hAnsi="Times New Roman" w:cs="Times New Roman"/>
          <w:sz w:val="28"/>
        </w:rPr>
        <w:br/>
      </w:r>
      <w:r w:rsidR="0043183A" w:rsidRPr="00A16B0E">
        <w:rPr>
          <w:rFonts w:ascii="Times New Roman" w:hAnsi="Times New Roman" w:cs="Times New Roman"/>
          <w:sz w:val="28"/>
        </w:rPr>
        <w:t>в Банке России, финансовых активов Ф</w:t>
      </w:r>
      <w:r w:rsidR="00224DAB">
        <w:rPr>
          <w:rFonts w:ascii="Times New Roman" w:hAnsi="Times New Roman" w:cs="Times New Roman"/>
          <w:sz w:val="28"/>
        </w:rPr>
        <w:t>онда национального благосостояния (далее – Ф</w:t>
      </w:r>
      <w:r w:rsidR="0043183A" w:rsidRPr="00A16B0E">
        <w:rPr>
          <w:rFonts w:ascii="Times New Roman" w:hAnsi="Times New Roman" w:cs="Times New Roman"/>
          <w:sz w:val="28"/>
        </w:rPr>
        <w:t>НБ</w:t>
      </w:r>
      <w:r w:rsidR="00224DAB">
        <w:rPr>
          <w:rFonts w:ascii="Times New Roman" w:hAnsi="Times New Roman" w:cs="Times New Roman"/>
          <w:sz w:val="28"/>
        </w:rPr>
        <w:t>)</w:t>
      </w:r>
      <w:r w:rsidR="0043183A" w:rsidRPr="00A16B0E">
        <w:rPr>
          <w:rFonts w:ascii="Times New Roman" w:hAnsi="Times New Roman" w:cs="Times New Roman"/>
          <w:sz w:val="28"/>
        </w:rPr>
        <w:t xml:space="preserve">, доходность по которым не привязана к уровню инфляции, прежде всего </w:t>
      </w:r>
      <w:r w:rsidR="00E13D28">
        <w:rPr>
          <w:rFonts w:ascii="Times New Roman" w:hAnsi="Times New Roman" w:cs="Times New Roman"/>
          <w:sz w:val="28"/>
        </w:rPr>
        <w:br/>
      </w:r>
      <w:r w:rsidR="0043183A" w:rsidRPr="00A16B0E">
        <w:rPr>
          <w:rFonts w:ascii="Times New Roman" w:hAnsi="Times New Roman" w:cs="Times New Roman"/>
          <w:sz w:val="28"/>
        </w:rPr>
        <w:t>в резу</w:t>
      </w:r>
      <w:r w:rsidR="0043183A">
        <w:rPr>
          <w:rFonts w:ascii="Times New Roman" w:hAnsi="Times New Roman" w:cs="Times New Roman"/>
          <w:sz w:val="28"/>
        </w:rPr>
        <w:t xml:space="preserve">льтате размещения средств ФНБ </w:t>
      </w:r>
      <w:r w:rsidR="0043183A" w:rsidRPr="00A16B0E">
        <w:rPr>
          <w:rFonts w:ascii="Times New Roman" w:hAnsi="Times New Roman" w:cs="Times New Roman"/>
          <w:sz w:val="28"/>
        </w:rPr>
        <w:t xml:space="preserve">в апреле </w:t>
      </w:r>
      <w:r w:rsidR="0043183A">
        <w:rPr>
          <w:rFonts w:ascii="Times New Roman" w:hAnsi="Times New Roman" w:cs="Times New Roman"/>
          <w:sz w:val="28"/>
        </w:rPr>
        <w:t>2020 года</w:t>
      </w:r>
      <w:r w:rsidR="0043183A" w:rsidRPr="00A16B0E">
        <w:rPr>
          <w:rFonts w:ascii="Times New Roman" w:hAnsi="Times New Roman" w:cs="Times New Roman"/>
          <w:sz w:val="28"/>
        </w:rPr>
        <w:t xml:space="preserve"> в обыкновенные акции </w:t>
      </w:r>
      <w:r w:rsidR="00DE454C">
        <w:rPr>
          <w:rFonts w:ascii="Times New Roman" w:hAnsi="Times New Roman" w:cs="Times New Roman"/>
          <w:sz w:val="28"/>
        </w:rPr>
        <w:br/>
      </w:r>
      <w:r w:rsidR="0043183A" w:rsidRPr="00A16B0E">
        <w:rPr>
          <w:rFonts w:ascii="Times New Roman" w:hAnsi="Times New Roman" w:cs="Times New Roman"/>
          <w:sz w:val="28"/>
        </w:rPr>
        <w:t xml:space="preserve">ПАО </w:t>
      </w:r>
      <w:r w:rsidR="00E619D0">
        <w:rPr>
          <w:rFonts w:ascii="Times New Roman" w:hAnsi="Times New Roman" w:cs="Times New Roman"/>
          <w:sz w:val="28"/>
        </w:rPr>
        <w:t>"</w:t>
      </w:r>
      <w:r w:rsidR="0043183A" w:rsidRPr="00A16B0E">
        <w:rPr>
          <w:rFonts w:ascii="Times New Roman" w:hAnsi="Times New Roman" w:cs="Times New Roman"/>
          <w:sz w:val="28"/>
        </w:rPr>
        <w:t>Сбербанк</w:t>
      </w:r>
      <w:r w:rsidR="00E619D0">
        <w:rPr>
          <w:rFonts w:ascii="Times New Roman" w:hAnsi="Times New Roman" w:cs="Times New Roman"/>
          <w:sz w:val="28"/>
        </w:rPr>
        <w:t>"</w:t>
      </w:r>
      <w:r w:rsidR="0043183A" w:rsidRPr="00A16B0E">
        <w:rPr>
          <w:rFonts w:ascii="Times New Roman" w:hAnsi="Times New Roman" w:cs="Times New Roman"/>
          <w:sz w:val="28"/>
        </w:rPr>
        <w:t xml:space="preserve">, а также продлением срока возврата депозита, размещенного </w:t>
      </w:r>
      <w:r w:rsidR="00E13D28">
        <w:rPr>
          <w:rFonts w:ascii="Times New Roman" w:hAnsi="Times New Roman" w:cs="Times New Roman"/>
          <w:sz w:val="28"/>
        </w:rPr>
        <w:br/>
      </w:r>
      <w:r w:rsidR="0043183A" w:rsidRPr="00A16B0E">
        <w:rPr>
          <w:rFonts w:ascii="Times New Roman" w:hAnsi="Times New Roman" w:cs="Times New Roman"/>
          <w:sz w:val="28"/>
        </w:rPr>
        <w:t xml:space="preserve">в </w:t>
      </w:r>
      <w:r w:rsidR="0043183A">
        <w:rPr>
          <w:rFonts w:ascii="Times New Roman" w:hAnsi="Times New Roman" w:cs="Times New Roman"/>
          <w:sz w:val="28"/>
        </w:rPr>
        <w:t xml:space="preserve">Государственной корпорации развития </w:t>
      </w:r>
      <w:r w:rsidR="00E619D0">
        <w:rPr>
          <w:rFonts w:ascii="Times New Roman" w:hAnsi="Times New Roman" w:cs="Times New Roman"/>
          <w:sz w:val="28"/>
        </w:rPr>
        <w:t>"</w:t>
      </w:r>
      <w:r w:rsidR="0043183A" w:rsidRPr="00A16B0E">
        <w:rPr>
          <w:rFonts w:ascii="Times New Roman" w:hAnsi="Times New Roman" w:cs="Times New Roman"/>
          <w:sz w:val="28"/>
        </w:rPr>
        <w:t>ВЭБ.РФ</w:t>
      </w:r>
      <w:r w:rsidR="00E619D0">
        <w:rPr>
          <w:rFonts w:ascii="Times New Roman" w:hAnsi="Times New Roman" w:cs="Times New Roman"/>
          <w:sz w:val="28"/>
        </w:rPr>
        <w:t>"</w:t>
      </w:r>
      <w:r w:rsidR="0043183A">
        <w:rPr>
          <w:rFonts w:ascii="Times New Roman" w:hAnsi="Times New Roman" w:cs="Times New Roman"/>
          <w:sz w:val="28"/>
        </w:rPr>
        <w:t xml:space="preserve"> за счет средств ФНБ.</w:t>
      </w:r>
    </w:p>
    <w:p w14:paraId="30157755" w14:textId="25405969" w:rsidR="00AD4ADF" w:rsidRDefault="001B3739" w:rsidP="00AD4ADF">
      <w:pPr>
        <w:spacing w:after="0" w:line="264" w:lineRule="auto"/>
        <w:ind w:firstLine="709"/>
        <w:jc w:val="both"/>
        <w:rPr>
          <w:rFonts w:ascii="Times New Roman" w:hAnsi="Times New Roman" w:cs="Times New Roman"/>
          <w:sz w:val="28"/>
        </w:rPr>
      </w:pPr>
      <w:r>
        <w:rPr>
          <w:rFonts w:ascii="Times New Roman" w:hAnsi="Times New Roman" w:cs="Times New Roman"/>
          <w:sz w:val="28"/>
        </w:rPr>
        <w:t>з</w:t>
      </w:r>
      <w:r w:rsidR="004D2BB3">
        <w:rPr>
          <w:rFonts w:ascii="Times New Roman" w:hAnsi="Times New Roman" w:cs="Times New Roman"/>
          <w:sz w:val="28"/>
        </w:rPr>
        <w:t xml:space="preserve">) </w:t>
      </w:r>
      <w:r w:rsidR="00DE454C">
        <w:rPr>
          <w:rFonts w:ascii="Times New Roman" w:hAnsi="Times New Roman" w:cs="Times New Roman"/>
          <w:sz w:val="28"/>
        </w:rPr>
        <w:t>Целевое значение показателя</w:t>
      </w:r>
      <w:r w:rsidR="00AD4ADF" w:rsidRPr="00CA1C38">
        <w:rPr>
          <w:rFonts w:ascii="Times New Roman" w:hAnsi="Times New Roman" w:cs="Times New Roman"/>
          <w:sz w:val="28"/>
        </w:rPr>
        <w:t xml:space="preserve"> </w:t>
      </w:r>
      <w:r w:rsidR="00AD4ADF">
        <w:rPr>
          <w:rFonts w:ascii="Times New Roman" w:hAnsi="Times New Roman" w:cs="Times New Roman"/>
          <w:sz w:val="28"/>
        </w:rPr>
        <w:t xml:space="preserve">4.10. </w:t>
      </w:r>
      <w:r w:rsidR="00E619D0">
        <w:rPr>
          <w:rFonts w:ascii="Times New Roman" w:hAnsi="Times New Roman" w:cs="Times New Roman"/>
          <w:sz w:val="28"/>
        </w:rPr>
        <w:t>"</w:t>
      </w:r>
      <w:r w:rsidR="00AD4ADF" w:rsidRPr="00CA1C38">
        <w:rPr>
          <w:rFonts w:ascii="Times New Roman" w:hAnsi="Times New Roman" w:cs="Times New Roman"/>
          <w:sz w:val="28"/>
        </w:rPr>
        <w:t xml:space="preserve">Количество среднесрочных проектов </w:t>
      </w:r>
      <w:r w:rsidR="00E13D28">
        <w:rPr>
          <w:rFonts w:ascii="Times New Roman" w:hAnsi="Times New Roman" w:cs="Times New Roman"/>
          <w:sz w:val="28"/>
        </w:rPr>
        <w:br/>
      </w:r>
      <w:r w:rsidR="00AD4ADF" w:rsidRPr="00CA1C38">
        <w:rPr>
          <w:rFonts w:ascii="Times New Roman" w:hAnsi="Times New Roman" w:cs="Times New Roman"/>
          <w:sz w:val="28"/>
        </w:rPr>
        <w:t>и программ, реализуемых в области содействия международному развитию</w:t>
      </w:r>
      <w:r w:rsidR="00E619D0">
        <w:rPr>
          <w:rFonts w:ascii="Times New Roman" w:hAnsi="Times New Roman" w:cs="Times New Roman"/>
          <w:sz w:val="28"/>
        </w:rPr>
        <w:t>"</w:t>
      </w:r>
      <w:r w:rsidR="00AD4ADF" w:rsidRPr="00CA1C38">
        <w:rPr>
          <w:rFonts w:ascii="Times New Roman" w:hAnsi="Times New Roman" w:cs="Times New Roman"/>
          <w:sz w:val="28"/>
        </w:rPr>
        <w:t xml:space="preserve"> </w:t>
      </w:r>
      <w:r w:rsidR="00DE454C">
        <w:rPr>
          <w:rFonts w:ascii="Times New Roman" w:hAnsi="Times New Roman" w:cs="Times New Roman"/>
          <w:sz w:val="28"/>
        </w:rPr>
        <w:br/>
        <w:t xml:space="preserve">на 2021 год уточнено </w:t>
      </w:r>
      <w:r w:rsidR="004D2BB3">
        <w:rPr>
          <w:rFonts w:ascii="Times New Roman" w:hAnsi="Times New Roman" w:cs="Times New Roman"/>
          <w:sz w:val="28"/>
        </w:rPr>
        <w:t xml:space="preserve">ввиду </w:t>
      </w:r>
      <w:r w:rsidR="00AD4ADF" w:rsidRPr="00CA1C38">
        <w:rPr>
          <w:rFonts w:ascii="Times New Roman" w:hAnsi="Times New Roman" w:cs="Times New Roman"/>
          <w:sz w:val="28"/>
        </w:rPr>
        <w:t xml:space="preserve">уменьшения количества проектов, соответствующих указанным критериям, в связи с пандемией </w:t>
      </w:r>
      <w:r w:rsidR="00AD4ADF" w:rsidRPr="00CA1C38">
        <w:rPr>
          <w:rFonts w:ascii="Times New Roman" w:hAnsi="Times New Roman" w:cs="Times New Roman"/>
          <w:sz w:val="28"/>
          <w:lang w:val="en-US"/>
        </w:rPr>
        <w:t>COVID</w:t>
      </w:r>
      <w:r w:rsidR="00AD4ADF" w:rsidRPr="00CA1C38">
        <w:rPr>
          <w:rFonts w:ascii="Times New Roman" w:hAnsi="Times New Roman" w:cs="Times New Roman"/>
          <w:sz w:val="28"/>
        </w:rPr>
        <w:t>-19. В настоящее время сокращается количество среднесрочных проектов в пользу чрезвычайной гуманитарной помощи странам-реципиентам в области развития здравоохранения, оказания технического и иного содействия, поставки медикаментов, необходимых ПЦР-тестов и др.</w:t>
      </w:r>
    </w:p>
    <w:p w14:paraId="62578659" w14:textId="5D291978" w:rsidR="00DB630E" w:rsidRDefault="001B3739" w:rsidP="00A42176">
      <w:pPr>
        <w:spacing w:after="0" w:line="264" w:lineRule="auto"/>
        <w:ind w:firstLine="709"/>
        <w:jc w:val="both"/>
        <w:rPr>
          <w:rFonts w:ascii="Times New Roman" w:hAnsi="Times New Roman" w:cs="Times New Roman"/>
          <w:sz w:val="28"/>
        </w:rPr>
      </w:pPr>
      <w:r>
        <w:rPr>
          <w:rFonts w:ascii="Times New Roman" w:hAnsi="Times New Roman" w:cs="Times New Roman"/>
          <w:sz w:val="28"/>
        </w:rPr>
        <w:t>и</w:t>
      </w:r>
      <w:r w:rsidR="004D2BB3" w:rsidRPr="004D2BB3">
        <w:rPr>
          <w:rFonts w:ascii="Times New Roman" w:hAnsi="Times New Roman" w:cs="Times New Roman"/>
          <w:sz w:val="28"/>
        </w:rPr>
        <w:t xml:space="preserve">) </w:t>
      </w:r>
      <w:r w:rsidR="00DE454C">
        <w:rPr>
          <w:rFonts w:ascii="Times New Roman" w:hAnsi="Times New Roman" w:cs="Times New Roman"/>
          <w:sz w:val="28"/>
        </w:rPr>
        <w:t>Н</w:t>
      </w:r>
      <w:r w:rsidR="0043183A" w:rsidRPr="004D2BB3">
        <w:rPr>
          <w:rFonts w:ascii="Times New Roman" w:hAnsi="Times New Roman" w:cs="Times New Roman"/>
          <w:sz w:val="28"/>
        </w:rPr>
        <w:t>аименование показателя</w:t>
      </w:r>
      <w:r w:rsidR="0043183A">
        <w:rPr>
          <w:rFonts w:ascii="Times New Roman" w:hAnsi="Times New Roman" w:cs="Times New Roman"/>
          <w:sz w:val="28"/>
        </w:rPr>
        <w:t xml:space="preserve"> 4.5. </w:t>
      </w:r>
      <w:r w:rsidR="00E619D0">
        <w:rPr>
          <w:rFonts w:ascii="Times New Roman" w:hAnsi="Times New Roman" w:cs="Times New Roman"/>
          <w:sz w:val="28"/>
        </w:rPr>
        <w:t>"</w:t>
      </w:r>
      <w:r w:rsidR="0043183A" w:rsidRPr="00CA1C38">
        <w:rPr>
          <w:rFonts w:ascii="Times New Roman" w:hAnsi="Times New Roman" w:cs="Times New Roman"/>
          <w:sz w:val="28"/>
        </w:rPr>
        <w:t>Обеспечение финансирования поставок</w:t>
      </w:r>
      <w:r w:rsidR="00E13D28">
        <w:rPr>
          <w:rFonts w:ascii="Times New Roman" w:hAnsi="Times New Roman" w:cs="Times New Roman"/>
          <w:sz w:val="28"/>
        </w:rPr>
        <w:br/>
      </w:r>
      <w:r w:rsidR="0043183A" w:rsidRPr="00CA1C38">
        <w:rPr>
          <w:rFonts w:ascii="Times New Roman" w:hAnsi="Times New Roman" w:cs="Times New Roman"/>
          <w:sz w:val="28"/>
        </w:rPr>
        <w:t>на экспорт российской продукции (работ, услуг) в счет предоставленных государственных экспортных кредитов</w:t>
      </w:r>
      <w:r w:rsidR="00E619D0">
        <w:rPr>
          <w:rFonts w:ascii="Times New Roman" w:hAnsi="Times New Roman" w:cs="Times New Roman"/>
          <w:sz w:val="28"/>
        </w:rPr>
        <w:t>"</w:t>
      </w:r>
      <w:r w:rsidR="0043183A">
        <w:rPr>
          <w:rFonts w:ascii="Times New Roman" w:hAnsi="Times New Roman" w:cs="Times New Roman"/>
          <w:sz w:val="28"/>
        </w:rPr>
        <w:t xml:space="preserve"> </w:t>
      </w:r>
      <w:r w:rsidR="00DE454C">
        <w:rPr>
          <w:rFonts w:ascii="Times New Roman" w:hAnsi="Times New Roman" w:cs="Times New Roman"/>
          <w:sz w:val="28"/>
        </w:rPr>
        <w:t xml:space="preserve">изменено </w:t>
      </w:r>
      <w:r w:rsidR="0043183A">
        <w:rPr>
          <w:rFonts w:ascii="Times New Roman" w:hAnsi="Times New Roman" w:cs="Times New Roman"/>
          <w:sz w:val="28"/>
        </w:rPr>
        <w:t xml:space="preserve">на </w:t>
      </w:r>
      <w:r w:rsidR="00E619D0">
        <w:rPr>
          <w:rFonts w:ascii="Times New Roman" w:hAnsi="Times New Roman" w:cs="Times New Roman"/>
          <w:sz w:val="28"/>
        </w:rPr>
        <w:t>"</w:t>
      </w:r>
      <w:r w:rsidR="0043183A" w:rsidRPr="00CA1C38">
        <w:rPr>
          <w:rFonts w:ascii="Times New Roman" w:hAnsi="Times New Roman" w:cs="Times New Roman"/>
          <w:sz w:val="28"/>
        </w:rPr>
        <w:t>Доля исполненных Минфином России обязательств по оплате осуществленных российскими экспортерами поставок продукции (работ, услуг) в счет предоставленных Российской Федерацией государственных экспортных кредитов в общем объеме принятых Минфином России</w:t>
      </w:r>
      <w:r w:rsidR="00E619D0">
        <w:rPr>
          <w:rFonts w:ascii="Times New Roman" w:hAnsi="Times New Roman" w:cs="Times New Roman"/>
          <w:sz w:val="28"/>
        </w:rPr>
        <w:t>"</w:t>
      </w:r>
      <w:r w:rsidR="0043183A">
        <w:rPr>
          <w:rFonts w:ascii="Times New Roman" w:hAnsi="Times New Roman" w:cs="Times New Roman"/>
          <w:sz w:val="28"/>
        </w:rPr>
        <w:t>. Уточнени</w:t>
      </w:r>
      <w:r w:rsidR="0047218A">
        <w:rPr>
          <w:rFonts w:ascii="Times New Roman" w:hAnsi="Times New Roman" w:cs="Times New Roman"/>
          <w:sz w:val="28"/>
        </w:rPr>
        <w:t xml:space="preserve">е наименования показателя носит </w:t>
      </w:r>
      <w:r w:rsidR="00E619D0">
        <w:rPr>
          <w:rFonts w:ascii="Times New Roman" w:hAnsi="Times New Roman" w:cs="Times New Roman"/>
          <w:sz w:val="28"/>
        </w:rPr>
        <w:t>"</w:t>
      </w:r>
      <w:r w:rsidR="0047218A">
        <w:rPr>
          <w:rFonts w:ascii="Times New Roman" w:hAnsi="Times New Roman" w:cs="Times New Roman"/>
          <w:sz w:val="28"/>
        </w:rPr>
        <w:t>технический</w:t>
      </w:r>
      <w:r w:rsidR="00E619D0">
        <w:rPr>
          <w:rFonts w:ascii="Times New Roman" w:hAnsi="Times New Roman" w:cs="Times New Roman"/>
          <w:sz w:val="28"/>
        </w:rPr>
        <w:t>"</w:t>
      </w:r>
      <w:r w:rsidR="0047218A">
        <w:rPr>
          <w:rFonts w:ascii="Times New Roman" w:hAnsi="Times New Roman" w:cs="Times New Roman"/>
          <w:sz w:val="28"/>
        </w:rPr>
        <w:t xml:space="preserve"> </w:t>
      </w:r>
      <w:r w:rsidR="0043183A">
        <w:rPr>
          <w:rFonts w:ascii="Times New Roman" w:hAnsi="Times New Roman" w:cs="Times New Roman"/>
          <w:sz w:val="28"/>
        </w:rPr>
        <w:t xml:space="preserve">характер </w:t>
      </w:r>
      <w:r w:rsidR="00E13D28">
        <w:rPr>
          <w:rFonts w:ascii="Times New Roman" w:hAnsi="Times New Roman" w:cs="Times New Roman"/>
          <w:sz w:val="28"/>
        </w:rPr>
        <w:br/>
      </w:r>
      <w:r w:rsidR="0043183A">
        <w:rPr>
          <w:rFonts w:ascii="Times New Roman" w:hAnsi="Times New Roman" w:cs="Times New Roman"/>
          <w:sz w:val="28"/>
        </w:rPr>
        <w:t xml:space="preserve">и не приводит к изменению методики </w:t>
      </w:r>
      <w:r w:rsidR="004D2BB3">
        <w:rPr>
          <w:rFonts w:ascii="Times New Roman" w:hAnsi="Times New Roman" w:cs="Times New Roman"/>
          <w:sz w:val="28"/>
        </w:rPr>
        <w:t xml:space="preserve">его </w:t>
      </w:r>
      <w:r w:rsidR="0043183A">
        <w:rPr>
          <w:rFonts w:ascii="Times New Roman" w:hAnsi="Times New Roman" w:cs="Times New Roman"/>
          <w:sz w:val="28"/>
        </w:rPr>
        <w:t>расчета и целевых значений.</w:t>
      </w:r>
    </w:p>
    <w:p w14:paraId="1C4A0029" w14:textId="6D0F9FCD" w:rsidR="00515A81" w:rsidRPr="00A42176" w:rsidRDefault="00515A81" w:rsidP="00515A81">
      <w:pPr>
        <w:spacing w:after="0" w:line="264" w:lineRule="auto"/>
        <w:ind w:firstLine="709"/>
        <w:jc w:val="both"/>
        <w:rPr>
          <w:rFonts w:ascii="Times New Roman" w:hAnsi="Times New Roman" w:cs="Times New Roman"/>
          <w:sz w:val="28"/>
        </w:rPr>
      </w:pPr>
      <w:r>
        <w:rPr>
          <w:rFonts w:ascii="Times New Roman" w:hAnsi="Times New Roman" w:cs="Times New Roman"/>
          <w:sz w:val="28"/>
        </w:rPr>
        <w:t>к</w:t>
      </w:r>
      <w:r w:rsidRPr="00515A81">
        <w:rPr>
          <w:rFonts w:ascii="Times New Roman" w:hAnsi="Times New Roman" w:cs="Times New Roman"/>
          <w:sz w:val="28"/>
        </w:rPr>
        <w:t xml:space="preserve">) Во исполнение поручения Правительства Российской Федерации </w:t>
      </w:r>
      <w:r w:rsidR="00E13D28">
        <w:rPr>
          <w:rFonts w:ascii="Times New Roman" w:hAnsi="Times New Roman" w:cs="Times New Roman"/>
          <w:sz w:val="28"/>
        </w:rPr>
        <w:br/>
      </w:r>
      <w:r w:rsidRPr="00515A81">
        <w:rPr>
          <w:rFonts w:ascii="Times New Roman" w:hAnsi="Times New Roman" w:cs="Times New Roman"/>
          <w:sz w:val="28"/>
        </w:rPr>
        <w:t xml:space="preserve">от 15 июля 2019 г. № СА-П13-6026 о необходимости рассмотрения информации Счетной палаты Российской Федерации о результатах проведенного экспертно-аналитического мероприятия </w:t>
      </w:r>
      <w:r w:rsidR="00E619D0">
        <w:rPr>
          <w:rFonts w:ascii="Times New Roman" w:hAnsi="Times New Roman" w:cs="Times New Roman"/>
          <w:sz w:val="28"/>
        </w:rPr>
        <w:t>"</w:t>
      </w:r>
      <w:r w:rsidRPr="00515A81">
        <w:rPr>
          <w:rFonts w:ascii="Times New Roman" w:hAnsi="Times New Roman" w:cs="Times New Roman"/>
          <w:sz w:val="28"/>
        </w:rPr>
        <w:t xml:space="preserve">Анализ управления долговыми требованиями </w:t>
      </w:r>
      <w:r w:rsidRPr="00515A81">
        <w:rPr>
          <w:rFonts w:ascii="Times New Roman" w:hAnsi="Times New Roman" w:cs="Times New Roman"/>
          <w:sz w:val="28"/>
        </w:rPr>
        <w:lastRenderedPageBreak/>
        <w:t>Российской Федерации в 2015-2018 годах</w:t>
      </w:r>
      <w:r w:rsidR="00E619D0">
        <w:rPr>
          <w:rFonts w:ascii="Times New Roman" w:hAnsi="Times New Roman" w:cs="Times New Roman"/>
          <w:sz w:val="28"/>
        </w:rPr>
        <w:t>"</w:t>
      </w:r>
      <w:r w:rsidRPr="00515A81">
        <w:rPr>
          <w:rFonts w:ascii="Times New Roman" w:hAnsi="Times New Roman" w:cs="Times New Roman"/>
          <w:sz w:val="28"/>
        </w:rPr>
        <w:t xml:space="preserve"> состав показателей подпрограммы </w:t>
      </w:r>
      <w:r w:rsidR="00E619D0">
        <w:rPr>
          <w:rFonts w:ascii="Times New Roman" w:hAnsi="Times New Roman" w:cs="Times New Roman"/>
          <w:sz w:val="28"/>
        </w:rPr>
        <w:t>"</w:t>
      </w:r>
      <w:r w:rsidRPr="00515A81">
        <w:rPr>
          <w:rFonts w:ascii="Times New Roman" w:hAnsi="Times New Roman" w:cs="Times New Roman"/>
          <w:sz w:val="28"/>
        </w:rPr>
        <w:t xml:space="preserve">Управление государственным долгом и государственными финансовыми активами, повышение результативности от участия в международных финансовых </w:t>
      </w:r>
      <w:r w:rsidR="00E13D28">
        <w:rPr>
          <w:rFonts w:ascii="Times New Roman" w:hAnsi="Times New Roman" w:cs="Times New Roman"/>
          <w:sz w:val="28"/>
        </w:rPr>
        <w:br/>
      </w:r>
      <w:r w:rsidRPr="00515A81">
        <w:rPr>
          <w:rFonts w:ascii="Times New Roman" w:hAnsi="Times New Roman" w:cs="Times New Roman"/>
          <w:sz w:val="28"/>
        </w:rPr>
        <w:t>и экономических отношениях</w:t>
      </w:r>
      <w:r w:rsidR="00E619D0">
        <w:rPr>
          <w:rFonts w:ascii="Times New Roman" w:hAnsi="Times New Roman" w:cs="Times New Roman"/>
          <w:sz w:val="28"/>
        </w:rPr>
        <w:t>"</w:t>
      </w:r>
      <w:r w:rsidRPr="00515A81">
        <w:rPr>
          <w:rFonts w:ascii="Times New Roman" w:hAnsi="Times New Roman" w:cs="Times New Roman"/>
          <w:sz w:val="28"/>
        </w:rPr>
        <w:t xml:space="preserve"> дополнен показателем </w:t>
      </w:r>
      <w:r w:rsidR="00E619D0">
        <w:rPr>
          <w:rFonts w:ascii="Times New Roman" w:hAnsi="Times New Roman" w:cs="Times New Roman"/>
          <w:sz w:val="28"/>
        </w:rPr>
        <w:t>"</w:t>
      </w:r>
      <w:r w:rsidRPr="00515A81">
        <w:rPr>
          <w:rFonts w:ascii="Times New Roman" w:hAnsi="Times New Roman" w:cs="Times New Roman"/>
          <w:sz w:val="28"/>
        </w:rPr>
        <w:t>Доля просроченной (неурегулированной) задолженности иностранных государств-заемщиков перед Российской Федерацией в общем объеме внешних долговых требований Российской Федерации</w:t>
      </w:r>
      <w:r w:rsidR="00E619D0">
        <w:rPr>
          <w:rFonts w:ascii="Times New Roman" w:hAnsi="Times New Roman" w:cs="Times New Roman"/>
          <w:sz w:val="28"/>
        </w:rPr>
        <w:t>"</w:t>
      </w:r>
      <w:r w:rsidRPr="00515A81">
        <w:rPr>
          <w:rFonts w:ascii="Times New Roman" w:hAnsi="Times New Roman" w:cs="Times New Roman"/>
          <w:sz w:val="28"/>
        </w:rPr>
        <w:t>.</w:t>
      </w:r>
      <w:r w:rsidR="00665385">
        <w:rPr>
          <w:rFonts w:ascii="Times New Roman" w:hAnsi="Times New Roman" w:cs="Times New Roman"/>
          <w:sz w:val="28"/>
        </w:rPr>
        <w:t xml:space="preserve"> </w:t>
      </w:r>
      <w:r w:rsidR="00E619D0" w:rsidRPr="00E619D0">
        <w:rPr>
          <w:rFonts w:ascii="Times New Roman" w:hAnsi="Times New Roman" w:cs="Times New Roman"/>
          <w:sz w:val="28"/>
        </w:rPr>
        <w:t xml:space="preserve">Значение показателя </w:t>
      </w:r>
      <w:r w:rsidR="00665385">
        <w:rPr>
          <w:rFonts w:ascii="Times New Roman" w:hAnsi="Times New Roman" w:cs="Times New Roman"/>
          <w:sz w:val="28"/>
        </w:rPr>
        <w:t>за</w:t>
      </w:r>
      <w:r w:rsidR="00E13D28">
        <w:rPr>
          <w:rFonts w:ascii="Times New Roman" w:hAnsi="Times New Roman" w:cs="Times New Roman"/>
          <w:sz w:val="28"/>
        </w:rPr>
        <w:t xml:space="preserve"> </w:t>
      </w:r>
      <w:r w:rsidR="00E619D0" w:rsidRPr="00E619D0">
        <w:rPr>
          <w:rFonts w:ascii="Times New Roman" w:hAnsi="Times New Roman" w:cs="Times New Roman"/>
          <w:sz w:val="28"/>
        </w:rPr>
        <w:t>2020 год приведено в качестве базового значения</w:t>
      </w:r>
      <w:r>
        <w:rPr>
          <w:rFonts w:ascii="Times New Roman" w:hAnsi="Times New Roman" w:cs="Times New Roman"/>
          <w:sz w:val="28"/>
        </w:rPr>
        <w:t>.</w:t>
      </w:r>
    </w:p>
    <w:p w14:paraId="23D036BE" w14:textId="4AB0A49A" w:rsidR="00246875" w:rsidRPr="00E619D0" w:rsidRDefault="00246875" w:rsidP="00D2346D">
      <w:pPr>
        <w:pStyle w:val="a7"/>
        <w:numPr>
          <w:ilvl w:val="0"/>
          <w:numId w:val="6"/>
        </w:numPr>
        <w:tabs>
          <w:tab w:val="left" w:pos="1134"/>
        </w:tabs>
        <w:spacing w:after="0" w:line="264" w:lineRule="auto"/>
        <w:ind w:left="0" w:firstLine="360"/>
        <w:jc w:val="both"/>
        <w:rPr>
          <w:rFonts w:ascii="Times New Roman" w:hAnsi="Times New Roman" w:cs="Times New Roman"/>
          <w:sz w:val="28"/>
        </w:rPr>
      </w:pPr>
      <w:r w:rsidRPr="00E619D0">
        <w:rPr>
          <w:rFonts w:ascii="Times New Roman" w:hAnsi="Times New Roman" w:cs="Times New Roman"/>
          <w:sz w:val="28"/>
        </w:rPr>
        <w:t>В приложение № 2 к государственной программе</w:t>
      </w:r>
      <w:r w:rsidR="00E619D0" w:rsidRPr="00E619D0">
        <w:rPr>
          <w:rFonts w:ascii="Times New Roman" w:hAnsi="Times New Roman" w:cs="Times New Roman"/>
          <w:sz w:val="28"/>
        </w:rPr>
        <w:t xml:space="preserve"> </w:t>
      </w:r>
      <w:r w:rsidRPr="00E619D0">
        <w:rPr>
          <w:rFonts w:ascii="Times New Roman" w:hAnsi="Times New Roman" w:cs="Times New Roman"/>
          <w:sz w:val="28"/>
        </w:rPr>
        <w:t>внесены следующие изменения.</w:t>
      </w:r>
    </w:p>
    <w:p w14:paraId="43863956" w14:textId="50E19154" w:rsidR="00246875" w:rsidRDefault="00F731BB" w:rsidP="003A423E">
      <w:pPr>
        <w:pStyle w:val="a7"/>
        <w:spacing w:after="0" w:line="264" w:lineRule="auto"/>
        <w:ind w:left="0" w:firstLine="709"/>
        <w:jc w:val="both"/>
        <w:rPr>
          <w:rFonts w:ascii="Times New Roman" w:hAnsi="Times New Roman" w:cs="Times New Roman"/>
          <w:sz w:val="28"/>
        </w:rPr>
      </w:pPr>
      <w:r>
        <w:rPr>
          <w:rFonts w:ascii="Times New Roman" w:hAnsi="Times New Roman" w:cs="Times New Roman"/>
          <w:sz w:val="28"/>
        </w:rPr>
        <w:t xml:space="preserve">а) </w:t>
      </w:r>
      <w:r w:rsidR="003A423E">
        <w:rPr>
          <w:rFonts w:ascii="Times New Roman" w:hAnsi="Times New Roman" w:cs="Times New Roman"/>
          <w:sz w:val="28"/>
        </w:rPr>
        <w:t>Уточнен</w:t>
      </w:r>
      <w:r w:rsidR="000E7E4A">
        <w:rPr>
          <w:rFonts w:ascii="Times New Roman" w:hAnsi="Times New Roman" w:cs="Times New Roman"/>
          <w:sz w:val="28"/>
        </w:rPr>
        <w:t>ы</w:t>
      </w:r>
      <w:r w:rsidR="003A423E">
        <w:rPr>
          <w:rFonts w:ascii="Times New Roman" w:hAnsi="Times New Roman" w:cs="Times New Roman"/>
          <w:sz w:val="28"/>
        </w:rPr>
        <w:t xml:space="preserve"> ожидаемый непосредственный результат </w:t>
      </w:r>
      <w:r w:rsidR="000E7E4A">
        <w:rPr>
          <w:rFonts w:ascii="Times New Roman" w:hAnsi="Times New Roman" w:cs="Times New Roman"/>
          <w:sz w:val="28"/>
        </w:rPr>
        <w:t xml:space="preserve">и направления реализации </w:t>
      </w:r>
      <w:r w:rsidR="003A423E">
        <w:rPr>
          <w:rFonts w:ascii="Times New Roman" w:hAnsi="Times New Roman" w:cs="Times New Roman"/>
          <w:sz w:val="28"/>
        </w:rPr>
        <w:t xml:space="preserve">основного мероприятия 2.3 </w:t>
      </w:r>
      <w:r w:rsidR="00E619D0">
        <w:rPr>
          <w:rFonts w:ascii="Times New Roman" w:hAnsi="Times New Roman" w:cs="Times New Roman"/>
          <w:sz w:val="28"/>
        </w:rPr>
        <w:t>"</w:t>
      </w:r>
      <w:r w:rsidR="003A423E" w:rsidRPr="003A423E">
        <w:rPr>
          <w:rFonts w:ascii="Times New Roman" w:hAnsi="Times New Roman" w:cs="Times New Roman"/>
          <w:sz w:val="28"/>
        </w:rPr>
        <w:t>Повышение операционной э</w:t>
      </w:r>
      <w:r w:rsidR="003A423E">
        <w:rPr>
          <w:rFonts w:ascii="Times New Roman" w:hAnsi="Times New Roman" w:cs="Times New Roman"/>
          <w:sz w:val="28"/>
        </w:rPr>
        <w:t>ффективности бюджетных расходов</w:t>
      </w:r>
      <w:r w:rsidR="00E619D0">
        <w:rPr>
          <w:rFonts w:ascii="Times New Roman" w:hAnsi="Times New Roman" w:cs="Times New Roman"/>
          <w:sz w:val="28"/>
        </w:rPr>
        <w:t>"</w:t>
      </w:r>
      <w:r w:rsidR="003A423E">
        <w:rPr>
          <w:rFonts w:ascii="Times New Roman" w:hAnsi="Times New Roman" w:cs="Times New Roman"/>
          <w:sz w:val="28"/>
        </w:rPr>
        <w:t>.</w:t>
      </w:r>
    </w:p>
    <w:p w14:paraId="7891169C" w14:textId="31BFA6DE" w:rsidR="005900C6" w:rsidRPr="00246875" w:rsidRDefault="005900C6" w:rsidP="003A423E">
      <w:pPr>
        <w:pStyle w:val="a7"/>
        <w:spacing w:after="0" w:line="264" w:lineRule="auto"/>
        <w:ind w:left="0" w:firstLine="709"/>
        <w:jc w:val="both"/>
        <w:rPr>
          <w:rFonts w:ascii="Times New Roman" w:hAnsi="Times New Roman" w:cs="Times New Roman"/>
          <w:sz w:val="28"/>
        </w:rPr>
      </w:pPr>
      <w:r>
        <w:rPr>
          <w:rFonts w:ascii="Times New Roman" w:hAnsi="Times New Roman" w:cs="Times New Roman"/>
          <w:sz w:val="28"/>
        </w:rPr>
        <w:t xml:space="preserve">б) </w:t>
      </w:r>
      <w:r w:rsidR="00C87256">
        <w:rPr>
          <w:rFonts w:ascii="Times New Roman" w:hAnsi="Times New Roman" w:cs="Times New Roman"/>
          <w:sz w:val="28"/>
        </w:rPr>
        <w:t>В</w:t>
      </w:r>
      <w:r>
        <w:rPr>
          <w:rFonts w:ascii="Times New Roman" w:hAnsi="Times New Roman" w:cs="Times New Roman"/>
          <w:sz w:val="28"/>
        </w:rPr>
        <w:t xml:space="preserve"> связи с одобрением проектным комитетом</w:t>
      </w:r>
      <w:r w:rsidR="0062723E">
        <w:rPr>
          <w:rStyle w:val="a6"/>
          <w:rFonts w:ascii="Times New Roman" w:hAnsi="Times New Roman" w:cs="Times New Roman"/>
          <w:sz w:val="28"/>
        </w:rPr>
        <w:footnoteReference w:id="6"/>
      </w:r>
      <w:r>
        <w:rPr>
          <w:rFonts w:ascii="Times New Roman" w:hAnsi="Times New Roman" w:cs="Times New Roman"/>
          <w:sz w:val="28"/>
        </w:rPr>
        <w:t xml:space="preserve"> новых редакци</w:t>
      </w:r>
      <w:r w:rsidR="00C87256">
        <w:rPr>
          <w:rFonts w:ascii="Times New Roman" w:hAnsi="Times New Roman" w:cs="Times New Roman"/>
          <w:sz w:val="28"/>
        </w:rPr>
        <w:t>й</w:t>
      </w:r>
      <w:r>
        <w:rPr>
          <w:rFonts w:ascii="Times New Roman" w:hAnsi="Times New Roman" w:cs="Times New Roman"/>
          <w:sz w:val="28"/>
        </w:rPr>
        <w:t xml:space="preserve"> паспорта национального проекта "Малое и предпринимательство и поддержка индивидуальной </w:t>
      </w:r>
      <w:r w:rsidR="00C87256">
        <w:rPr>
          <w:rFonts w:ascii="Times New Roman" w:hAnsi="Times New Roman" w:cs="Times New Roman"/>
          <w:sz w:val="28"/>
        </w:rPr>
        <w:t>предпринимательской</w:t>
      </w:r>
      <w:r>
        <w:rPr>
          <w:rFonts w:ascii="Times New Roman" w:hAnsi="Times New Roman" w:cs="Times New Roman"/>
          <w:sz w:val="28"/>
        </w:rPr>
        <w:t xml:space="preserve"> инициативы</w:t>
      </w:r>
      <w:r w:rsidR="00C87256">
        <w:rPr>
          <w:rFonts w:ascii="Times New Roman" w:hAnsi="Times New Roman" w:cs="Times New Roman"/>
          <w:sz w:val="28"/>
        </w:rPr>
        <w:t>"</w:t>
      </w:r>
      <w:r>
        <w:rPr>
          <w:rFonts w:ascii="Times New Roman" w:hAnsi="Times New Roman" w:cs="Times New Roman"/>
          <w:sz w:val="28"/>
        </w:rPr>
        <w:t xml:space="preserve"> </w:t>
      </w:r>
      <w:r w:rsidR="00C87256">
        <w:rPr>
          <w:rFonts w:ascii="Times New Roman" w:hAnsi="Times New Roman" w:cs="Times New Roman"/>
          <w:sz w:val="28"/>
        </w:rPr>
        <w:t>и паспортов входящих в нее федеральных проектов в рамках подпрограммы 3 "</w:t>
      </w:r>
      <w:r w:rsidR="00C87256" w:rsidRPr="00C87256">
        <w:t xml:space="preserve"> </w:t>
      </w:r>
      <w:r w:rsidR="00C87256" w:rsidRPr="00C87256">
        <w:rPr>
          <w:rFonts w:ascii="Times New Roman" w:hAnsi="Times New Roman" w:cs="Times New Roman"/>
          <w:sz w:val="28"/>
        </w:rPr>
        <w:t>Развитие налоговой и таможенной системы и регулирование производства и оборота отдельных видов подакцизных товаров</w:t>
      </w:r>
      <w:r w:rsidR="00C87256">
        <w:rPr>
          <w:rFonts w:ascii="Times New Roman" w:hAnsi="Times New Roman" w:cs="Times New Roman"/>
          <w:sz w:val="28"/>
        </w:rPr>
        <w:t xml:space="preserve">" в 2020 году завершается реализация </w:t>
      </w:r>
      <w:r w:rsidR="0062723E">
        <w:rPr>
          <w:rFonts w:ascii="Times New Roman" w:hAnsi="Times New Roman" w:cs="Times New Roman"/>
          <w:sz w:val="28"/>
        </w:rPr>
        <w:t xml:space="preserve">федерального проекта </w:t>
      </w:r>
      <w:r w:rsidR="0062723E" w:rsidRPr="0062723E">
        <w:rPr>
          <w:rFonts w:ascii="Times New Roman" w:hAnsi="Times New Roman" w:cs="Times New Roman"/>
          <w:sz w:val="28"/>
        </w:rPr>
        <w:t>I1 "Улучшение условий ведения предпринимательской деятельности"</w:t>
      </w:r>
      <w:r w:rsidR="0062723E">
        <w:rPr>
          <w:rFonts w:ascii="Times New Roman" w:hAnsi="Times New Roman" w:cs="Times New Roman"/>
          <w:sz w:val="28"/>
        </w:rPr>
        <w:t xml:space="preserve"> и </w:t>
      </w:r>
      <w:r w:rsidR="00C87256">
        <w:rPr>
          <w:rFonts w:ascii="Times New Roman" w:hAnsi="Times New Roman" w:cs="Times New Roman"/>
          <w:sz w:val="28"/>
        </w:rPr>
        <w:t xml:space="preserve">с 2021 года дополняется федеральными проектами </w:t>
      </w:r>
      <w:r w:rsidR="00C87256" w:rsidRPr="00C87256">
        <w:rPr>
          <w:rFonts w:ascii="Times New Roman" w:hAnsi="Times New Roman" w:cs="Times New Roman"/>
          <w:sz w:val="28"/>
        </w:rPr>
        <w:t xml:space="preserve">I2 "Создание благоприятных условий для осуществления деятельности </w:t>
      </w:r>
      <w:proofErr w:type="spellStart"/>
      <w:r w:rsidR="00C87256" w:rsidRPr="00C87256">
        <w:rPr>
          <w:rFonts w:ascii="Times New Roman" w:hAnsi="Times New Roman" w:cs="Times New Roman"/>
          <w:sz w:val="28"/>
        </w:rPr>
        <w:t>самозанятыми</w:t>
      </w:r>
      <w:proofErr w:type="spellEnd"/>
      <w:r w:rsidR="00C87256" w:rsidRPr="00C87256">
        <w:rPr>
          <w:rFonts w:ascii="Times New Roman" w:hAnsi="Times New Roman" w:cs="Times New Roman"/>
          <w:sz w:val="28"/>
        </w:rPr>
        <w:t xml:space="preserve"> гражданами"</w:t>
      </w:r>
      <w:r w:rsidR="0062723E">
        <w:rPr>
          <w:rFonts w:ascii="Times New Roman" w:hAnsi="Times New Roman" w:cs="Times New Roman"/>
          <w:sz w:val="28"/>
        </w:rPr>
        <w:t xml:space="preserve"> и </w:t>
      </w:r>
      <w:r w:rsidR="0062723E" w:rsidRPr="0062723E">
        <w:rPr>
          <w:rFonts w:ascii="Times New Roman" w:hAnsi="Times New Roman" w:cs="Times New Roman"/>
          <w:sz w:val="28"/>
        </w:rPr>
        <w:t>I4 "Создание условий для легкого старта и комфортного ведения бизнеса"</w:t>
      </w:r>
      <w:r w:rsidR="0062723E">
        <w:rPr>
          <w:rFonts w:ascii="Times New Roman" w:hAnsi="Times New Roman" w:cs="Times New Roman"/>
          <w:sz w:val="28"/>
        </w:rPr>
        <w:t>.</w:t>
      </w:r>
    </w:p>
    <w:p w14:paraId="5A601F30" w14:textId="668F0F72" w:rsidR="00DB630E" w:rsidRDefault="005900C6" w:rsidP="00F731BB">
      <w:pPr>
        <w:pStyle w:val="a7"/>
        <w:spacing w:after="0" w:line="264" w:lineRule="auto"/>
        <w:ind w:left="0" w:firstLine="708"/>
        <w:jc w:val="both"/>
        <w:rPr>
          <w:rFonts w:ascii="Times New Roman" w:hAnsi="Times New Roman" w:cs="Times New Roman"/>
          <w:sz w:val="28"/>
        </w:rPr>
      </w:pPr>
      <w:r>
        <w:rPr>
          <w:rFonts w:ascii="Times New Roman" w:hAnsi="Times New Roman" w:cs="Times New Roman"/>
          <w:sz w:val="28"/>
        </w:rPr>
        <w:t>в</w:t>
      </w:r>
      <w:r w:rsidR="00F731BB">
        <w:rPr>
          <w:rFonts w:ascii="Times New Roman" w:hAnsi="Times New Roman" w:cs="Times New Roman"/>
          <w:sz w:val="28"/>
        </w:rPr>
        <w:t xml:space="preserve">) </w:t>
      </w:r>
      <w:r w:rsidR="003A423E">
        <w:rPr>
          <w:rFonts w:ascii="Times New Roman" w:hAnsi="Times New Roman" w:cs="Times New Roman"/>
          <w:sz w:val="28"/>
        </w:rPr>
        <w:t>Актуализированы</w:t>
      </w:r>
      <w:r w:rsidR="003A423E" w:rsidRPr="003A423E">
        <w:rPr>
          <w:rFonts w:ascii="Times New Roman" w:hAnsi="Times New Roman" w:cs="Times New Roman"/>
          <w:sz w:val="28"/>
        </w:rPr>
        <w:t xml:space="preserve"> </w:t>
      </w:r>
      <w:r w:rsidR="003A423E">
        <w:rPr>
          <w:rFonts w:ascii="Times New Roman" w:hAnsi="Times New Roman" w:cs="Times New Roman"/>
          <w:sz w:val="28"/>
        </w:rPr>
        <w:t xml:space="preserve">ожидаемый непосредственный результат и направления реализации основных мероприятий 3.3 </w:t>
      </w:r>
      <w:r w:rsidR="00E619D0">
        <w:rPr>
          <w:rFonts w:ascii="Times New Roman" w:hAnsi="Times New Roman" w:cs="Times New Roman"/>
          <w:sz w:val="28"/>
        </w:rPr>
        <w:t>"</w:t>
      </w:r>
      <w:r w:rsidR="003A423E" w:rsidRPr="003A423E">
        <w:rPr>
          <w:rFonts w:ascii="Times New Roman" w:hAnsi="Times New Roman" w:cs="Times New Roman"/>
          <w:sz w:val="28"/>
        </w:rPr>
        <w:t>Развитие систем</w:t>
      </w:r>
      <w:r w:rsidR="003A423E">
        <w:rPr>
          <w:rFonts w:ascii="Times New Roman" w:hAnsi="Times New Roman" w:cs="Times New Roman"/>
          <w:sz w:val="28"/>
        </w:rPr>
        <w:t>ы таможенного администрирования</w:t>
      </w:r>
      <w:r w:rsidR="00E619D0">
        <w:rPr>
          <w:rFonts w:ascii="Times New Roman" w:hAnsi="Times New Roman" w:cs="Times New Roman"/>
          <w:sz w:val="28"/>
        </w:rPr>
        <w:t>"</w:t>
      </w:r>
      <w:r w:rsidR="003A423E">
        <w:rPr>
          <w:rFonts w:ascii="Times New Roman" w:hAnsi="Times New Roman" w:cs="Times New Roman"/>
          <w:sz w:val="28"/>
        </w:rPr>
        <w:t xml:space="preserve"> и 3.4 </w:t>
      </w:r>
      <w:r w:rsidR="00E619D0">
        <w:rPr>
          <w:rFonts w:ascii="Times New Roman" w:hAnsi="Times New Roman" w:cs="Times New Roman"/>
          <w:sz w:val="28"/>
        </w:rPr>
        <w:t>"</w:t>
      </w:r>
      <w:r w:rsidR="003A423E" w:rsidRPr="003A423E">
        <w:rPr>
          <w:rFonts w:ascii="Times New Roman" w:hAnsi="Times New Roman" w:cs="Times New Roman"/>
          <w:sz w:val="28"/>
        </w:rPr>
        <w:t xml:space="preserve">Осуществление государственных функций и оказание государственных услуг в сфере производства и оборота отдельных видов подакцизных </w:t>
      </w:r>
      <w:r w:rsidR="003A423E">
        <w:rPr>
          <w:rFonts w:ascii="Times New Roman" w:hAnsi="Times New Roman" w:cs="Times New Roman"/>
          <w:sz w:val="28"/>
        </w:rPr>
        <w:t>товаров</w:t>
      </w:r>
      <w:r w:rsidR="00E619D0">
        <w:rPr>
          <w:rFonts w:ascii="Times New Roman" w:hAnsi="Times New Roman" w:cs="Times New Roman"/>
          <w:sz w:val="28"/>
        </w:rPr>
        <w:t>"</w:t>
      </w:r>
      <w:r w:rsidR="003A423E">
        <w:rPr>
          <w:rFonts w:ascii="Times New Roman" w:hAnsi="Times New Roman" w:cs="Times New Roman"/>
          <w:sz w:val="28"/>
        </w:rPr>
        <w:t>.</w:t>
      </w:r>
    </w:p>
    <w:p w14:paraId="47FCFC9E" w14:textId="419B93DC" w:rsidR="003A423E" w:rsidRDefault="005900C6" w:rsidP="003A423E">
      <w:pPr>
        <w:spacing w:after="0" w:line="340" w:lineRule="exact"/>
        <w:ind w:firstLine="709"/>
        <w:jc w:val="both"/>
        <w:rPr>
          <w:rFonts w:ascii="Times New Roman" w:hAnsi="Times New Roman" w:cs="Times New Roman"/>
          <w:sz w:val="28"/>
        </w:rPr>
      </w:pPr>
      <w:r>
        <w:rPr>
          <w:rFonts w:ascii="Times New Roman" w:hAnsi="Times New Roman" w:cs="Times New Roman"/>
          <w:sz w:val="28"/>
        </w:rPr>
        <w:t>г</w:t>
      </w:r>
      <w:r w:rsidR="00F731BB">
        <w:rPr>
          <w:rFonts w:ascii="Times New Roman" w:hAnsi="Times New Roman" w:cs="Times New Roman"/>
          <w:sz w:val="28"/>
        </w:rPr>
        <w:t xml:space="preserve">) </w:t>
      </w:r>
      <w:r w:rsidR="003A423E">
        <w:rPr>
          <w:rFonts w:ascii="Times New Roman" w:hAnsi="Times New Roman" w:cs="Times New Roman"/>
          <w:sz w:val="28"/>
        </w:rPr>
        <w:t xml:space="preserve">Уточнено основное мероприятие 5.2 </w:t>
      </w:r>
      <w:r w:rsidR="00E619D0">
        <w:rPr>
          <w:rFonts w:ascii="Times New Roman" w:hAnsi="Times New Roman" w:cs="Times New Roman"/>
          <w:sz w:val="28"/>
        </w:rPr>
        <w:t>"</w:t>
      </w:r>
      <w:r w:rsidR="003A423E" w:rsidRPr="003A423E">
        <w:rPr>
          <w:rFonts w:ascii="Times New Roman" w:hAnsi="Times New Roman" w:cs="Times New Roman"/>
          <w:sz w:val="28"/>
        </w:rPr>
        <w:t xml:space="preserve">Развитие валютного законодательства Российской Федерации и осуществление контрольно-надзорной деятельности </w:t>
      </w:r>
      <w:r w:rsidR="003A423E">
        <w:rPr>
          <w:rFonts w:ascii="Times New Roman" w:hAnsi="Times New Roman" w:cs="Times New Roman"/>
          <w:sz w:val="28"/>
        </w:rPr>
        <w:t>в сфере валютных правоотношений</w:t>
      </w:r>
      <w:r w:rsidR="00E619D0">
        <w:rPr>
          <w:rFonts w:ascii="Times New Roman" w:hAnsi="Times New Roman" w:cs="Times New Roman"/>
          <w:sz w:val="28"/>
        </w:rPr>
        <w:t>"</w:t>
      </w:r>
      <w:r w:rsidR="003A423E">
        <w:rPr>
          <w:rFonts w:ascii="Times New Roman" w:hAnsi="Times New Roman" w:cs="Times New Roman"/>
          <w:sz w:val="28"/>
        </w:rPr>
        <w:t xml:space="preserve"> в части направлений реализации.</w:t>
      </w:r>
    </w:p>
    <w:p w14:paraId="522E3D23" w14:textId="2C1506BE" w:rsidR="003A423E" w:rsidRDefault="003A423E" w:rsidP="00D2346D">
      <w:pPr>
        <w:pStyle w:val="a7"/>
        <w:numPr>
          <w:ilvl w:val="0"/>
          <w:numId w:val="6"/>
        </w:numPr>
        <w:tabs>
          <w:tab w:val="left" w:pos="993"/>
        </w:tabs>
        <w:spacing w:after="0" w:line="264" w:lineRule="auto"/>
        <w:ind w:left="0" w:firstLine="709"/>
        <w:jc w:val="both"/>
        <w:rPr>
          <w:rFonts w:ascii="Times New Roman" w:hAnsi="Times New Roman" w:cs="Times New Roman"/>
          <w:sz w:val="28"/>
        </w:rPr>
      </w:pPr>
      <w:r>
        <w:rPr>
          <w:rFonts w:ascii="Times New Roman" w:hAnsi="Times New Roman" w:cs="Times New Roman"/>
          <w:sz w:val="28"/>
        </w:rPr>
        <w:t>Сведения об основных</w:t>
      </w:r>
      <w:r w:rsidRPr="007A3B9A">
        <w:rPr>
          <w:rFonts w:ascii="Times New Roman" w:hAnsi="Times New Roman" w:cs="Times New Roman"/>
          <w:sz w:val="28"/>
        </w:rPr>
        <w:t xml:space="preserve"> планируемых мерах правового регулирования в сфере реализации государственной программы</w:t>
      </w:r>
      <w:r>
        <w:rPr>
          <w:rFonts w:ascii="Times New Roman" w:hAnsi="Times New Roman" w:cs="Times New Roman"/>
          <w:sz w:val="28"/>
        </w:rPr>
        <w:t xml:space="preserve"> (приложение № 3 к государственной программе) актуализированы и дополнены правовыми актами, панируемыми </w:t>
      </w:r>
      <w:r w:rsidR="00E13D28">
        <w:rPr>
          <w:rFonts w:ascii="Times New Roman" w:hAnsi="Times New Roman" w:cs="Times New Roman"/>
          <w:sz w:val="28"/>
        </w:rPr>
        <w:br/>
      </w:r>
      <w:r>
        <w:rPr>
          <w:rFonts w:ascii="Times New Roman" w:hAnsi="Times New Roman" w:cs="Times New Roman"/>
          <w:sz w:val="28"/>
        </w:rPr>
        <w:t>к внесению в Прав</w:t>
      </w:r>
      <w:r w:rsidR="00E13D28">
        <w:rPr>
          <w:rFonts w:ascii="Times New Roman" w:hAnsi="Times New Roman" w:cs="Times New Roman"/>
          <w:sz w:val="28"/>
        </w:rPr>
        <w:t xml:space="preserve">ительство Российской Федерации </w:t>
      </w:r>
      <w:r>
        <w:rPr>
          <w:rFonts w:ascii="Times New Roman" w:hAnsi="Times New Roman" w:cs="Times New Roman"/>
          <w:sz w:val="28"/>
        </w:rPr>
        <w:t>в 2021-2023 годах.</w:t>
      </w:r>
    </w:p>
    <w:p w14:paraId="10FE00A6" w14:textId="14D96558" w:rsidR="00753F52" w:rsidRPr="00753F52" w:rsidRDefault="00753F52" w:rsidP="00D2346D">
      <w:pPr>
        <w:pStyle w:val="a7"/>
        <w:numPr>
          <w:ilvl w:val="0"/>
          <w:numId w:val="6"/>
        </w:numPr>
        <w:tabs>
          <w:tab w:val="left" w:pos="993"/>
        </w:tabs>
        <w:spacing w:after="0" w:line="264" w:lineRule="auto"/>
        <w:ind w:left="0" w:firstLine="709"/>
        <w:jc w:val="both"/>
        <w:rPr>
          <w:rFonts w:ascii="Times New Roman" w:hAnsi="Times New Roman" w:cs="Times New Roman"/>
          <w:sz w:val="28"/>
        </w:rPr>
      </w:pPr>
      <w:r w:rsidRPr="00DB790B">
        <w:rPr>
          <w:rFonts w:ascii="Times New Roman" w:hAnsi="Times New Roman" w:cs="Times New Roman"/>
          <w:sz w:val="28"/>
        </w:rPr>
        <w:t>Ресурсное обеспечение государственной программы (приложения № 4 и № 5 к государственной</w:t>
      </w:r>
      <w:r>
        <w:rPr>
          <w:rFonts w:ascii="Times New Roman" w:hAnsi="Times New Roman" w:cs="Times New Roman"/>
          <w:sz w:val="28"/>
        </w:rPr>
        <w:t xml:space="preserve"> программе) </w:t>
      </w:r>
      <w:r w:rsidRPr="00246875">
        <w:rPr>
          <w:rFonts w:ascii="Times New Roman" w:hAnsi="Times New Roman" w:cs="Times New Roman"/>
          <w:sz w:val="28"/>
        </w:rPr>
        <w:t>приведено в соответствие с параметрами проекта федерального закона</w:t>
      </w:r>
      <w:r w:rsidR="00F731BB">
        <w:rPr>
          <w:rFonts w:ascii="Times New Roman" w:hAnsi="Times New Roman" w:cs="Times New Roman"/>
          <w:sz w:val="28"/>
        </w:rPr>
        <w:t xml:space="preserve"> </w:t>
      </w:r>
      <w:r w:rsidR="00E619D0">
        <w:rPr>
          <w:rFonts w:ascii="Times New Roman" w:hAnsi="Times New Roman" w:cs="Times New Roman"/>
          <w:sz w:val="28"/>
        </w:rPr>
        <w:t>"</w:t>
      </w:r>
      <w:r w:rsidR="00F731BB">
        <w:rPr>
          <w:rFonts w:ascii="Times New Roman" w:hAnsi="Times New Roman" w:cs="Times New Roman"/>
          <w:sz w:val="28"/>
        </w:rPr>
        <w:t>О федеральном бюджете на 2021 год и на плановый период 2022 и 2023</w:t>
      </w:r>
      <w:r w:rsidRPr="00246875">
        <w:rPr>
          <w:rFonts w:ascii="Times New Roman" w:hAnsi="Times New Roman" w:cs="Times New Roman"/>
          <w:sz w:val="28"/>
        </w:rPr>
        <w:t xml:space="preserve"> годов</w:t>
      </w:r>
      <w:r w:rsidR="00E619D0">
        <w:rPr>
          <w:rFonts w:ascii="Times New Roman" w:hAnsi="Times New Roman" w:cs="Times New Roman"/>
          <w:sz w:val="28"/>
        </w:rPr>
        <w:t>"</w:t>
      </w:r>
      <w:r w:rsidRPr="00246875">
        <w:rPr>
          <w:rFonts w:ascii="Times New Roman" w:hAnsi="Times New Roman" w:cs="Times New Roman"/>
          <w:sz w:val="28"/>
        </w:rPr>
        <w:t>.</w:t>
      </w:r>
    </w:p>
    <w:p w14:paraId="2B2D68DC" w14:textId="3563DF1C" w:rsidR="00097098" w:rsidRDefault="00753F52" w:rsidP="00D2346D">
      <w:pPr>
        <w:pStyle w:val="a7"/>
        <w:numPr>
          <w:ilvl w:val="0"/>
          <w:numId w:val="6"/>
        </w:numPr>
        <w:tabs>
          <w:tab w:val="left" w:pos="993"/>
        </w:tabs>
        <w:spacing w:after="0" w:line="264"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План реализации государственной программы (приложение № 6 </w:t>
      </w:r>
      <w:r>
        <w:rPr>
          <w:rFonts w:ascii="Times New Roman" w:hAnsi="Times New Roman" w:cs="Times New Roman"/>
          <w:sz w:val="28"/>
        </w:rPr>
        <w:br/>
        <w:t>к государственной программе) актуализирован и дополнен контрольными событиями, плани</w:t>
      </w:r>
      <w:r w:rsidR="00F731BB">
        <w:rPr>
          <w:rFonts w:ascii="Times New Roman" w:hAnsi="Times New Roman" w:cs="Times New Roman"/>
          <w:sz w:val="28"/>
        </w:rPr>
        <w:t>руемыми к реализации в 2021-2023</w:t>
      </w:r>
      <w:r>
        <w:rPr>
          <w:rFonts w:ascii="Times New Roman" w:hAnsi="Times New Roman" w:cs="Times New Roman"/>
          <w:sz w:val="28"/>
        </w:rPr>
        <w:t xml:space="preserve"> годах.</w:t>
      </w:r>
    </w:p>
    <w:p w14:paraId="5648561A" w14:textId="0857A346" w:rsidR="00B8455B" w:rsidRDefault="00B8455B" w:rsidP="00D2346D">
      <w:pPr>
        <w:pStyle w:val="a7"/>
        <w:numPr>
          <w:ilvl w:val="0"/>
          <w:numId w:val="6"/>
        </w:numPr>
        <w:tabs>
          <w:tab w:val="left" w:pos="993"/>
        </w:tabs>
        <w:spacing w:after="0"/>
        <w:ind w:left="0" w:firstLine="709"/>
        <w:jc w:val="both"/>
        <w:rPr>
          <w:rFonts w:ascii="Times New Roman" w:hAnsi="Times New Roman" w:cs="Times New Roman"/>
          <w:sz w:val="28"/>
        </w:rPr>
      </w:pPr>
      <w:r w:rsidRPr="005D4C89">
        <w:rPr>
          <w:rFonts w:ascii="Times New Roman" w:hAnsi="Times New Roman" w:cs="Times New Roman"/>
          <w:sz w:val="28"/>
        </w:rPr>
        <w:t>Структура государственной программы, дополнительные и обосновывающие материалы к государственной программе соответствуют Методическим указаниям. Таблицы 4б, 5, 8, 9, 10, 11, 12, 14, 24, 25.2 Методических указаний не представляются в составе государственной программы и дополнительных и обосновывающих материалов в связи с тем, что при реализации государственной программы не предусматривается использование соответствующих мер и механизмов (например, финансовое обеспечение за счет средств внебюджетных источников и юридических лиц или затраты на закупку инновационной продукции, высокотехнологичной продукции).</w:t>
      </w:r>
      <w:r>
        <w:rPr>
          <w:rFonts w:ascii="Times New Roman" w:hAnsi="Times New Roman" w:cs="Times New Roman"/>
          <w:sz w:val="28"/>
        </w:rPr>
        <w:t xml:space="preserve"> </w:t>
      </w:r>
    </w:p>
    <w:p w14:paraId="709B7477" w14:textId="6D4A13B7" w:rsidR="00B8455B" w:rsidRDefault="00B8455B" w:rsidP="00B8455B">
      <w:pPr>
        <w:pStyle w:val="a7"/>
        <w:tabs>
          <w:tab w:val="left" w:pos="993"/>
        </w:tabs>
        <w:spacing w:after="0"/>
        <w:ind w:left="0" w:firstLine="709"/>
        <w:jc w:val="both"/>
        <w:rPr>
          <w:rFonts w:ascii="Times New Roman" w:hAnsi="Times New Roman" w:cs="Times New Roman"/>
          <w:sz w:val="28"/>
        </w:rPr>
      </w:pPr>
      <w:r w:rsidRPr="00B8455B">
        <w:rPr>
          <w:rFonts w:ascii="Times New Roman" w:hAnsi="Times New Roman" w:cs="Times New Roman"/>
          <w:sz w:val="28"/>
        </w:rPr>
        <w:t>Включение в состав приложений к государственной программе правил предоставления и распределения субсидий из федерального бюджета бюджетам субъектов Российской Федерации не требуется, так как в рамках государственной программы не предусмотрено предоставление субсидий субъектам Российской Федерации.</w:t>
      </w:r>
    </w:p>
    <w:p w14:paraId="0AB3561B" w14:textId="4CB9F06A" w:rsidR="00B8455B" w:rsidRDefault="00B8455B" w:rsidP="00B8455B">
      <w:pPr>
        <w:pStyle w:val="a7"/>
        <w:tabs>
          <w:tab w:val="left" w:pos="993"/>
        </w:tabs>
        <w:spacing w:after="0"/>
        <w:ind w:left="0" w:firstLine="720"/>
        <w:jc w:val="both"/>
        <w:rPr>
          <w:rFonts w:ascii="Times New Roman" w:hAnsi="Times New Roman" w:cs="Times New Roman"/>
          <w:sz w:val="28"/>
        </w:rPr>
      </w:pPr>
      <w:r w:rsidRPr="00B8455B">
        <w:rPr>
          <w:rFonts w:ascii="Times New Roman" w:hAnsi="Times New Roman" w:cs="Times New Roman"/>
          <w:sz w:val="28"/>
        </w:rPr>
        <w:t xml:space="preserve">Проект постановления в соответствии с пунктом 20 Порядка не подлежит согласованию с федеральными органами исполнительной власти, ответственными </w:t>
      </w:r>
      <w:r w:rsidR="00E13D28">
        <w:rPr>
          <w:rFonts w:ascii="Times New Roman" w:hAnsi="Times New Roman" w:cs="Times New Roman"/>
          <w:sz w:val="28"/>
        </w:rPr>
        <w:br/>
      </w:r>
      <w:r w:rsidRPr="00B8455B">
        <w:rPr>
          <w:rFonts w:ascii="Times New Roman" w:hAnsi="Times New Roman" w:cs="Times New Roman"/>
          <w:sz w:val="28"/>
        </w:rPr>
        <w:t>за социально-экономическое развитие приоритетных территорий</w:t>
      </w:r>
      <w:r w:rsidR="00665385">
        <w:rPr>
          <w:rFonts w:ascii="Times New Roman" w:hAnsi="Times New Roman" w:cs="Times New Roman"/>
          <w:sz w:val="28"/>
        </w:rPr>
        <w:t>,</w:t>
      </w:r>
      <w:r w:rsidRPr="00B8455B">
        <w:rPr>
          <w:rFonts w:ascii="Times New Roman" w:hAnsi="Times New Roman" w:cs="Times New Roman"/>
          <w:sz w:val="28"/>
        </w:rPr>
        <w:t xml:space="preserve"> в связи </w:t>
      </w:r>
      <w:r w:rsidR="00E13D28">
        <w:rPr>
          <w:rFonts w:ascii="Times New Roman" w:hAnsi="Times New Roman" w:cs="Times New Roman"/>
          <w:sz w:val="28"/>
        </w:rPr>
        <w:br/>
      </w:r>
      <w:r w:rsidRPr="00B8455B">
        <w:rPr>
          <w:rFonts w:ascii="Times New Roman" w:hAnsi="Times New Roman" w:cs="Times New Roman"/>
          <w:sz w:val="28"/>
        </w:rPr>
        <w:t>с отсутствием в рамках государственной программы мероприятий, имеющих территориальную привязку и (или) предмет которых исключает возможность их реализации на приоритетных территориях.</w:t>
      </w:r>
    </w:p>
    <w:p w14:paraId="1448DEA3" w14:textId="31FB582B" w:rsidR="007973DE" w:rsidRPr="00B8455B" w:rsidRDefault="007973DE" w:rsidP="00B8455B">
      <w:pPr>
        <w:pStyle w:val="a7"/>
        <w:tabs>
          <w:tab w:val="left" w:pos="993"/>
        </w:tabs>
        <w:spacing w:after="0"/>
        <w:ind w:left="0" w:firstLine="720"/>
        <w:jc w:val="both"/>
        <w:rPr>
          <w:rFonts w:ascii="Times New Roman" w:hAnsi="Times New Roman" w:cs="Times New Roman"/>
          <w:sz w:val="28"/>
        </w:rPr>
      </w:pPr>
      <w:r>
        <w:rPr>
          <w:rFonts w:ascii="Times New Roman" w:hAnsi="Times New Roman" w:cs="Times New Roman"/>
          <w:sz w:val="28"/>
        </w:rPr>
        <w:t xml:space="preserve">Проект постановления доработан с учетом замечаний Росстата представленными письмом от 8 октября 2020 г. № </w:t>
      </w:r>
      <w:r w:rsidRPr="007973DE">
        <w:rPr>
          <w:rFonts w:ascii="Times New Roman" w:hAnsi="Times New Roman" w:cs="Times New Roman"/>
          <w:sz w:val="28"/>
        </w:rPr>
        <w:t>ИШ-13-1/2938-МВ</w:t>
      </w:r>
      <w:r>
        <w:rPr>
          <w:rFonts w:ascii="Times New Roman" w:hAnsi="Times New Roman" w:cs="Times New Roman"/>
          <w:sz w:val="28"/>
        </w:rPr>
        <w:t>.</w:t>
      </w:r>
      <w:r w:rsidRPr="007973DE">
        <w:rPr>
          <w:rFonts w:ascii="Times New Roman" w:hAnsi="Times New Roman" w:cs="Times New Roman"/>
          <w:sz w:val="28"/>
        </w:rPr>
        <w:tab/>
      </w:r>
    </w:p>
    <w:p w14:paraId="7B0083A7" w14:textId="70D072FD" w:rsidR="00F731BB" w:rsidRDefault="00F731BB" w:rsidP="00F731BB">
      <w:pPr>
        <w:spacing w:after="0" w:line="264" w:lineRule="auto"/>
        <w:ind w:firstLine="709"/>
        <w:jc w:val="both"/>
        <w:rPr>
          <w:rFonts w:ascii="Times New Roman" w:hAnsi="Times New Roman" w:cs="Times New Roman"/>
          <w:sz w:val="28"/>
        </w:rPr>
      </w:pPr>
      <w:r w:rsidRPr="00357326">
        <w:rPr>
          <w:rFonts w:ascii="Times New Roman" w:hAnsi="Times New Roman" w:cs="Times New Roman"/>
          <w:sz w:val="28"/>
        </w:rPr>
        <w:t>Проект постановления соответствует положениям Договора</w:t>
      </w:r>
      <w:r>
        <w:rPr>
          <w:rFonts w:ascii="Times New Roman" w:hAnsi="Times New Roman" w:cs="Times New Roman"/>
          <w:sz w:val="28"/>
        </w:rPr>
        <w:t xml:space="preserve"> </w:t>
      </w:r>
      <w:r w:rsidRPr="00357326">
        <w:rPr>
          <w:rFonts w:ascii="Times New Roman" w:hAnsi="Times New Roman" w:cs="Times New Roman"/>
          <w:sz w:val="28"/>
        </w:rPr>
        <w:t>о Евразийском экономическом союзе, а также положениям иных международных договоров Российской Федерации.</w:t>
      </w:r>
    </w:p>
    <w:p w14:paraId="5DC78E22" w14:textId="77777777" w:rsidR="00F731BB" w:rsidRPr="00385EF7" w:rsidRDefault="00F731BB" w:rsidP="00F731BB">
      <w:pPr>
        <w:spacing w:after="0" w:line="340" w:lineRule="exact"/>
        <w:ind w:firstLine="709"/>
        <w:jc w:val="both"/>
        <w:rPr>
          <w:rFonts w:ascii="Times New Roman" w:hAnsi="Times New Roman" w:cs="Times New Roman"/>
          <w:sz w:val="28"/>
        </w:rPr>
      </w:pPr>
      <w:r>
        <w:rPr>
          <w:rFonts w:ascii="Times New Roman" w:hAnsi="Times New Roman" w:cs="Times New Roman"/>
          <w:sz w:val="28"/>
        </w:rPr>
        <w:t xml:space="preserve">Принятие проекта постановления не оказывает </w:t>
      </w:r>
      <w:r w:rsidRPr="00956C4A">
        <w:rPr>
          <w:rFonts w:ascii="Times New Roman" w:hAnsi="Times New Roman" w:cs="Times New Roman"/>
          <w:sz w:val="28"/>
        </w:rPr>
        <w:t>влияние на доходы или расходы соответствующего бюджета бюджетн</w:t>
      </w:r>
      <w:r>
        <w:rPr>
          <w:rFonts w:ascii="Times New Roman" w:hAnsi="Times New Roman" w:cs="Times New Roman"/>
          <w:sz w:val="28"/>
        </w:rPr>
        <w:t>ой системы Российской Федерации</w:t>
      </w:r>
      <w:r w:rsidRPr="00956C4A">
        <w:rPr>
          <w:rFonts w:ascii="Times New Roman" w:hAnsi="Times New Roman" w:cs="Times New Roman"/>
          <w:sz w:val="28"/>
        </w:rPr>
        <w:t>.</w:t>
      </w:r>
    </w:p>
    <w:p w14:paraId="4BA4A0EB" w14:textId="0C8AB8CF" w:rsidR="00F731BB" w:rsidRDefault="00F731BB" w:rsidP="00514E66">
      <w:pPr>
        <w:spacing w:after="0" w:line="340" w:lineRule="exact"/>
        <w:ind w:firstLine="709"/>
        <w:jc w:val="both"/>
        <w:rPr>
          <w:rFonts w:ascii="Times New Roman" w:hAnsi="Times New Roman" w:cs="Times New Roman"/>
          <w:sz w:val="28"/>
        </w:rPr>
      </w:pPr>
      <w:r>
        <w:rPr>
          <w:rFonts w:ascii="Times New Roman" w:hAnsi="Times New Roman" w:cs="Times New Roman"/>
          <w:sz w:val="28"/>
        </w:rPr>
        <w:t xml:space="preserve">Проект постановления не </w:t>
      </w:r>
      <w:r w:rsidRPr="000549F7">
        <w:rPr>
          <w:rFonts w:ascii="Times New Roman" w:hAnsi="Times New Roman" w:cs="Times New Roman"/>
          <w:sz w:val="28"/>
        </w:rPr>
        <w:t xml:space="preserve">содержит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(далее </w:t>
      </w:r>
      <w:r w:rsidR="00514E66">
        <w:rPr>
          <w:rFonts w:ascii="Times New Roman" w:hAnsi="Times New Roman" w:cs="Times New Roman"/>
          <w:sz w:val="28"/>
        </w:rPr>
        <w:t>–</w:t>
      </w:r>
      <w:r w:rsidRPr="000549F7">
        <w:rPr>
          <w:rFonts w:ascii="Times New Roman" w:hAnsi="Times New Roman" w:cs="Times New Roman"/>
          <w:sz w:val="28"/>
        </w:rPr>
        <w:t xml:space="preserve"> обязательные требования), </w:t>
      </w:r>
      <w:r w:rsidR="00E13D28">
        <w:rPr>
          <w:rFonts w:ascii="Times New Roman" w:hAnsi="Times New Roman" w:cs="Times New Roman"/>
          <w:sz w:val="28"/>
        </w:rPr>
        <w:br/>
      </w:r>
      <w:r w:rsidRPr="000549F7">
        <w:rPr>
          <w:rFonts w:ascii="Times New Roman" w:hAnsi="Times New Roman" w:cs="Times New Roman"/>
          <w:sz w:val="28"/>
        </w:rPr>
        <w:t>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14:paraId="715D8DA9" w14:textId="77777777" w:rsidR="0084044C" w:rsidRPr="00F731BB" w:rsidRDefault="0084044C" w:rsidP="00F731BB">
      <w:pPr>
        <w:spacing w:after="0" w:line="264" w:lineRule="auto"/>
        <w:jc w:val="both"/>
        <w:rPr>
          <w:rFonts w:ascii="Times New Roman" w:hAnsi="Times New Roman" w:cs="Times New Roman"/>
          <w:sz w:val="28"/>
        </w:rPr>
      </w:pPr>
    </w:p>
    <w:sectPr w:rsidR="0084044C" w:rsidRPr="00F731BB" w:rsidSect="0010287D">
      <w:headerReference w:type="default" r:id="rId9"/>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BE6BE" w14:textId="77777777" w:rsidR="00AF6244" w:rsidRDefault="00AF6244" w:rsidP="00097098">
      <w:pPr>
        <w:spacing w:after="0" w:line="240" w:lineRule="auto"/>
      </w:pPr>
      <w:r>
        <w:separator/>
      </w:r>
    </w:p>
  </w:endnote>
  <w:endnote w:type="continuationSeparator" w:id="0">
    <w:p w14:paraId="46DDB47C" w14:textId="77777777" w:rsidR="00AF6244" w:rsidRDefault="00AF6244" w:rsidP="0009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C8DE5" w14:textId="77777777" w:rsidR="00AF6244" w:rsidRDefault="00AF6244" w:rsidP="00097098">
      <w:pPr>
        <w:spacing w:after="0" w:line="240" w:lineRule="auto"/>
      </w:pPr>
      <w:r>
        <w:separator/>
      </w:r>
    </w:p>
  </w:footnote>
  <w:footnote w:type="continuationSeparator" w:id="0">
    <w:p w14:paraId="0FF8715B" w14:textId="77777777" w:rsidR="00AF6244" w:rsidRDefault="00AF6244" w:rsidP="00097098">
      <w:pPr>
        <w:spacing w:after="0" w:line="240" w:lineRule="auto"/>
      </w:pPr>
      <w:r>
        <w:continuationSeparator/>
      </w:r>
    </w:p>
  </w:footnote>
  <w:footnote w:id="1">
    <w:p w14:paraId="5B266584" w14:textId="4204B603" w:rsidR="004B58E4" w:rsidRPr="004B58E4" w:rsidRDefault="004B58E4" w:rsidP="00D2346D">
      <w:pPr>
        <w:pStyle w:val="a4"/>
        <w:jc w:val="both"/>
        <w:rPr>
          <w:rFonts w:ascii="Times New Roman" w:hAnsi="Times New Roman" w:cs="Times New Roman"/>
        </w:rPr>
      </w:pPr>
      <w:r w:rsidRPr="004B58E4">
        <w:rPr>
          <w:rStyle w:val="a6"/>
          <w:rFonts w:ascii="Times New Roman" w:hAnsi="Times New Roman" w:cs="Times New Roman"/>
        </w:rPr>
        <w:footnoteRef/>
      </w:r>
      <w:r w:rsidR="00E13D28">
        <w:rPr>
          <w:rFonts w:ascii="Times New Roman" w:hAnsi="Times New Roman" w:cs="Times New Roman"/>
        </w:rPr>
        <w:t xml:space="preserve"> П</w:t>
      </w:r>
      <w:r w:rsidRPr="004B58E4">
        <w:rPr>
          <w:rFonts w:ascii="Times New Roman" w:hAnsi="Times New Roman" w:cs="Times New Roman"/>
        </w:rPr>
        <w:t>оручение заместителя Председателя Правительства Российской Федерации – Руководителя Аппарата</w:t>
      </w:r>
      <w:r w:rsidR="00D2346D">
        <w:rPr>
          <w:rFonts w:ascii="Times New Roman" w:hAnsi="Times New Roman" w:cs="Times New Roman"/>
        </w:rPr>
        <w:t xml:space="preserve"> </w:t>
      </w:r>
      <w:r w:rsidRPr="004B58E4">
        <w:rPr>
          <w:rFonts w:ascii="Times New Roman" w:hAnsi="Times New Roman" w:cs="Times New Roman"/>
        </w:rPr>
        <w:t>Правительства Российской Федерации Д.Ю. Григоренко 30 мая 2020 г. № ДГ-П13-5666</w:t>
      </w:r>
    </w:p>
  </w:footnote>
  <w:footnote w:id="2">
    <w:p w14:paraId="4BC40A5E" w14:textId="48139C6F" w:rsidR="001B3739" w:rsidRPr="004B58E4" w:rsidRDefault="001B3739" w:rsidP="00D2346D">
      <w:pPr>
        <w:pStyle w:val="a4"/>
        <w:jc w:val="both"/>
        <w:rPr>
          <w:rFonts w:ascii="Times New Roman" w:hAnsi="Times New Roman" w:cs="Times New Roman"/>
        </w:rPr>
      </w:pPr>
      <w:r w:rsidRPr="004B58E4">
        <w:rPr>
          <w:rStyle w:val="a6"/>
          <w:rFonts w:ascii="Times New Roman" w:hAnsi="Times New Roman" w:cs="Times New Roman"/>
        </w:rPr>
        <w:footnoteRef/>
      </w:r>
      <w:r w:rsidR="00E13D28">
        <w:rPr>
          <w:rFonts w:ascii="Times New Roman" w:hAnsi="Times New Roman" w:cs="Times New Roman"/>
        </w:rPr>
        <w:t xml:space="preserve"> П</w:t>
      </w:r>
      <w:r w:rsidRPr="004B58E4">
        <w:rPr>
          <w:rFonts w:ascii="Times New Roman" w:hAnsi="Times New Roman" w:cs="Times New Roman"/>
        </w:rPr>
        <w:t>остановление Правительства Российской Федерации от 2 августа 2010 г. № 588</w:t>
      </w:r>
    </w:p>
  </w:footnote>
  <w:footnote w:id="3">
    <w:p w14:paraId="6F73A450" w14:textId="732C9711" w:rsidR="001B3739" w:rsidRDefault="001B3739" w:rsidP="00D2346D">
      <w:pPr>
        <w:pStyle w:val="a4"/>
        <w:jc w:val="both"/>
      </w:pPr>
      <w:r w:rsidRPr="004B58E4">
        <w:rPr>
          <w:rStyle w:val="a6"/>
          <w:rFonts w:ascii="Times New Roman" w:hAnsi="Times New Roman" w:cs="Times New Roman"/>
        </w:rPr>
        <w:footnoteRef/>
      </w:r>
      <w:r w:rsidR="00E13D28">
        <w:rPr>
          <w:rFonts w:ascii="Times New Roman" w:hAnsi="Times New Roman" w:cs="Times New Roman"/>
        </w:rPr>
        <w:t xml:space="preserve"> П</w:t>
      </w:r>
      <w:r w:rsidRPr="004B58E4">
        <w:rPr>
          <w:rFonts w:ascii="Times New Roman" w:hAnsi="Times New Roman" w:cs="Times New Roman"/>
        </w:rPr>
        <w:t>риказ Минэкономразвития России от 16 сентября 2016 г. № 582</w:t>
      </w:r>
    </w:p>
  </w:footnote>
  <w:footnote w:id="4">
    <w:p w14:paraId="13D516FA" w14:textId="77777777" w:rsidR="00AB5A50" w:rsidRPr="002C6BA1" w:rsidRDefault="00AB5A50" w:rsidP="00AB5A50">
      <w:pPr>
        <w:pStyle w:val="a4"/>
        <w:rPr>
          <w:rFonts w:ascii="Times New Roman" w:hAnsi="Times New Roman" w:cs="Times New Roman"/>
        </w:rPr>
      </w:pPr>
      <w:r w:rsidRPr="002C6BA1">
        <w:rPr>
          <w:rStyle w:val="a6"/>
          <w:rFonts w:ascii="Times New Roman" w:hAnsi="Times New Roman" w:cs="Times New Roman"/>
        </w:rPr>
        <w:footnoteRef/>
      </w:r>
      <w:r w:rsidRPr="002C6BA1">
        <w:rPr>
          <w:rFonts w:ascii="Times New Roman" w:hAnsi="Times New Roman" w:cs="Times New Roman"/>
        </w:rPr>
        <w:t xml:space="preserve"> Утверждена распоряжением Правительства Российской Федерации от 25.09.2017 № 2039-р</w:t>
      </w:r>
    </w:p>
  </w:footnote>
  <w:footnote w:id="5">
    <w:p w14:paraId="5FA75F6F" w14:textId="77777777" w:rsidR="0043183A" w:rsidRPr="006E61F4" w:rsidRDefault="0043183A" w:rsidP="0043183A">
      <w:pPr>
        <w:pStyle w:val="1"/>
        <w:shd w:val="clear" w:color="auto" w:fill="FFFFFF"/>
        <w:spacing w:before="0" w:beforeAutospacing="0" w:after="144" w:afterAutospacing="0" w:line="263" w:lineRule="atLeast"/>
        <w:rPr>
          <w:rFonts w:eastAsiaTheme="minorHAnsi"/>
          <w:b w:val="0"/>
          <w:bCs w:val="0"/>
          <w:kern w:val="0"/>
          <w:sz w:val="20"/>
          <w:szCs w:val="20"/>
          <w:lang w:eastAsia="en-US"/>
        </w:rPr>
      </w:pPr>
      <w:r w:rsidRPr="006E61F4">
        <w:rPr>
          <w:rStyle w:val="a6"/>
          <w:rFonts w:eastAsiaTheme="minorHAnsi"/>
          <w:b w:val="0"/>
          <w:bCs w:val="0"/>
          <w:kern w:val="0"/>
          <w:sz w:val="20"/>
          <w:szCs w:val="20"/>
          <w:lang w:eastAsia="en-US"/>
        </w:rPr>
        <w:footnoteRef/>
      </w:r>
      <w:r w:rsidRPr="006E61F4">
        <w:rPr>
          <w:rStyle w:val="a6"/>
          <w:rFonts w:eastAsiaTheme="minorHAnsi"/>
          <w:b w:val="0"/>
          <w:bCs w:val="0"/>
          <w:kern w:val="0"/>
          <w:sz w:val="20"/>
          <w:szCs w:val="20"/>
          <w:lang w:eastAsia="en-US"/>
        </w:rPr>
        <w:t xml:space="preserve"> </w:t>
      </w:r>
      <w:r>
        <w:rPr>
          <w:rFonts w:eastAsiaTheme="minorHAnsi"/>
          <w:b w:val="0"/>
          <w:bCs w:val="0"/>
          <w:kern w:val="0"/>
          <w:sz w:val="20"/>
          <w:szCs w:val="20"/>
          <w:lang w:eastAsia="en-US"/>
        </w:rPr>
        <w:t>Утверждена р</w:t>
      </w:r>
      <w:r w:rsidRPr="006E61F4">
        <w:rPr>
          <w:rFonts w:eastAsiaTheme="minorHAnsi"/>
          <w:b w:val="0"/>
          <w:bCs w:val="0"/>
          <w:kern w:val="0"/>
          <w:sz w:val="20"/>
          <w:szCs w:val="20"/>
          <w:lang w:eastAsia="en-US"/>
        </w:rPr>
        <w:t>аспоряжение</w:t>
      </w:r>
      <w:r>
        <w:rPr>
          <w:rFonts w:eastAsiaTheme="minorHAnsi"/>
          <w:b w:val="0"/>
          <w:bCs w:val="0"/>
          <w:kern w:val="0"/>
          <w:sz w:val="20"/>
          <w:szCs w:val="20"/>
          <w:lang w:eastAsia="en-US"/>
        </w:rPr>
        <w:t>м</w:t>
      </w:r>
      <w:r w:rsidRPr="006E61F4">
        <w:rPr>
          <w:rFonts w:eastAsiaTheme="minorHAnsi"/>
          <w:b w:val="0"/>
          <w:bCs w:val="0"/>
          <w:kern w:val="0"/>
          <w:sz w:val="20"/>
          <w:szCs w:val="20"/>
          <w:lang w:eastAsia="en-US"/>
        </w:rPr>
        <w:t xml:space="preserve"> Правительства Российской Федерации </w:t>
      </w:r>
      <w:r>
        <w:rPr>
          <w:rFonts w:eastAsiaTheme="minorHAnsi"/>
          <w:b w:val="0"/>
          <w:bCs w:val="0"/>
          <w:kern w:val="0"/>
          <w:sz w:val="20"/>
          <w:szCs w:val="20"/>
          <w:lang w:eastAsia="en-US"/>
        </w:rPr>
        <w:t xml:space="preserve">от 23 мая </w:t>
      </w:r>
      <w:r w:rsidRPr="006E61F4">
        <w:rPr>
          <w:rFonts w:eastAsiaTheme="minorHAnsi"/>
          <w:b w:val="0"/>
          <w:bCs w:val="0"/>
          <w:kern w:val="0"/>
          <w:sz w:val="20"/>
          <w:szCs w:val="20"/>
          <w:lang w:eastAsia="en-US"/>
        </w:rPr>
        <w:t>2020</w:t>
      </w:r>
      <w:r>
        <w:rPr>
          <w:rFonts w:eastAsiaTheme="minorHAnsi"/>
          <w:b w:val="0"/>
          <w:bCs w:val="0"/>
          <w:kern w:val="0"/>
          <w:sz w:val="20"/>
          <w:szCs w:val="20"/>
          <w:lang w:eastAsia="en-US"/>
        </w:rPr>
        <w:t xml:space="preserve"> г. №</w:t>
      </w:r>
      <w:r w:rsidRPr="006E61F4">
        <w:rPr>
          <w:rFonts w:eastAsiaTheme="minorHAnsi"/>
          <w:b w:val="0"/>
          <w:bCs w:val="0"/>
          <w:kern w:val="0"/>
          <w:sz w:val="20"/>
          <w:szCs w:val="20"/>
          <w:lang w:eastAsia="en-US"/>
        </w:rPr>
        <w:t xml:space="preserve"> 1388-р</w:t>
      </w:r>
    </w:p>
    <w:p w14:paraId="33051199" w14:textId="77777777" w:rsidR="0043183A" w:rsidRDefault="0043183A" w:rsidP="0043183A">
      <w:pPr>
        <w:pStyle w:val="a4"/>
      </w:pPr>
    </w:p>
  </w:footnote>
  <w:footnote w:id="6">
    <w:p w14:paraId="207166DF" w14:textId="1F1EB5BA" w:rsidR="0062723E" w:rsidRPr="0062723E" w:rsidRDefault="0062723E">
      <w:pPr>
        <w:pStyle w:val="a4"/>
        <w:rPr>
          <w:rFonts w:ascii="Times New Roman" w:hAnsi="Times New Roman" w:cs="Times New Roman"/>
        </w:rPr>
      </w:pPr>
      <w:r w:rsidRPr="0062723E">
        <w:rPr>
          <w:rStyle w:val="a6"/>
          <w:rFonts w:ascii="Times New Roman" w:hAnsi="Times New Roman" w:cs="Times New Roman"/>
        </w:rPr>
        <w:footnoteRef/>
      </w:r>
      <w:r w:rsidRPr="0062723E">
        <w:rPr>
          <w:rFonts w:ascii="Times New Roman" w:hAnsi="Times New Roman" w:cs="Times New Roman"/>
        </w:rPr>
        <w:t xml:space="preserve"> </w:t>
      </w:r>
      <w:r>
        <w:rPr>
          <w:rFonts w:ascii="Times New Roman" w:hAnsi="Times New Roman" w:cs="Times New Roman"/>
        </w:rPr>
        <w:t xml:space="preserve">Протокол заочного голосования проектного комитета по национальному проекту </w:t>
      </w:r>
      <w:r w:rsidRPr="0062723E">
        <w:rPr>
          <w:rFonts w:ascii="Times New Roman" w:hAnsi="Times New Roman" w:cs="Times New Roman"/>
        </w:rPr>
        <w:t xml:space="preserve">"Малое и </w:t>
      </w:r>
      <w:r>
        <w:rPr>
          <w:rFonts w:ascii="Times New Roman" w:hAnsi="Times New Roman" w:cs="Times New Roman"/>
        </w:rPr>
        <w:t>предпринимательство</w:t>
      </w:r>
      <w:r w:rsidRPr="0062723E">
        <w:rPr>
          <w:rFonts w:ascii="Times New Roman" w:hAnsi="Times New Roman" w:cs="Times New Roman"/>
        </w:rPr>
        <w:t xml:space="preserve"> и поддержка индивидуальной предпринимательской инициативы"</w:t>
      </w:r>
      <w:r>
        <w:rPr>
          <w:rFonts w:ascii="Times New Roman" w:hAnsi="Times New Roman" w:cs="Times New Roman"/>
        </w:rPr>
        <w:t xml:space="preserve"> от 29 сентября 2020 г. №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5929"/>
      <w:docPartObj>
        <w:docPartGallery w:val="Page Numbers (Top of Page)"/>
        <w:docPartUnique/>
      </w:docPartObj>
    </w:sdtPr>
    <w:sdtEndPr>
      <w:rPr>
        <w:rFonts w:ascii="Times New Roman" w:hAnsi="Times New Roman" w:cs="Times New Roman"/>
        <w:sz w:val="28"/>
      </w:rPr>
    </w:sdtEndPr>
    <w:sdtContent>
      <w:p w14:paraId="04791464" w14:textId="67A98126" w:rsidR="00CA1C38" w:rsidRPr="00CA1C38" w:rsidRDefault="00CA1C38">
        <w:pPr>
          <w:pStyle w:val="a9"/>
          <w:jc w:val="center"/>
          <w:rPr>
            <w:rFonts w:ascii="Times New Roman" w:hAnsi="Times New Roman" w:cs="Times New Roman"/>
            <w:sz w:val="28"/>
          </w:rPr>
        </w:pPr>
        <w:r w:rsidRPr="00CA1C38">
          <w:rPr>
            <w:rFonts w:ascii="Times New Roman" w:hAnsi="Times New Roman" w:cs="Times New Roman"/>
            <w:sz w:val="28"/>
          </w:rPr>
          <w:fldChar w:fldCharType="begin"/>
        </w:r>
        <w:r w:rsidRPr="00CA1C38">
          <w:rPr>
            <w:rFonts w:ascii="Times New Roman" w:hAnsi="Times New Roman" w:cs="Times New Roman"/>
            <w:sz w:val="28"/>
          </w:rPr>
          <w:instrText>PAGE   \* MERGEFORMAT</w:instrText>
        </w:r>
        <w:r w:rsidRPr="00CA1C38">
          <w:rPr>
            <w:rFonts w:ascii="Times New Roman" w:hAnsi="Times New Roman" w:cs="Times New Roman"/>
            <w:sz w:val="28"/>
          </w:rPr>
          <w:fldChar w:fldCharType="separate"/>
        </w:r>
        <w:r w:rsidR="003A5E14">
          <w:rPr>
            <w:rFonts w:ascii="Times New Roman" w:hAnsi="Times New Roman" w:cs="Times New Roman"/>
            <w:noProof/>
            <w:sz w:val="28"/>
          </w:rPr>
          <w:t>9</w:t>
        </w:r>
        <w:r w:rsidRPr="00CA1C38">
          <w:rPr>
            <w:rFonts w:ascii="Times New Roman" w:hAnsi="Times New Roman" w:cs="Times New Roman"/>
            <w:sz w:val="28"/>
          </w:rPr>
          <w:fldChar w:fldCharType="end"/>
        </w:r>
      </w:p>
    </w:sdtContent>
  </w:sdt>
  <w:p w14:paraId="340FF23B" w14:textId="77777777" w:rsidR="00CA1C38" w:rsidRDefault="00CA1C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011"/>
    <w:multiLevelType w:val="hybridMultilevel"/>
    <w:tmpl w:val="51CA0EF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7C4014"/>
    <w:multiLevelType w:val="hybridMultilevel"/>
    <w:tmpl w:val="1F20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44584"/>
    <w:multiLevelType w:val="hybridMultilevel"/>
    <w:tmpl w:val="3BDE3694"/>
    <w:lvl w:ilvl="0" w:tplc="100AB7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44617"/>
    <w:multiLevelType w:val="hybridMultilevel"/>
    <w:tmpl w:val="33A6AFE6"/>
    <w:lvl w:ilvl="0" w:tplc="1DD4A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C7006C"/>
    <w:multiLevelType w:val="hybridMultilevel"/>
    <w:tmpl w:val="3BDE3694"/>
    <w:lvl w:ilvl="0" w:tplc="100AB7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3822"/>
    <w:multiLevelType w:val="hybridMultilevel"/>
    <w:tmpl w:val="68DE7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9F"/>
    <w:rsid w:val="000473B8"/>
    <w:rsid w:val="0009429F"/>
    <w:rsid w:val="00097098"/>
    <w:rsid w:val="000C2217"/>
    <w:rsid w:val="000E7E4A"/>
    <w:rsid w:val="0010287D"/>
    <w:rsid w:val="00120A33"/>
    <w:rsid w:val="00167CF1"/>
    <w:rsid w:val="001B3739"/>
    <w:rsid w:val="001F1467"/>
    <w:rsid w:val="001F5FBC"/>
    <w:rsid w:val="00224DAB"/>
    <w:rsid w:val="00246875"/>
    <w:rsid w:val="0025283C"/>
    <w:rsid w:val="002919D0"/>
    <w:rsid w:val="00293D75"/>
    <w:rsid w:val="002B29E2"/>
    <w:rsid w:val="002C2A49"/>
    <w:rsid w:val="002C6BA1"/>
    <w:rsid w:val="002D5AA5"/>
    <w:rsid w:val="00333FC1"/>
    <w:rsid w:val="0035219C"/>
    <w:rsid w:val="00364946"/>
    <w:rsid w:val="00365B67"/>
    <w:rsid w:val="003662C3"/>
    <w:rsid w:val="00371231"/>
    <w:rsid w:val="003A2873"/>
    <w:rsid w:val="003A423E"/>
    <w:rsid w:val="003A5E14"/>
    <w:rsid w:val="00400BD7"/>
    <w:rsid w:val="00422E97"/>
    <w:rsid w:val="0043183A"/>
    <w:rsid w:val="00450AAF"/>
    <w:rsid w:val="0047218A"/>
    <w:rsid w:val="004B24BD"/>
    <w:rsid w:val="004B58E4"/>
    <w:rsid w:val="004D2BB3"/>
    <w:rsid w:val="00514E66"/>
    <w:rsid w:val="00515A81"/>
    <w:rsid w:val="00564D8D"/>
    <w:rsid w:val="005900C6"/>
    <w:rsid w:val="005D684C"/>
    <w:rsid w:val="005E7CFC"/>
    <w:rsid w:val="0062723E"/>
    <w:rsid w:val="00665385"/>
    <w:rsid w:val="006A28A5"/>
    <w:rsid w:val="006A7141"/>
    <w:rsid w:val="006E7C29"/>
    <w:rsid w:val="007008A8"/>
    <w:rsid w:val="00711C4A"/>
    <w:rsid w:val="007208D4"/>
    <w:rsid w:val="007272F9"/>
    <w:rsid w:val="00753F52"/>
    <w:rsid w:val="00755B62"/>
    <w:rsid w:val="007973DE"/>
    <w:rsid w:val="007C6D70"/>
    <w:rsid w:val="008148DB"/>
    <w:rsid w:val="00821F74"/>
    <w:rsid w:val="0084044C"/>
    <w:rsid w:val="008425F6"/>
    <w:rsid w:val="00846F30"/>
    <w:rsid w:val="00903CB5"/>
    <w:rsid w:val="00920AC7"/>
    <w:rsid w:val="00977F46"/>
    <w:rsid w:val="009A0970"/>
    <w:rsid w:val="009E635F"/>
    <w:rsid w:val="00A032B0"/>
    <w:rsid w:val="00A16B0E"/>
    <w:rsid w:val="00A42176"/>
    <w:rsid w:val="00A725D1"/>
    <w:rsid w:val="00A765C6"/>
    <w:rsid w:val="00AB5A50"/>
    <w:rsid w:val="00AC076D"/>
    <w:rsid w:val="00AD4ADF"/>
    <w:rsid w:val="00AF6244"/>
    <w:rsid w:val="00B15C1B"/>
    <w:rsid w:val="00B15F4D"/>
    <w:rsid w:val="00B54F38"/>
    <w:rsid w:val="00B8455B"/>
    <w:rsid w:val="00BB4802"/>
    <w:rsid w:val="00BE30C7"/>
    <w:rsid w:val="00C047C6"/>
    <w:rsid w:val="00C16597"/>
    <w:rsid w:val="00C53139"/>
    <w:rsid w:val="00C56532"/>
    <w:rsid w:val="00C864E0"/>
    <w:rsid w:val="00C87256"/>
    <w:rsid w:val="00CA1C38"/>
    <w:rsid w:val="00D2346D"/>
    <w:rsid w:val="00D5064E"/>
    <w:rsid w:val="00D61F94"/>
    <w:rsid w:val="00DA483C"/>
    <w:rsid w:val="00DB630E"/>
    <w:rsid w:val="00DB790B"/>
    <w:rsid w:val="00DC5BBF"/>
    <w:rsid w:val="00DE454C"/>
    <w:rsid w:val="00DE5950"/>
    <w:rsid w:val="00DE5CB2"/>
    <w:rsid w:val="00E13D28"/>
    <w:rsid w:val="00E35B78"/>
    <w:rsid w:val="00E619D0"/>
    <w:rsid w:val="00EC5FC3"/>
    <w:rsid w:val="00ED4850"/>
    <w:rsid w:val="00EE34C3"/>
    <w:rsid w:val="00EE4C98"/>
    <w:rsid w:val="00F12BB1"/>
    <w:rsid w:val="00F579C4"/>
    <w:rsid w:val="00F731BB"/>
    <w:rsid w:val="00F95D26"/>
    <w:rsid w:val="00FC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98"/>
    <w:pPr>
      <w:spacing w:after="200" w:line="276" w:lineRule="auto"/>
    </w:pPr>
  </w:style>
  <w:style w:type="paragraph" w:styleId="1">
    <w:name w:val="heading 1"/>
    <w:basedOn w:val="a"/>
    <w:link w:val="10"/>
    <w:uiPriority w:val="9"/>
    <w:qFormat/>
    <w:rsid w:val="00097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098"/>
    <w:pPr>
      <w:spacing w:after="0" w:line="240" w:lineRule="auto"/>
    </w:pPr>
  </w:style>
  <w:style w:type="character" w:customStyle="1" w:styleId="10">
    <w:name w:val="Заголовок 1 Знак"/>
    <w:basedOn w:val="a0"/>
    <w:link w:val="1"/>
    <w:uiPriority w:val="9"/>
    <w:rsid w:val="00097098"/>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semiHidden/>
    <w:unhideWhenUsed/>
    <w:rsid w:val="00097098"/>
    <w:pPr>
      <w:spacing w:after="0" w:line="240" w:lineRule="auto"/>
    </w:pPr>
    <w:rPr>
      <w:sz w:val="20"/>
      <w:szCs w:val="20"/>
    </w:rPr>
  </w:style>
  <w:style w:type="character" w:customStyle="1" w:styleId="a5">
    <w:name w:val="Текст сноски Знак"/>
    <w:basedOn w:val="a0"/>
    <w:link w:val="a4"/>
    <w:uiPriority w:val="99"/>
    <w:semiHidden/>
    <w:rsid w:val="00097098"/>
    <w:rPr>
      <w:sz w:val="20"/>
      <w:szCs w:val="20"/>
    </w:rPr>
  </w:style>
  <w:style w:type="character" w:styleId="a6">
    <w:name w:val="footnote reference"/>
    <w:basedOn w:val="a0"/>
    <w:uiPriority w:val="99"/>
    <w:semiHidden/>
    <w:unhideWhenUsed/>
    <w:rsid w:val="00097098"/>
    <w:rPr>
      <w:vertAlign w:val="superscript"/>
    </w:rPr>
  </w:style>
  <w:style w:type="paragraph" w:styleId="a7">
    <w:name w:val="List Paragraph"/>
    <w:basedOn w:val="a"/>
    <w:uiPriority w:val="34"/>
    <w:qFormat/>
    <w:rsid w:val="00097098"/>
    <w:pPr>
      <w:ind w:left="720"/>
      <w:contextualSpacing/>
    </w:pPr>
  </w:style>
  <w:style w:type="character" w:styleId="a8">
    <w:name w:val="Hyperlink"/>
    <w:basedOn w:val="a0"/>
    <w:uiPriority w:val="99"/>
    <w:unhideWhenUsed/>
    <w:rsid w:val="00097098"/>
    <w:rPr>
      <w:color w:val="0563C1" w:themeColor="hyperlink"/>
      <w:u w:val="single"/>
    </w:rPr>
  </w:style>
  <w:style w:type="paragraph" w:styleId="a9">
    <w:name w:val="header"/>
    <w:basedOn w:val="a"/>
    <w:link w:val="aa"/>
    <w:uiPriority w:val="99"/>
    <w:unhideWhenUsed/>
    <w:rsid w:val="00CA1C3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C38"/>
  </w:style>
  <w:style w:type="paragraph" w:styleId="ab">
    <w:name w:val="footer"/>
    <w:basedOn w:val="a"/>
    <w:link w:val="ac"/>
    <w:uiPriority w:val="99"/>
    <w:unhideWhenUsed/>
    <w:rsid w:val="00CA1C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C38"/>
  </w:style>
  <w:style w:type="table" w:styleId="ad">
    <w:name w:val="Table Grid"/>
    <w:basedOn w:val="a1"/>
    <w:uiPriority w:val="59"/>
    <w:rsid w:val="00A7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E5950"/>
    <w:rPr>
      <w:sz w:val="16"/>
      <w:szCs w:val="16"/>
    </w:rPr>
  </w:style>
  <w:style w:type="paragraph" w:styleId="af">
    <w:name w:val="annotation text"/>
    <w:basedOn w:val="a"/>
    <w:link w:val="af0"/>
    <w:uiPriority w:val="99"/>
    <w:semiHidden/>
    <w:unhideWhenUsed/>
    <w:rsid w:val="00DE5950"/>
    <w:pPr>
      <w:spacing w:line="240" w:lineRule="auto"/>
    </w:pPr>
    <w:rPr>
      <w:sz w:val="20"/>
      <w:szCs w:val="20"/>
    </w:rPr>
  </w:style>
  <w:style w:type="character" w:customStyle="1" w:styleId="af0">
    <w:name w:val="Текст примечания Знак"/>
    <w:basedOn w:val="a0"/>
    <w:link w:val="af"/>
    <w:uiPriority w:val="99"/>
    <w:semiHidden/>
    <w:rsid w:val="00DE5950"/>
    <w:rPr>
      <w:sz w:val="20"/>
      <w:szCs w:val="20"/>
    </w:rPr>
  </w:style>
  <w:style w:type="paragraph" w:styleId="af1">
    <w:name w:val="annotation subject"/>
    <w:basedOn w:val="af"/>
    <w:next w:val="af"/>
    <w:link w:val="af2"/>
    <w:uiPriority w:val="99"/>
    <w:semiHidden/>
    <w:unhideWhenUsed/>
    <w:rsid w:val="00DE5950"/>
    <w:rPr>
      <w:b/>
      <w:bCs/>
    </w:rPr>
  </w:style>
  <w:style w:type="character" w:customStyle="1" w:styleId="af2">
    <w:name w:val="Тема примечания Знак"/>
    <w:basedOn w:val="af0"/>
    <w:link w:val="af1"/>
    <w:uiPriority w:val="99"/>
    <w:semiHidden/>
    <w:rsid w:val="00DE5950"/>
    <w:rPr>
      <w:b/>
      <w:bCs/>
      <w:sz w:val="20"/>
      <w:szCs w:val="20"/>
    </w:rPr>
  </w:style>
  <w:style w:type="paragraph" w:styleId="af3">
    <w:name w:val="Balloon Text"/>
    <w:basedOn w:val="a"/>
    <w:link w:val="af4"/>
    <w:uiPriority w:val="99"/>
    <w:semiHidden/>
    <w:unhideWhenUsed/>
    <w:rsid w:val="00DE595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E59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98"/>
    <w:pPr>
      <w:spacing w:after="200" w:line="276" w:lineRule="auto"/>
    </w:pPr>
  </w:style>
  <w:style w:type="paragraph" w:styleId="1">
    <w:name w:val="heading 1"/>
    <w:basedOn w:val="a"/>
    <w:link w:val="10"/>
    <w:uiPriority w:val="9"/>
    <w:qFormat/>
    <w:rsid w:val="00097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098"/>
    <w:pPr>
      <w:spacing w:after="0" w:line="240" w:lineRule="auto"/>
    </w:pPr>
  </w:style>
  <w:style w:type="character" w:customStyle="1" w:styleId="10">
    <w:name w:val="Заголовок 1 Знак"/>
    <w:basedOn w:val="a0"/>
    <w:link w:val="1"/>
    <w:uiPriority w:val="9"/>
    <w:rsid w:val="00097098"/>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semiHidden/>
    <w:unhideWhenUsed/>
    <w:rsid w:val="00097098"/>
    <w:pPr>
      <w:spacing w:after="0" w:line="240" w:lineRule="auto"/>
    </w:pPr>
    <w:rPr>
      <w:sz w:val="20"/>
      <w:szCs w:val="20"/>
    </w:rPr>
  </w:style>
  <w:style w:type="character" w:customStyle="1" w:styleId="a5">
    <w:name w:val="Текст сноски Знак"/>
    <w:basedOn w:val="a0"/>
    <w:link w:val="a4"/>
    <w:uiPriority w:val="99"/>
    <w:semiHidden/>
    <w:rsid w:val="00097098"/>
    <w:rPr>
      <w:sz w:val="20"/>
      <w:szCs w:val="20"/>
    </w:rPr>
  </w:style>
  <w:style w:type="character" w:styleId="a6">
    <w:name w:val="footnote reference"/>
    <w:basedOn w:val="a0"/>
    <w:uiPriority w:val="99"/>
    <w:semiHidden/>
    <w:unhideWhenUsed/>
    <w:rsid w:val="00097098"/>
    <w:rPr>
      <w:vertAlign w:val="superscript"/>
    </w:rPr>
  </w:style>
  <w:style w:type="paragraph" w:styleId="a7">
    <w:name w:val="List Paragraph"/>
    <w:basedOn w:val="a"/>
    <w:uiPriority w:val="34"/>
    <w:qFormat/>
    <w:rsid w:val="00097098"/>
    <w:pPr>
      <w:ind w:left="720"/>
      <w:contextualSpacing/>
    </w:pPr>
  </w:style>
  <w:style w:type="character" w:styleId="a8">
    <w:name w:val="Hyperlink"/>
    <w:basedOn w:val="a0"/>
    <w:uiPriority w:val="99"/>
    <w:unhideWhenUsed/>
    <w:rsid w:val="00097098"/>
    <w:rPr>
      <w:color w:val="0563C1" w:themeColor="hyperlink"/>
      <w:u w:val="single"/>
    </w:rPr>
  </w:style>
  <w:style w:type="paragraph" w:styleId="a9">
    <w:name w:val="header"/>
    <w:basedOn w:val="a"/>
    <w:link w:val="aa"/>
    <w:uiPriority w:val="99"/>
    <w:unhideWhenUsed/>
    <w:rsid w:val="00CA1C3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C38"/>
  </w:style>
  <w:style w:type="paragraph" w:styleId="ab">
    <w:name w:val="footer"/>
    <w:basedOn w:val="a"/>
    <w:link w:val="ac"/>
    <w:uiPriority w:val="99"/>
    <w:unhideWhenUsed/>
    <w:rsid w:val="00CA1C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C38"/>
  </w:style>
  <w:style w:type="table" w:styleId="ad">
    <w:name w:val="Table Grid"/>
    <w:basedOn w:val="a1"/>
    <w:uiPriority w:val="59"/>
    <w:rsid w:val="00A7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E5950"/>
    <w:rPr>
      <w:sz w:val="16"/>
      <w:szCs w:val="16"/>
    </w:rPr>
  </w:style>
  <w:style w:type="paragraph" w:styleId="af">
    <w:name w:val="annotation text"/>
    <w:basedOn w:val="a"/>
    <w:link w:val="af0"/>
    <w:uiPriority w:val="99"/>
    <w:semiHidden/>
    <w:unhideWhenUsed/>
    <w:rsid w:val="00DE5950"/>
    <w:pPr>
      <w:spacing w:line="240" w:lineRule="auto"/>
    </w:pPr>
    <w:rPr>
      <w:sz w:val="20"/>
      <w:szCs w:val="20"/>
    </w:rPr>
  </w:style>
  <w:style w:type="character" w:customStyle="1" w:styleId="af0">
    <w:name w:val="Текст примечания Знак"/>
    <w:basedOn w:val="a0"/>
    <w:link w:val="af"/>
    <w:uiPriority w:val="99"/>
    <w:semiHidden/>
    <w:rsid w:val="00DE5950"/>
    <w:rPr>
      <w:sz w:val="20"/>
      <w:szCs w:val="20"/>
    </w:rPr>
  </w:style>
  <w:style w:type="paragraph" w:styleId="af1">
    <w:name w:val="annotation subject"/>
    <w:basedOn w:val="af"/>
    <w:next w:val="af"/>
    <w:link w:val="af2"/>
    <w:uiPriority w:val="99"/>
    <w:semiHidden/>
    <w:unhideWhenUsed/>
    <w:rsid w:val="00DE5950"/>
    <w:rPr>
      <w:b/>
      <w:bCs/>
    </w:rPr>
  </w:style>
  <w:style w:type="character" w:customStyle="1" w:styleId="af2">
    <w:name w:val="Тема примечания Знак"/>
    <w:basedOn w:val="af0"/>
    <w:link w:val="af1"/>
    <w:uiPriority w:val="99"/>
    <w:semiHidden/>
    <w:rsid w:val="00DE5950"/>
    <w:rPr>
      <w:b/>
      <w:bCs/>
      <w:sz w:val="20"/>
      <w:szCs w:val="20"/>
    </w:rPr>
  </w:style>
  <w:style w:type="paragraph" w:styleId="af3">
    <w:name w:val="Balloon Text"/>
    <w:basedOn w:val="a"/>
    <w:link w:val="af4"/>
    <w:uiPriority w:val="99"/>
    <w:semiHidden/>
    <w:unhideWhenUsed/>
    <w:rsid w:val="00DE595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E5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FA4F-F0EF-48EF-8487-A860038F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ИСАХАЕВ ИБРАГИМ ГИТИНОВИЧ</dc:creator>
  <cp:lastModifiedBy>Дом</cp:lastModifiedBy>
  <cp:revision>2</cp:revision>
  <cp:lastPrinted>2020-11-02T13:18:00Z</cp:lastPrinted>
  <dcterms:created xsi:type="dcterms:W3CDTF">2020-11-06T08:48:00Z</dcterms:created>
  <dcterms:modified xsi:type="dcterms:W3CDTF">2020-11-06T08:48:00Z</dcterms:modified>
</cp:coreProperties>
</file>