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9" w:rsidRDefault="00C70BDE" w:rsidP="00C7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0B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0BDE" w:rsidRDefault="00C70BDE" w:rsidP="00C7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92C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роекту приказа Министерства финансов Российской Федерации               «</w:t>
      </w:r>
      <w:r w:rsidRPr="00C70BDE">
        <w:rPr>
          <w:rFonts w:ascii="Times New Roman" w:hAnsi="Times New Roman" w:cs="Times New Roman"/>
          <w:sz w:val="28"/>
          <w:szCs w:val="28"/>
        </w:rPr>
        <w:t>О внесении изменений в Положение о совете по стандартам бухгалтерского учета государственных финансов, утвержденное приказом Министерства финансов Российской Федерации от 27 августа 2019 г. № 134н «О совете по стандартам бухгалтерского учета государственных финансов»</w:t>
      </w:r>
    </w:p>
    <w:p w:rsidR="00C70BDE" w:rsidRDefault="00C70BDE" w:rsidP="00C70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C13" w:rsidRPr="00C70BDE" w:rsidRDefault="00C70BDE" w:rsidP="00692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приказа Министерства финансов Российской Федерации «</w:t>
      </w:r>
      <w:r w:rsidRPr="00C70BDE">
        <w:rPr>
          <w:rFonts w:ascii="Times New Roman" w:hAnsi="Times New Roman" w:cs="Times New Roman"/>
          <w:sz w:val="28"/>
          <w:szCs w:val="28"/>
        </w:rPr>
        <w:t>О внесении изменений в Положение о совете по стандартам бухгалтерского учета государственных финансов, утвержденное приказом Министерства финансов Российской Федерации от 27 августа 2019 г. № 134н «О совете по стандартам бухгалтерского учета государственных финансов»</w:t>
      </w:r>
      <w:r w:rsidR="008A378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2C13">
        <w:rPr>
          <w:rFonts w:ascii="Times New Roman" w:hAnsi="Times New Roman" w:cs="Times New Roman"/>
          <w:sz w:val="28"/>
          <w:szCs w:val="28"/>
        </w:rPr>
        <w:t xml:space="preserve"> </w:t>
      </w:r>
      <w:r w:rsidR="008A3789">
        <w:rPr>
          <w:rFonts w:ascii="Times New Roman" w:hAnsi="Times New Roman" w:cs="Times New Roman"/>
          <w:sz w:val="28"/>
          <w:szCs w:val="28"/>
        </w:rPr>
        <w:t>уточняет способ проведения голосования</w:t>
      </w:r>
      <w:r w:rsidR="00692C13">
        <w:rPr>
          <w:rFonts w:ascii="Times New Roman" w:hAnsi="Times New Roman" w:cs="Times New Roman"/>
          <w:sz w:val="28"/>
          <w:szCs w:val="28"/>
        </w:rPr>
        <w:t xml:space="preserve"> в</w:t>
      </w:r>
      <w:r w:rsidR="00692C13" w:rsidRPr="00692C13">
        <w:rPr>
          <w:rFonts w:ascii="Times New Roman" w:hAnsi="Times New Roman" w:cs="Times New Roman"/>
          <w:sz w:val="28"/>
          <w:szCs w:val="28"/>
        </w:rPr>
        <w:t xml:space="preserve"> случаях реализации дополнительных мер по защите населения и территорий от чрезвычайных ситуаций и при введении на территории Российской Федерации режима повышенной готовности</w:t>
      </w:r>
      <w:r w:rsidR="008A3789">
        <w:rPr>
          <w:rFonts w:ascii="Times New Roman" w:hAnsi="Times New Roman" w:cs="Times New Roman"/>
          <w:sz w:val="28"/>
          <w:szCs w:val="28"/>
        </w:rPr>
        <w:t>.</w:t>
      </w:r>
      <w:r w:rsidR="00692C13">
        <w:rPr>
          <w:rFonts w:ascii="Times New Roman" w:hAnsi="Times New Roman" w:cs="Times New Roman"/>
          <w:sz w:val="28"/>
          <w:szCs w:val="28"/>
        </w:rPr>
        <w:t xml:space="preserve"> Принятие и реализация Приказа не потребует дополнительных расходов федерального бюджета.</w:t>
      </w:r>
    </w:p>
    <w:sectPr w:rsidR="00692C13" w:rsidRPr="00C7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E"/>
    <w:rsid w:val="0025123D"/>
    <w:rsid w:val="00692C13"/>
    <w:rsid w:val="008A3789"/>
    <w:rsid w:val="009135F9"/>
    <w:rsid w:val="00C70BDE"/>
    <w:rsid w:val="00D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Алексей Григорьевич</dc:creator>
  <cp:lastModifiedBy>Дом</cp:lastModifiedBy>
  <cp:revision>2</cp:revision>
  <dcterms:created xsi:type="dcterms:W3CDTF">2020-09-25T09:05:00Z</dcterms:created>
  <dcterms:modified xsi:type="dcterms:W3CDTF">2020-09-25T09:05:00Z</dcterms:modified>
</cp:coreProperties>
</file>