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6A" w:rsidRPr="00AD6D29" w:rsidRDefault="00B72B49" w:rsidP="00AD6D29">
      <w:pPr>
        <w:jc w:val="center"/>
        <w:rPr>
          <w:b/>
          <w:bCs/>
          <w:sz w:val="28"/>
          <w:szCs w:val="28"/>
        </w:rPr>
      </w:pPr>
      <w:bookmarkStart w:id="0" w:name="_GoBack"/>
      <w:bookmarkEnd w:id="0"/>
      <w:r w:rsidRPr="00AD6D29">
        <w:rPr>
          <w:b/>
          <w:bCs/>
          <w:sz w:val="28"/>
          <w:szCs w:val="28"/>
        </w:rPr>
        <w:t>ПОЯСНИТЕЛЬНАЯ ЗАПИСКА</w:t>
      </w:r>
    </w:p>
    <w:p w:rsidR="000155D9" w:rsidRDefault="00B72B49" w:rsidP="00AD6D29">
      <w:pPr>
        <w:jc w:val="center"/>
        <w:rPr>
          <w:b/>
          <w:bCs/>
          <w:sz w:val="28"/>
          <w:szCs w:val="28"/>
        </w:rPr>
      </w:pPr>
      <w:r w:rsidRPr="00AD6D29">
        <w:rPr>
          <w:b/>
          <w:bCs/>
          <w:sz w:val="28"/>
          <w:szCs w:val="28"/>
        </w:rPr>
        <w:t xml:space="preserve">к проекту </w:t>
      </w:r>
      <w:r w:rsidR="006C35B2" w:rsidRPr="00AD6D29">
        <w:rPr>
          <w:b/>
          <w:bCs/>
          <w:sz w:val="28"/>
          <w:szCs w:val="28"/>
        </w:rPr>
        <w:t>постановления Правительства Российской Федерации                   «</w:t>
      </w:r>
      <w:r w:rsidR="007779DC" w:rsidRPr="00AD6D29">
        <w:rPr>
          <w:b/>
          <w:bCs/>
          <w:sz w:val="28"/>
          <w:szCs w:val="28"/>
        </w:rPr>
        <w:t>О</w:t>
      </w:r>
      <w:r w:rsidR="00F87E50">
        <w:rPr>
          <w:b/>
          <w:bCs/>
          <w:sz w:val="28"/>
          <w:szCs w:val="28"/>
        </w:rPr>
        <w:t>б</w:t>
      </w:r>
      <w:r w:rsidR="00BC7064" w:rsidRPr="00AD6D29">
        <w:rPr>
          <w:b/>
          <w:bCs/>
          <w:sz w:val="28"/>
          <w:szCs w:val="28"/>
        </w:rPr>
        <w:t xml:space="preserve"> </w:t>
      </w:r>
      <w:r w:rsidR="00F87E50">
        <w:rPr>
          <w:b/>
          <w:sz w:val="28"/>
          <w:szCs w:val="28"/>
        </w:rPr>
        <w:t xml:space="preserve">утверждении категорий товаров, в отношении которых </w:t>
      </w:r>
      <w:r w:rsidR="00F87E50">
        <w:rPr>
          <w:b/>
          <w:sz w:val="28"/>
          <w:szCs w:val="28"/>
        </w:rPr>
        <w:br/>
        <w:t>не применяются предусмотренные Таможенным кодексом Евразийского экономического союза неполное таможенное декларирование и периодическое таможенное декларирование</w:t>
      </w:r>
      <w:r w:rsidR="007779DC" w:rsidRPr="00AD6D29">
        <w:rPr>
          <w:b/>
          <w:bCs/>
          <w:sz w:val="28"/>
          <w:szCs w:val="28"/>
        </w:rPr>
        <w:t>»</w:t>
      </w:r>
      <w:r w:rsidR="001A6754" w:rsidRPr="00AD6D29">
        <w:rPr>
          <w:b/>
          <w:bCs/>
          <w:sz w:val="28"/>
          <w:szCs w:val="28"/>
        </w:rPr>
        <w:t xml:space="preserve"> </w:t>
      </w:r>
    </w:p>
    <w:p w:rsidR="005C1C36" w:rsidRDefault="005C1C36" w:rsidP="00AD6D29">
      <w:pPr>
        <w:jc w:val="center"/>
        <w:rPr>
          <w:b/>
          <w:sz w:val="28"/>
          <w:szCs w:val="28"/>
        </w:rPr>
      </w:pPr>
    </w:p>
    <w:p w:rsidR="008F760D" w:rsidRPr="00AD6D29" w:rsidRDefault="008F760D" w:rsidP="00AD6D29">
      <w:pPr>
        <w:jc w:val="center"/>
        <w:rPr>
          <w:b/>
          <w:sz w:val="28"/>
          <w:szCs w:val="28"/>
        </w:rPr>
      </w:pPr>
    </w:p>
    <w:p w:rsidR="00F87E50" w:rsidRPr="00BD0BDB" w:rsidRDefault="00F87E50" w:rsidP="00F87E50">
      <w:pPr>
        <w:ind w:firstLine="708"/>
        <w:jc w:val="both"/>
        <w:rPr>
          <w:sz w:val="28"/>
        </w:rPr>
      </w:pPr>
      <w:r w:rsidRPr="00BD0BDB">
        <w:rPr>
          <w:sz w:val="28"/>
          <w:szCs w:val="28"/>
        </w:rPr>
        <w:t xml:space="preserve">Проект постановления Правительства Российской Федерации </w:t>
      </w:r>
      <w:r w:rsidRPr="00BD0BDB">
        <w:rPr>
          <w:sz w:val="28"/>
          <w:szCs w:val="28"/>
        </w:rPr>
        <w:br/>
        <w:t>«О</w:t>
      </w:r>
      <w:r>
        <w:rPr>
          <w:sz w:val="28"/>
          <w:szCs w:val="28"/>
        </w:rPr>
        <w:t>б</w:t>
      </w:r>
      <w:r w:rsidRPr="00BD0BDB">
        <w:rPr>
          <w:sz w:val="28"/>
          <w:szCs w:val="28"/>
        </w:rPr>
        <w:t xml:space="preserve"> </w:t>
      </w:r>
      <w:r w:rsidRPr="00F87E50">
        <w:rPr>
          <w:sz w:val="28"/>
        </w:rPr>
        <w:t>утверждении категорий товаров, в отношении которых не применяются предусмотренные Таможенным кодексом Евразийского экономического союза неполное таможенное декларирование и периодическое таможенное декларирование</w:t>
      </w:r>
      <w:r>
        <w:rPr>
          <w:sz w:val="28"/>
        </w:rPr>
        <w:t xml:space="preserve">» </w:t>
      </w:r>
      <w:r w:rsidRPr="00BD0BDB">
        <w:rPr>
          <w:sz w:val="28"/>
        </w:rPr>
        <w:t xml:space="preserve">(далее – проект постановления) разработан в </w:t>
      </w:r>
      <w:r w:rsidR="00825B6B">
        <w:rPr>
          <w:sz w:val="28"/>
        </w:rPr>
        <w:t xml:space="preserve">соответствии </w:t>
      </w:r>
      <w:r w:rsidR="00825B6B">
        <w:rPr>
          <w:sz w:val="28"/>
        </w:rPr>
        <w:br/>
        <w:t xml:space="preserve">с решением, принятым на </w:t>
      </w:r>
      <w:r w:rsidR="00825B6B" w:rsidRPr="00825B6B">
        <w:rPr>
          <w:sz w:val="28"/>
        </w:rPr>
        <w:t xml:space="preserve">заседания Комиссии Правительства Российской Федерации по законопроектной деятельности </w:t>
      </w:r>
      <w:r w:rsidR="00825B6B">
        <w:rPr>
          <w:sz w:val="28"/>
        </w:rPr>
        <w:t>(</w:t>
      </w:r>
      <w:r w:rsidR="00825B6B" w:rsidRPr="00825B6B">
        <w:rPr>
          <w:sz w:val="28"/>
        </w:rPr>
        <w:t xml:space="preserve">пункт 2 раздела III протокола </w:t>
      </w:r>
      <w:r w:rsidR="00825B6B">
        <w:rPr>
          <w:sz w:val="28"/>
        </w:rPr>
        <w:br/>
      </w:r>
      <w:r w:rsidR="00825B6B" w:rsidRPr="00825B6B">
        <w:rPr>
          <w:sz w:val="28"/>
        </w:rPr>
        <w:t>от 21 декабря 2020 г. № 44</w:t>
      </w:r>
      <w:r w:rsidR="00825B6B">
        <w:rPr>
          <w:sz w:val="28"/>
        </w:rPr>
        <w:t>)</w:t>
      </w:r>
      <w:r w:rsidR="00825B6B" w:rsidRPr="00825B6B">
        <w:rPr>
          <w:sz w:val="28"/>
        </w:rPr>
        <w:t xml:space="preserve"> с учетом внесенного Правительством Российской Федерации в Государственную Думу Федерального Собрания Российской Федерации проекта федерального закона № 1087672-7 «О внесении изменений в Федеральный закон «О таможенном регулировании в Российской Федерации и о внесении изменений в отдельные законодательные акты Российской Федерации» в части применения неполного и периодического</w:t>
      </w:r>
      <w:r w:rsidR="00825B6B">
        <w:rPr>
          <w:sz w:val="28"/>
        </w:rPr>
        <w:t xml:space="preserve"> </w:t>
      </w:r>
      <w:r w:rsidR="00825B6B" w:rsidRPr="00825B6B">
        <w:rPr>
          <w:sz w:val="28"/>
        </w:rPr>
        <w:t>таможенного декларирования»</w:t>
      </w:r>
      <w:r w:rsidRPr="00BD0BDB">
        <w:rPr>
          <w:sz w:val="28"/>
        </w:rPr>
        <w:t>.</w:t>
      </w:r>
    </w:p>
    <w:p w:rsidR="00091CF7" w:rsidRDefault="00F87E50" w:rsidP="00300A4D">
      <w:pPr>
        <w:ind w:firstLine="708"/>
        <w:jc w:val="both"/>
        <w:rPr>
          <w:sz w:val="28"/>
          <w:szCs w:val="28"/>
        </w:rPr>
      </w:pPr>
      <w:r w:rsidRPr="00BD0BDB">
        <w:rPr>
          <w:sz w:val="28"/>
          <w:szCs w:val="28"/>
        </w:rPr>
        <w:t>Предметом регулирования проекта постановления явля</w:t>
      </w:r>
      <w:r w:rsidR="008C119F">
        <w:rPr>
          <w:sz w:val="28"/>
          <w:szCs w:val="28"/>
        </w:rPr>
        <w:t>е</w:t>
      </w:r>
      <w:r w:rsidRPr="00BD0BDB">
        <w:rPr>
          <w:sz w:val="28"/>
          <w:szCs w:val="28"/>
        </w:rPr>
        <w:t xml:space="preserve">тся </w:t>
      </w:r>
      <w:r w:rsidR="008C119F">
        <w:rPr>
          <w:sz w:val="28"/>
          <w:szCs w:val="28"/>
        </w:rPr>
        <w:t>реализация</w:t>
      </w:r>
      <w:r w:rsidR="00300A4D">
        <w:rPr>
          <w:sz w:val="28"/>
          <w:szCs w:val="28"/>
        </w:rPr>
        <w:t xml:space="preserve"> предусмотренных </w:t>
      </w:r>
      <w:r w:rsidR="00644BCF" w:rsidRPr="00644BCF">
        <w:rPr>
          <w:sz w:val="28"/>
          <w:szCs w:val="28"/>
        </w:rPr>
        <w:t xml:space="preserve">статьей </w:t>
      </w:r>
      <w:r w:rsidR="00B30A2E" w:rsidRPr="00644BCF">
        <w:rPr>
          <w:sz w:val="28"/>
          <w:szCs w:val="28"/>
        </w:rPr>
        <w:t>102</w:t>
      </w:r>
      <w:r w:rsidR="00644BCF" w:rsidRPr="00644BCF">
        <w:rPr>
          <w:sz w:val="28"/>
          <w:szCs w:val="28"/>
        </w:rPr>
        <w:t>.1</w:t>
      </w:r>
      <w:r w:rsidR="00B30A2E" w:rsidRPr="00644BCF">
        <w:rPr>
          <w:sz w:val="28"/>
          <w:szCs w:val="28"/>
        </w:rPr>
        <w:t xml:space="preserve"> Федерального закона </w:t>
      </w:r>
      <w:r w:rsidR="00D813F9" w:rsidRPr="00644BCF">
        <w:rPr>
          <w:sz w:val="28"/>
          <w:szCs w:val="28"/>
        </w:rPr>
        <w:t xml:space="preserve">от </w:t>
      </w:r>
      <w:r w:rsidR="00B30A2E" w:rsidRPr="00644BCF">
        <w:rPr>
          <w:sz w:val="28"/>
          <w:szCs w:val="28"/>
        </w:rPr>
        <w:t xml:space="preserve">3 августа 2018 г. </w:t>
      </w:r>
      <w:r w:rsidR="00300A4D">
        <w:rPr>
          <w:sz w:val="28"/>
          <w:szCs w:val="28"/>
        </w:rPr>
        <w:br/>
      </w:r>
      <w:r w:rsidR="00B30A2E" w:rsidRPr="00644BCF">
        <w:rPr>
          <w:sz w:val="28"/>
          <w:szCs w:val="28"/>
        </w:rPr>
        <w:t xml:space="preserve">№ 289-ФЗ «О таможенном регулировании в Российской Федерации и </w:t>
      </w:r>
      <w:r w:rsidR="00300A4D">
        <w:rPr>
          <w:sz w:val="28"/>
          <w:szCs w:val="28"/>
        </w:rPr>
        <w:br/>
      </w:r>
      <w:r w:rsidR="00B30A2E" w:rsidRPr="00644BCF">
        <w:rPr>
          <w:sz w:val="28"/>
          <w:szCs w:val="28"/>
        </w:rPr>
        <w:t xml:space="preserve">о внесении изменений в отдельные законодательные акты Российской Федерации» </w:t>
      </w:r>
      <w:r w:rsidR="00300A4D">
        <w:rPr>
          <w:sz w:val="28"/>
          <w:szCs w:val="28"/>
        </w:rPr>
        <w:t xml:space="preserve">полномочий </w:t>
      </w:r>
      <w:r w:rsidR="00E84ABE" w:rsidRPr="00E84ABE">
        <w:rPr>
          <w:sz w:val="28"/>
          <w:szCs w:val="28"/>
        </w:rPr>
        <w:t>Правительств</w:t>
      </w:r>
      <w:r w:rsidR="00300A4D">
        <w:rPr>
          <w:sz w:val="28"/>
          <w:szCs w:val="28"/>
        </w:rPr>
        <w:t>а</w:t>
      </w:r>
      <w:r w:rsidR="00E84ABE" w:rsidRPr="00E84ABE">
        <w:rPr>
          <w:sz w:val="28"/>
          <w:szCs w:val="28"/>
        </w:rPr>
        <w:t xml:space="preserve"> Российской Федерации </w:t>
      </w:r>
      <w:r w:rsidR="00025C55">
        <w:rPr>
          <w:sz w:val="28"/>
          <w:szCs w:val="28"/>
        </w:rPr>
        <w:br/>
      </w:r>
      <w:r w:rsidR="00300A4D">
        <w:rPr>
          <w:sz w:val="28"/>
          <w:szCs w:val="28"/>
        </w:rPr>
        <w:t>по</w:t>
      </w:r>
      <w:r w:rsidR="00E84ABE" w:rsidRPr="00E84ABE">
        <w:rPr>
          <w:sz w:val="28"/>
          <w:szCs w:val="28"/>
        </w:rPr>
        <w:t xml:space="preserve"> </w:t>
      </w:r>
      <w:r w:rsidR="00091CF7">
        <w:rPr>
          <w:sz w:val="28"/>
          <w:szCs w:val="28"/>
        </w:rPr>
        <w:t>определ</w:t>
      </w:r>
      <w:r w:rsidR="00300A4D">
        <w:rPr>
          <w:sz w:val="28"/>
          <w:szCs w:val="28"/>
        </w:rPr>
        <w:t>ению</w:t>
      </w:r>
      <w:r w:rsidR="00091CF7">
        <w:rPr>
          <w:sz w:val="28"/>
          <w:szCs w:val="28"/>
        </w:rPr>
        <w:t xml:space="preserve"> </w:t>
      </w:r>
      <w:r w:rsidR="00644BCF" w:rsidRPr="00644BCF">
        <w:rPr>
          <w:sz w:val="28"/>
          <w:szCs w:val="28"/>
        </w:rPr>
        <w:t>категори</w:t>
      </w:r>
      <w:r w:rsidR="00300A4D">
        <w:rPr>
          <w:sz w:val="28"/>
          <w:szCs w:val="28"/>
        </w:rPr>
        <w:t>й</w:t>
      </w:r>
      <w:r w:rsidR="00644BCF" w:rsidRPr="00644BCF">
        <w:rPr>
          <w:sz w:val="28"/>
          <w:szCs w:val="28"/>
        </w:rPr>
        <w:t xml:space="preserve"> товаров, в отношении которых не применяются предусмотренные </w:t>
      </w:r>
      <w:r w:rsidR="00FA0BCF" w:rsidRPr="00FA0BCF">
        <w:rPr>
          <w:sz w:val="28"/>
          <w:szCs w:val="28"/>
        </w:rPr>
        <w:t>Таможенного кодекса Евразийского экономического союза (далее соответственно – ТК Союза, Союз)</w:t>
      </w:r>
      <w:r w:rsidR="00B30A2E" w:rsidRPr="00644BCF">
        <w:rPr>
          <w:sz w:val="28"/>
          <w:szCs w:val="28"/>
        </w:rPr>
        <w:t xml:space="preserve"> </w:t>
      </w:r>
      <w:r w:rsidR="00644BCF">
        <w:rPr>
          <w:sz w:val="28"/>
          <w:szCs w:val="28"/>
        </w:rPr>
        <w:t>неполное</w:t>
      </w:r>
      <w:r w:rsidR="00091CF7">
        <w:rPr>
          <w:sz w:val="28"/>
          <w:szCs w:val="28"/>
        </w:rPr>
        <w:t xml:space="preserve"> и периодическое таможенное декларирование.</w:t>
      </w:r>
    </w:p>
    <w:p w:rsidR="00FA0BCF" w:rsidRPr="00E24A14" w:rsidRDefault="00FA0BCF" w:rsidP="00FA0BCF">
      <w:pPr>
        <w:ind w:firstLine="708"/>
        <w:jc w:val="both"/>
        <w:rPr>
          <w:sz w:val="28"/>
        </w:rPr>
      </w:pPr>
      <w:r>
        <w:rPr>
          <w:sz w:val="28"/>
        </w:rPr>
        <w:t>И</w:t>
      </w:r>
      <w:r w:rsidRPr="00E24A14">
        <w:rPr>
          <w:sz w:val="28"/>
        </w:rPr>
        <w:t xml:space="preserve">сходя из свойств </w:t>
      </w:r>
      <w:r w:rsidR="00300A4D">
        <w:rPr>
          <w:sz w:val="28"/>
        </w:rPr>
        <w:t xml:space="preserve">таких </w:t>
      </w:r>
      <w:r w:rsidRPr="00E24A14">
        <w:rPr>
          <w:sz w:val="28"/>
        </w:rPr>
        <w:t>категорий товаров</w:t>
      </w:r>
      <w:r w:rsidR="00300A4D">
        <w:rPr>
          <w:sz w:val="28"/>
        </w:rPr>
        <w:t xml:space="preserve"> как</w:t>
      </w:r>
      <w:r w:rsidR="00796402">
        <w:rPr>
          <w:sz w:val="28"/>
        </w:rPr>
        <w:t xml:space="preserve">, например, </w:t>
      </w:r>
      <w:r>
        <w:rPr>
          <w:sz w:val="28"/>
        </w:rPr>
        <w:t>зерн</w:t>
      </w:r>
      <w:r w:rsidR="00300A4D">
        <w:rPr>
          <w:sz w:val="28"/>
        </w:rPr>
        <w:t>о</w:t>
      </w:r>
      <w:r w:rsidR="00825B6B">
        <w:rPr>
          <w:sz w:val="28"/>
        </w:rPr>
        <w:t>, лес</w:t>
      </w:r>
      <w:r>
        <w:rPr>
          <w:sz w:val="28"/>
        </w:rPr>
        <w:t xml:space="preserve"> и </w:t>
      </w:r>
      <w:r w:rsidRPr="00E24A14">
        <w:rPr>
          <w:sz w:val="28"/>
        </w:rPr>
        <w:t>лесоматериал</w:t>
      </w:r>
      <w:r w:rsidR="00300A4D">
        <w:rPr>
          <w:sz w:val="28"/>
        </w:rPr>
        <w:t>ы</w:t>
      </w:r>
      <w:r w:rsidRPr="00E24A14">
        <w:rPr>
          <w:sz w:val="28"/>
        </w:rPr>
        <w:t xml:space="preserve"> декларанты всегда обладают полной информацией об их количестве и таможенной стоимости.</w:t>
      </w:r>
    </w:p>
    <w:p w:rsidR="00997A1A" w:rsidRDefault="00C91EAA" w:rsidP="00FA0BCF">
      <w:pPr>
        <w:ind w:firstLine="709"/>
        <w:jc w:val="both"/>
        <w:rPr>
          <w:sz w:val="28"/>
          <w:szCs w:val="28"/>
        </w:rPr>
      </w:pPr>
      <w:r>
        <w:rPr>
          <w:sz w:val="28"/>
          <w:szCs w:val="28"/>
        </w:rPr>
        <w:t xml:space="preserve">Анализ </w:t>
      </w:r>
      <w:r w:rsidR="006D6F1D">
        <w:rPr>
          <w:sz w:val="28"/>
        </w:rPr>
        <w:t xml:space="preserve">вывоза зерновых культур, проведенный Минсельхозом России (письмо Минсельхоза России от 30 апреля 2020 г. № СЛ-6-07/6680, являющееся приложением к поручению заместителя Председателя Правительства Российской Федерации Абрамченко В.В. от 19 мая 2020 г. № ВА-П11-5324) и </w:t>
      </w:r>
      <w:r w:rsidR="00997A1A">
        <w:rPr>
          <w:sz w:val="28"/>
        </w:rPr>
        <w:t xml:space="preserve">анализ </w:t>
      </w:r>
      <w:r w:rsidR="006D6F1D">
        <w:rPr>
          <w:sz w:val="28"/>
        </w:rPr>
        <w:t xml:space="preserve">вывоза древесины и изделий из нее, проведенный </w:t>
      </w:r>
      <w:r w:rsidR="00FA0BCF">
        <w:rPr>
          <w:sz w:val="28"/>
        </w:rPr>
        <w:t>М</w:t>
      </w:r>
      <w:r w:rsidR="006D6F1D">
        <w:rPr>
          <w:sz w:val="28"/>
        </w:rPr>
        <w:t>инфином России и ФТС России</w:t>
      </w:r>
      <w:r w:rsidR="00997A1A">
        <w:rPr>
          <w:sz w:val="28"/>
        </w:rPr>
        <w:t xml:space="preserve"> (доклад заместителя Председателя Правительства Российской Федерации Абрамченко В.В. Председателю Правительства Российской Федерации Мишустину М.В. от 29 июня.2020 г. № З-П11-26174, являющийся приложением к поручению Председателя Правительства Российской Федерации Абрамченко В.В. от 2 июля 2020 г. № ММ-П11-7047) показал, </w:t>
      </w:r>
      <w:r w:rsidR="00025C55">
        <w:rPr>
          <w:sz w:val="28"/>
        </w:rPr>
        <w:t xml:space="preserve">что </w:t>
      </w:r>
      <w:r w:rsidR="00997A1A">
        <w:rPr>
          <w:sz w:val="28"/>
        </w:rPr>
        <w:t>и</w:t>
      </w:r>
      <w:r w:rsidR="00997A1A" w:rsidRPr="00883456">
        <w:rPr>
          <w:sz w:val="28"/>
          <w:szCs w:val="28"/>
        </w:rPr>
        <w:t xml:space="preserve">спользование </w:t>
      </w:r>
      <w:r w:rsidR="00997A1A" w:rsidRPr="00883456">
        <w:rPr>
          <w:sz w:val="28"/>
          <w:szCs w:val="28"/>
        </w:rPr>
        <w:lastRenderedPageBreak/>
        <w:t xml:space="preserve">недобросовестными участниками </w:t>
      </w:r>
      <w:r w:rsidR="00F10ECA">
        <w:rPr>
          <w:sz w:val="28"/>
          <w:szCs w:val="28"/>
        </w:rPr>
        <w:t xml:space="preserve">внешнеэкономической деятельности </w:t>
      </w:r>
      <w:r w:rsidR="00997A1A" w:rsidRPr="00883456">
        <w:rPr>
          <w:sz w:val="28"/>
          <w:szCs w:val="28"/>
        </w:rPr>
        <w:t xml:space="preserve">при экспорте </w:t>
      </w:r>
      <w:r w:rsidR="00997A1A">
        <w:rPr>
          <w:sz w:val="28"/>
          <w:szCs w:val="28"/>
        </w:rPr>
        <w:t>товаров</w:t>
      </w:r>
      <w:r w:rsidR="00997A1A" w:rsidRPr="00883456">
        <w:rPr>
          <w:sz w:val="28"/>
          <w:szCs w:val="28"/>
        </w:rPr>
        <w:t xml:space="preserve"> особенностей</w:t>
      </w:r>
      <w:r w:rsidR="00025C55">
        <w:rPr>
          <w:sz w:val="28"/>
          <w:szCs w:val="28"/>
        </w:rPr>
        <w:t xml:space="preserve"> </w:t>
      </w:r>
      <w:r w:rsidR="00025C55" w:rsidRPr="00FA0BCF">
        <w:rPr>
          <w:sz w:val="28"/>
          <w:szCs w:val="28"/>
        </w:rPr>
        <w:t xml:space="preserve">неполного </w:t>
      </w:r>
      <w:r w:rsidR="00025C55" w:rsidRPr="00E24A14">
        <w:rPr>
          <w:sz w:val="28"/>
        </w:rPr>
        <w:t xml:space="preserve">и периодического </w:t>
      </w:r>
      <w:r w:rsidR="00025C55" w:rsidRPr="00827744">
        <w:rPr>
          <w:sz w:val="28"/>
        </w:rPr>
        <w:t>таможенного декларирования</w:t>
      </w:r>
      <w:r w:rsidR="00997A1A" w:rsidRPr="00883456">
        <w:rPr>
          <w:sz w:val="28"/>
          <w:szCs w:val="28"/>
        </w:rPr>
        <w:t xml:space="preserve"> </w:t>
      </w:r>
      <w:r w:rsidR="00025C55">
        <w:rPr>
          <w:sz w:val="28"/>
          <w:szCs w:val="28"/>
        </w:rPr>
        <w:t xml:space="preserve">путем корректировки заявленных сведений </w:t>
      </w:r>
      <w:r w:rsidR="00025C55">
        <w:rPr>
          <w:sz w:val="28"/>
          <w:szCs w:val="28"/>
        </w:rPr>
        <w:br/>
        <w:t xml:space="preserve">о товаре </w:t>
      </w:r>
      <w:r w:rsidR="00997A1A" w:rsidRPr="00883456">
        <w:rPr>
          <w:sz w:val="28"/>
          <w:szCs w:val="28"/>
        </w:rPr>
        <w:t xml:space="preserve">может повлечь нарушения права </w:t>
      </w:r>
      <w:r w:rsidR="00997A1A">
        <w:rPr>
          <w:sz w:val="28"/>
          <w:szCs w:val="28"/>
        </w:rPr>
        <w:t>Союза</w:t>
      </w:r>
      <w:r w:rsidR="00997A1A" w:rsidRPr="00883456">
        <w:rPr>
          <w:sz w:val="28"/>
          <w:szCs w:val="28"/>
        </w:rPr>
        <w:t xml:space="preserve"> и законодательства Российской Федерации о таможенном регулировании, а также создать предпосылки для ухода от ответственности за такие нарушения.</w:t>
      </w:r>
    </w:p>
    <w:p w:rsidR="00C91EAA" w:rsidRDefault="00C91EAA" w:rsidP="00C91EAA">
      <w:pPr>
        <w:ind w:firstLine="709"/>
        <w:jc w:val="both"/>
        <w:rPr>
          <w:sz w:val="28"/>
          <w:szCs w:val="28"/>
        </w:rPr>
      </w:pPr>
      <w:r w:rsidRPr="00827744">
        <w:rPr>
          <w:sz w:val="28"/>
        </w:rPr>
        <w:t xml:space="preserve">На основании изложенного </w:t>
      </w:r>
      <w:r w:rsidR="00025C55">
        <w:rPr>
          <w:sz w:val="28"/>
        </w:rPr>
        <w:t xml:space="preserve">проектом постановления предлагается </w:t>
      </w:r>
      <w:r w:rsidRPr="00827744">
        <w:rPr>
          <w:sz w:val="28"/>
        </w:rPr>
        <w:t xml:space="preserve">установить ограничения применения неполного таможенного декларирования и периодического таможенного декларирования при экспорте </w:t>
      </w:r>
      <w:r w:rsidR="00E464B5">
        <w:rPr>
          <w:sz w:val="28"/>
        </w:rPr>
        <w:t xml:space="preserve">пшеницы, меслина, ржи, ячменя, кукурузы, </w:t>
      </w:r>
      <w:r w:rsidR="00025C55">
        <w:rPr>
          <w:sz w:val="28"/>
        </w:rPr>
        <w:t xml:space="preserve">зерна, </w:t>
      </w:r>
      <w:r w:rsidR="00E464B5">
        <w:rPr>
          <w:sz w:val="28"/>
        </w:rPr>
        <w:t xml:space="preserve">соевых бобов, семян подсолнечника, рапса и кользы, а также </w:t>
      </w:r>
      <w:r w:rsidRPr="00827744">
        <w:rPr>
          <w:sz w:val="28"/>
        </w:rPr>
        <w:t>древесины и изделий из нее.</w:t>
      </w:r>
    </w:p>
    <w:p w:rsidR="00997A1A" w:rsidRPr="00FA0BCF" w:rsidRDefault="00997A1A" w:rsidP="00997A1A">
      <w:pPr>
        <w:autoSpaceDE w:val="0"/>
        <w:autoSpaceDN w:val="0"/>
        <w:adjustRightInd w:val="0"/>
        <w:ind w:firstLine="709"/>
        <w:jc w:val="both"/>
        <w:rPr>
          <w:sz w:val="28"/>
          <w:szCs w:val="28"/>
          <w:lang w:eastAsia="en-US"/>
        </w:rPr>
      </w:pPr>
      <w:r w:rsidRPr="00FA0BCF">
        <w:rPr>
          <w:sz w:val="28"/>
          <w:szCs w:val="28"/>
          <w:lang w:eastAsia="en-US"/>
        </w:rPr>
        <w:t xml:space="preserve">Проект постановления не противоречит положениям Договора </w:t>
      </w:r>
      <w:r w:rsidR="00FA0BCF">
        <w:rPr>
          <w:sz w:val="28"/>
          <w:szCs w:val="28"/>
          <w:lang w:eastAsia="en-US"/>
        </w:rPr>
        <w:br/>
      </w:r>
      <w:r w:rsidRPr="00FA0BCF">
        <w:rPr>
          <w:sz w:val="28"/>
          <w:szCs w:val="28"/>
          <w:lang w:eastAsia="en-US"/>
        </w:rPr>
        <w:t>о Евразийском экономическом союзе от 29 мая 2014 года и иных международных договоров Российской Федерации.</w:t>
      </w:r>
    </w:p>
    <w:p w:rsidR="00997A1A" w:rsidRPr="00FA0BCF" w:rsidRDefault="00997A1A" w:rsidP="00997A1A">
      <w:pPr>
        <w:ind w:firstLine="709"/>
        <w:jc w:val="both"/>
        <w:rPr>
          <w:sz w:val="28"/>
          <w:szCs w:val="28"/>
          <w:lang w:eastAsia="en-US"/>
        </w:rPr>
      </w:pPr>
      <w:r w:rsidRPr="00FA0BCF">
        <w:rPr>
          <w:sz w:val="28"/>
          <w:szCs w:val="28"/>
          <w:lang w:eastAsia="en-US"/>
        </w:rPr>
        <w:t>В проекте постановления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соответствующих вид государственного контроля (надзора), муниципального контроля, вид разрешительной деятельности и предполагаемая ответственность за их нарушение или последствия несоблюдения.</w:t>
      </w:r>
    </w:p>
    <w:p w:rsidR="00997A1A" w:rsidRPr="00FA0BCF" w:rsidRDefault="00997A1A" w:rsidP="00997A1A">
      <w:pPr>
        <w:ind w:firstLine="709"/>
        <w:jc w:val="both"/>
        <w:rPr>
          <w:rFonts w:eastAsia="Times New Roman"/>
          <w:sz w:val="28"/>
          <w:szCs w:val="28"/>
        </w:rPr>
      </w:pPr>
      <w:r w:rsidRPr="00FA0BCF">
        <w:rPr>
          <w:rFonts w:eastAsia="Times New Roman"/>
          <w:sz w:val="28"/>
          <w:szCs w:val="28"/>
        </w:rPr>
        <w:t>Принятие проекта постановления не потребует дополнительных расходов федерального бюджета.</w:t>
      </w:r>
    </w:p>
    <w:p w:rsidR="00997A1A" w:rsidRPr="00FA0BCF" w:rsidRDefault="00997A1A" w:rsidP="00997A1A">
      <w:pPr>
        <w:ind w:firstLine="709"/>
        <w:jc w:val="both"/>
        <w:rPr>
          <w:sz w:val="28"/>
          <w:szCs w:val="28"/>
          <w:lang w:eastAsia="en-US"/>
        </w:rPr>
      </w:pPr>
      <w:r w:rsidRPr="00FA0BCF">
        <w:rPr>
          <w:sz w:val="28"/>
          <w:szCs w:val="28"/>
          <w:lang w:eastAsia="en-US"/>
        </w:rPr>
        <w:t xml:space="preserve">Реализация проекта постановления не повлечет негативных социально-экономических, финансовых и иных последствий, а также не повлияет </w:t>
      </w:r>
      <w:r w:rsidR="00FA0BCF">
        <w:rPr>
          <w:sz w:val="28"/>
          <w:szCs w:val="28"/>
          <w:lang w:eastAsia="en-US"/>
        </w:rPr>
        <w:br/>
      </w:r>
      <w:r w:rsidRPr="00FA0BCF">
        <w:rPr>
          <w:sz w:val="28"/>
          <w:szCs w:val="28"/>
          <w:lang w:eastAsia="en-US"/>
        </w:rPr>
        <w:t>на достижение целей государственных программ Российской Федерации.</w:t>
      </w:r>
    </w:p>
    <w:p w:rsidR="00997A1A" w:rsidRPr="00AD6D29" w:rsidRDefault="00997A1A" w:rsidP="00997A1A">
      <w:pPr>
        <w:pStyle w:val="a5"/>
        <w:ind w:firstLine="737"/>
        <w:rPr>
          <w:szCs w:val="28"/>
        </w:rPr>
      </w:pPr>
    </w:p>
    <w:p w:rsidR="00C91EAA" w:rsidRDefault="00C91EAA" w:rsidP="00AD6D29">
      <w:pPr>
        <w:ind w:firstLine="709"/>
        <w:jc w:val="both"/>
        <w:rPr>
          <w:sz w:val="28"/>
          <w:szCs w:val="28"/>
        </w:rPr>
      </w:pPr>
    </w:p>
    <w:sectPr w:rsidR="00C91EAA" w:rsidSect="00FA0BCF">
      <w:headerReference w:type="default" r:id="rId7"/>
      <w:pgSz w:w="11909" w:h="16834"/>
      <w:pgMar w:top="1192" w:right="1131" w:bottom="1530" w:left="113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3E0" w:rsidRDefault="002823E0" w:rsidP="00180604">
      <w:r>
        <w:separator/>
      </w:r>
    </w:p>
  </w:endnote>
  <w:endnote w:type="continuationSeparator" w:id="0">
    <w:p w:rsidR="002823E0" w:rsidRDefault="002823E0" w:rsidP="0018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3E0" w:rsidRDefault="002823E0" w:rsidP="00180604">
      <w:r>
        <w:separator/>
      </w:r>
    </w:p>
  </w:footnote>
  <w:footnote w:type="continuationSeparator" w:id="0">
    <w:p w:rsidR="002823E0" w:rsidRDefault="002823E0" w:rsidP="001806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CF" w:rsidRDefault="00FA0BCF">
    <w:pPr>
      <w:pStyle w:val="a7"/>
      <w:jc w:val="center"/>
    </w:pPr>
  </w:p>
  <w:p w:rsidR="00FA0BCF" w:rsidRDefault="00FA0BCF">
    <w:pPr>
      <w:pStyle w:val="a7"/>
      <w:jc w:val="center"/>
    </w:pPr>
  </w:p>
  <w:p w:rsidR="00FA0BCF" w:rsidRDefault="00FA0BCF">
    <w:pPr>
      <w:pStyle w:val="a7"/>
      <w:jc w:val="center"/>
    </w:pPr>
    <w:r>
      <w:fldChar w:fldCharType="begin"/>
    </w:r>
    <w:r>
      <w:instrText>PAGE   \* MERGEFORMAT</w:instrText>
    </w:r>
    <w:r>
      <w:fldChar w:fldCharType="separate"/>
    </w:r>
    <w:r w:rsidR="00F90F72">
      <w:rPr>
        <w:noProof/>
      </w:rPr>
      <w:t>2</w:t>
    </w:r>
    <w:r>
      <w:fldChar w:fldCharType="end"/>
    </w:r>
  </w:p>
  <w:p w:rsidR="00180604" w:rsidRDefault="0018060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95"/>
    <w:rsid w:val="00011731"/>
    <w:rsid w:val="000155D9"/>
    <w:rsid w:val="00025C55"/>
    <w:rsid w:val="000274AA"/>
    <w:rsid w:val="00033A23"/>
    <w:rsid w:val="00045AE4"/>
    <w:rsid w:val="0005740E"/>
    <w:rsid w:val="0006349F"/>
    <w:rsid w:val="00076EA9"/>
    <w:rsid w:val="00080B8D"/>
    <w:rsid w:val="00080CEC"/>
    <w:rsid w:val="00081742"/>
    <w:rsid w:val="00085414"/>
    <w:rsid w:val="0008771D"/>
    <w:rsid w:val="00091CF7"/>
    <w:rsid w:val="0009393B"/>
    <w:rsid w:val="000A312A"/>
    <w:rsid w:val="000B0237"/>
    <w:rsid w:val="000B07A6"/>
    <w:rsid w:val="000B21BB"/>
    <w:rsid w:val="000B7CEB"/>
    <w:rsid w:val="000C3117"/>
    <w:rsid w:val="000C3800"/>
    <w:rsid w:val="000C44A6"/>
    <w:rsid w:val="000C479A"/>
    <w:rsid w:val="000D2AF6"/>
    <w:rsid w:val="000E1128"/>
    <w:rsid w:val="000E1CD3"/>
    <w:rsid w:val="000E3CD1"/>
    <w:rsid w:val="000E5368"/>
    <w:rsid w:val="000E5534"/>
    <w:rsid w:val="000E61BE"/>
    <w:rsid w:val="000E6247"/>
    <w:rsid w:val="000F287F"/>
    <w:rsid w:val="000F4870"/>
    <w:rsid w:val="0010095F"/>
    <w:rsid w:val="0010199A"/>
    <w:rsid w:val="00102770"/>
    <w:rsid w:val="001045E0"/>
    <w:rsid w:val="00106DF6"/>
    <w:rsid w:val="0011271E"/>
    <w:rsid w:val="00113BC1"/>
    <w:rsid w:val="001151B0"/>
    <w:rsid w:val="001176C8"/>
    <w:rsid w:val="0012007F"/>
    <w:rsid w:val="00124913"/>
    <w:rsid w:val="001300B4"/>
    <w:rsid w:val="001302A5"/>
    <w:rsid w:val="001345CC"/>
    <w:rsid w:val="00135F65"/>
    <w:rsid w:val="001507F0"/>
    <w:rsid w:val="00152EB6"/>
    <w:rsid w:val="00156D72"/>
    <w:rsid w:val="001642C8"/>
    <w:rsid w:val="00180604"/>
    <w:rsid w:val="001808E5"/>
    <w:rsid w:val="00182532"/>
    <w:rsid w:val="001846BE"/>
    <w:rsid w:val="0018523B"/>
    <w:rsid w:val="0019006A"/>
    <w:rsid w:val="00191D80"/>
    <w:rsid w:val="00195FB7"/>
    <w:rsid w:val="001963F4"/>
    <w:rsid w:val="00196EA9"/>
    <w:rsid w:val="001976BC"/>
    <w:rsid w:val="001A6754"/>
    <w:rsid w:val="001B0E46"/>
    <w:rsid w:val="001B2AFD"/>
    <w:rsid w:val="001C4A0A"/>
    <w:rsid w:val="001D1F83"/>
    <w:rsid w:val="001D296B"/>
    <w:rsid w:val="001D644F"/>
    <w:rsid w:val="001F6DEF"/>
    <w:rsid w:val="00201948"/>
    <w:rsid w:val="00202BFB"/>
    <w:rsid w:val="002061F8"/>
    <w:rsid w:val="00207C54"/>
    <w:rsid w:val="00210AB3"/>
    <w:rsid w:val="0021289F"/>
    <w:rsid w:val="00212B3D"/>
    <w:rsid w:val="00213DBC"/>
    <w:rsid w:val="0021414C"/>
    <w:rsid w:val="002145E7"/>
    <w:rsid w:val="00220342"/>
    <w:rsid w:val="002218CD"/>
    <w:rsid w:val="0022504E"/>
    <w:rsid w:val="002274A8"/>
    <w:rsid w:val="00230115"/>
    <w:rsid w:val="00232F10"/>
    <w:rsid w:val="00233FED"/>
    <w:rsid w:val="00236210"/>
    <w:rsid w:val="002367AB"/>
    <w:rsid w:val="00246EE0"/>
    <w:rsid w:val="00253ECA"/>
    <w:rsid w:val="00254249"/>
    <w:rsid w:val="00254581"/>
    <w:rsid w:val="00262EA9"/>
    <w:rsid w:val="00264447"/>
    <w:rsid w:val="00264DE0"/>
    <w:rsid w:val="00274734"/>
    <w:rsid w:val="00281E1C"/>
    <w:rsid w:val="002823E0"/>
    <w:rsid w:val="00285FDD"/>
    <w:rsid w:val="00290F70"/>
    <w:rsid w:val="00296047"/>
    <w:rsid w:val="00296558"/>
    <w:rsid w:val="002A3351"/>
    <w:rsid w:val="002A7686"/>
    <w:rsid w:val="002B45BB"/>
    <w:rsid w:val="002B50B5"/>
    <w:rsid w:val="002B61C2"/>
    <w:rsid w:val="002C32DA"/>
    <w:rsid w:val="002C3A23"/>
    <w:rsid w:val="002D68BB"/>
    <w:rsid w:val="002E0E25"/>
    <w:rsid w:val="002E3B5B"/>
    <w:rsid w:val="002F0518"/>
    <w:rsid w:val="00300A4D"/>
    <w:rsid w:val="00312AAF"/>
    <w:rsid w:val="00312D88"/>
    <w:rsid w:val="00324F34"/>
    <w:rsid w:val="00325D5C"/>
    <w:rsid w:val="00330A3F"/>
    <w:rsid w:val="00334181"/>
    <w:rsid w:val="0033713C"/>
    <w:rsid w:val="00337B59"/>
    <w:rsid w:val="00337F17"/>
    <w:rsid w:val="00344881"/>
    <w:rsid w:val="003545D7"/>
    <w:rsid w:val="00355A4F"/>
    <w:rsid w:val="0036263C"/>
    <w:rsid w:val="0036352F"/>
    <w:rsid w:val="00364908"/>
    <w:rsid w:val="00366C2B"/>
    <w:rsid w:val="00367BE9"/>
    <w:rsid w:val="00370C24"/>
    <w:rsid w:val="003840B7"/>
    <w:rsid w:val="00384E55"/>
    <w:rsid w:val="003871B8"/>
    <w:rsid w:val="003915CF"/>
    <w:rsid w:val="00394285"/>
    <w:rsid w:val="00396B63"/>
    <w:rsid w:val="003A6656"/>
    <w:rsid w:val="003A680F"/>
    <w:rsid w:val="003B3C92"/>
    <w:rsid w:val="003B457C"/>
    <w:rsid w:val="003B6733"/>
    <w:rsid w:val="003C4897"/>
    <w:rsid w:val="003C554E"/>
    <w:rsid w:val="003D4B0D"/>
    <w:rsid w:val="003D7A96"/>
    <w:rsid w:val="003E0A80"/>
    <w:rsid w:val="003E0CE5"/>
    <w:rsid w:val="003E0E80"/>
    <w:rsid w:val="003E4973"/>
    <w:rsid w:val="003E6FEF"/>
    <w:rsid w:val="003E71D0"/>
    <w:rsid w:val="003F14AC"/>
    <w:rsid w:val="003F32DB"/>
    <w:rsid w:val="003F3CF8"/>
    <w:rsid w:val="003F65C1"/>
    <w:rsid w:val="0040589A"/>
    <w:rsid w:val="004132BF"/>
    <w:rsid w:val="0041398C"/>
    <w:rsid w:val="0041483E"/>
    <w:rsid w:val="00420C09"/>
    <w:rsid w:val="0042463F"/>
    <w:rsid w:val="0042592F"/>
    <w:rsid w:val="00426A3F"/>
    <w:rsid w:val="00426D51"/>
    <w:rsid w:val="0043417C"/>
    <w:rsid w:val="00441A6A"/>
    <w:rsid w:val="00442C1F"/>
    <w:rsid w:val="00443775"/>
    <w:rsid w:val="00445FAC"/>
    <w:rsid w:val="00453B97"/>
    <w:rsid w:val="00455C6D"/>
    <w:rsid w:val="00457255"/>
    <w:rsid w:val="00457614"/>
    <w:rsid w:val="00462EB4"/>
    <w:rsid w:val="00467226"/>
    <w:rsid w:val="00470649"/>
    <w:rsid w:val="004726BB"/>
    <w:rsid w:val="00485001"/>
    <w:rsid w:val="00496D95"/>
    <w:rsid w:val="004A0311"/>
    <w:rsid w:val="004A56F4"/>
    <w:rsid w:val="004A5E9C"/>
    <w:rsid w:val="004B055F"/>
    <w:rsid w:val="004B0ACE"/>
    <w:rsid w:val="004B0E14"/>
    <w:rsid w:val="004B10B0"/>
    <w:rsid w:val="004B5E5E"/>
    <w:rsid w:val="004B6094"/>
    <w:rsid w:val="004B6545"/>
    <w:rsid w:val="004B7B9F"/>
    <w:rsid w:val="004C05AC"/>
    <w:rsid w:val="004C676A"/>
    <w:rsid w:val="004D405D"/>
    <w:rsid w:val="004D4E1C"/>
    <w:rsid w:val="004D5651"/>
    <w:rsid w:val="004D7798"/>
    <w:rsid w:val="004D7955"/>
    <w:rsid w:val="004E4FE7"/>
    <w:rsid w:val="004F0910"/>
    <w:rsid w:val="004F6BF4"/>
    <w:rsid w:val="00501087"/>
    <w:rsid w:val="00501A13"/>
    <w:rsid w:val="00503347"/>
    <w:rsid w:val="00504D40"/>
    <w:rsid w:val="00510CA4"/>
    <w:rsid w:val="00512F98"/>
    <w:rsid w:val="005201DD"/>
    <w:rsid w:val="0052198E"/>
    <w:rsid w:val="005234C2"/>
    <w:rsid w:val="00533CE2"/>
    <w:rsid w:val="00562016"/>
    <w:rsid w:val="00565D60"/>
    <w:rsid w:val="005673F7"/>
    <w:rsid w:val="00570EE8"/>
    <w:rsid w:val="0057574E"/>
    <w:rsid w:val="005814BC"/>
    <w:rsid w:val="00583E68"/>
    <w:rsid w:val="005848A5"/>
    <w:rsid w:val="005905AE"/>
    <w:rsid w:val="00595210"/>
    <w:rsid w:val="00595432"/>
    <w:rsid w:val="00595DCB"/>
    <w:rsid w:val="00597C9E"/>
    <w:rsid w:val="005A0153"/>
    <w:rsid w:val="005A3384"/>
    <w:rsid w:val="005A4551"/>
    <w:rsid w:val="005A6321"/>
    <w:rsid w:val="005B3774"/>
    <w:rsid w:val="005B550D"/>
    <w:rsid w:val="005B7801"/>
    <w:rsid w:val="005C07C2"/>
    <w:rsid w:val="005C180E"/>
    <w:rsid w:val="005C1C36"/>
    <w:rsid w:val="005D0DFE"/>
    <w:rsid w:val="005D0E05"/>
    <w:rsid w:val="005D1688"/>
    <w:rsid w:val="005D58C8"/>
    <w:rsid w:val="005D6005"/>
    <w:rsid w:val="005E4632"/>
    <w:rsid w:val="005E63F9"/>
    <w:rsid w:val="005E722A"/>
    <w:rsid w:val="005F05E7"/>
    <w:rsid w:val="005F317A"/>
    <w:rsid w:val="005F5FC0"/>
    <w:rsid w:val="006046F6"/>
    <w:rsid w:val="00605158"/>
    <w:rsid w:val="006071CA"/>
    <w:rsid w:val="00610B5A"/>
    <w:rsid w:val="00616318"/>
    <w:rsid w:val="006220DB"/>
    <w:rsid w:val="0062340B"/>
    <w:rsid w:val="00625B1C"/>
    <w:rsid w:val="0062634A"/>
    <w:rsid w:val="0062689E"/>
    <w:rsid w:val="0063354B"/>
    <w:rsid w:val="00635293"/>
    <w:rsid w:val="006363F0"/>
    <w:rsid w:val="00644AEC"/>
    <w:rsid w:val="00644BCF"/>
    <w:rsid w:val="006454D7"/>
    <w:rsid w:val="00651CE0"/>
    <w:rsid w:val="006626BE"/>
    <w:rsid w:val="00663FEF"/>
    <w:rsid w:val="006708CC"/>
    <w:rsid w:val="00675339"/>
    <w:rsid w:val="00681A24"/>
    <w:rsid w:val="006853DD"/>
    <w:rsid w:val="0068572D"/>
    <w:rsid w:val="00687817"/>
    <w:rsid w:val="00687FB0"/>
    <w:rsid w:val="006914A1"/>
    <w:rsid w:val="006926CF"/>
    <w:rsid w:val="00693780"/>
    <w:rsid w:val="00694385"/>
    <w:rsid w:val="00694FEC"/>
    <w:rsid w:val="006A1301"/>
    <w:rsid w:val="006A1D3F"/>
    <w:rsid w:val="006B0842"/>
    <w:rsid w:val="006B4502"/>
    <w:rsid w:val="006B6F1C"/>
    <w:rsid w:val="006B7144"/>
    <w:rsid w:val="006B7899"/>
    <w:rsid w:val="006C18CF"/>
    <w:rsid w:val="006C35B2"/>
    <w:rsid w:val="006C4545"/>
    <w:rsid w:val="006D16B5"/>
    <w:rsid w:val="006D2C4B"/>
    <w:rsid w:val="006D6F1D"/>
    <w:rsid w:val="006E2CF6"/>
    <w:rsid w:val="006E36D6"/>
    <w:rsid w:val="006F0017"/>
    <w:rsid w:val="006F45FD"/>
    <w:rsid w:val="006F5ACB"/>
    <w:rsid w:val="006F7CB6"/>
    <w:rsid w:val="00703D75"/>
    <w:rsid w:val="00706307"/>
    <w:rsid w:val="00706903"/>
    <w:rsid w:val="0071195D"/>
    <w:rsid w:val="0071429C"/>
    <w:rsid w:val="00734CBD"/>
    <w:rsid w:val="00736E0D"/>
    <w:rsid w:val="00736EC3"/>
    <w:rsid w:val="00740E31"/>
    <w:rsid w:val="007416F0"/>
    <w:rsid w:val="007460BD"/>
    <w:rsid w:val="00747373"/>
    <w:rsid w:val="00754781"/>
    <w:rsid w:val="00770834"/>
    <w:rsid w:val="007779DC"/>
    <w:rsid w:val="0078008A"/>
    <w:rsid w:val="0078059B"/>
    <w:rsid w:val="007819C8"/>
    <w:rsid w:val="00782605"/>
    <w:rsid w:val="00783BFE"/>
    <w:rsid w:val="007947B1"/>
    <w:rsid w:val="00796402"/>
    <w:rsid w:val="007A6389"/>
    <w:rsid w:val="007B2101"/>
    <w:rsid w:val="007C221F"/>
    <w:rsid w:val="007C4B40"/>
    <w:rsid w:val="007D5208"/>
    <w:rsid w:val="007E12A3"/>
    <w:rsid w:val="007E59AC"/>
    <w:rsid w:val="007F33AD"/>
    <w:rsid w:val="007F4A46"/>
    <w:rsid w:val="007F6411"/>
    <w:rsid w:val="007F7294"/>
    <w:rsid w:val="008036FE"/>
    <w:rsid w:val="00806187"/>
    <w:rsid w:val="00816B35"/>
    <w:rsid w:val="008216C1"/>
    <w:rsid w:val="008251DA"/>
    <w:rsid w:val="00825B6B"/>
    <w:rsid w:val="00826FE5"/>
    <w:rsid w:val="008327B5"/>
    <w:rsid w:val="00834DDE"/>
    <w:rsid w:val="0083530D"/>
    <w:rsid w:val="008363C5"/>
    <w:rsid w:val="008365AB"/>
    <w:rsid w:val="0084080D"/>
    <w:rsid w:val="008543A8"/>
    <w:rsid w:val="008553E5"/>
    <w:rsid w:val="008610A9"/>
    <w:rsid w:val="00862DA3"/>
    <w:rsid w:val="0086438F"/>
    <w:rsid w:val="00864481"/>
    <w:rsid w:val="00873BAF"/>
    <w:rsid w:val="00874984"/>
    <w:rsid w:val="008818E9"/>
    <w:rsid w:val="0088491A"/>
    <w:rsid w:val="00891EC5"/>
    <w:rsid w:val="008A2901"/>
    <w:rsid w:val="008A2D5A"/>
    <w:rsid w:val="008A39EF"/>
    <w:rsid w:val="008A5ADA"/>
    <w:rsid w:val="008B4C14"/>
    <w:rsid w:val="008B6602"/>
    <w:rsid w:val="008B7EBE"/>
    <w:rsid w:val="008C119F"/>
    <w:rsid w:val="008C140D"/>
    <w:rsid w:val="008C2E6B"/>
    <w:rsid w:val="008C3FF2"/>
    <w:rsid w:val="008C5854"/>
    <w:rsid w:val="008C618F"/>
    <w:rsid w:val="008D1066"/>
    <w:rsid w:val="008D47DC"/>
    <w:rsid w:val="008E2AE9"/>
    <w:rsid w:val="008E44E5"/>
    <w:rsid w:val="008E66B9"/>
    <w:rsid w:val="008E6EC2"/>
    <w:rsid w:val="008E72FA"/>
    <w:rsid w:val="008F760D"/>
    <w:rsid w:val="00900366"/>
    <w:rsid w:val="00901191"/>
    <w:rsid w:val="00906B22"/>
    <w:rsid w:val="00922FCF"/>
    <w:rsid w:val="00925DCA"/>
    <w:rsid w:val="00927594"/>
    <w:rsid w:val="00930849"/>
    <w:rsid w:val="009328D3"/>
    <w:rsid w:val="00933063"/>
    <w:rsid w:val="00934893"/>
    <w:rsid w:val="00935130"/>
    <w:rsid w:val="009377D1"/>
    <w:rsid w:val="00943AA1"/>
    <w:rsid w:val="00944F92"/>
    <w:rsid w:val="00961535"/>
    <w:rsid w:val="00964266"/>
    <w:rsid w:val="00964296"/>
    <w:rsid w:val="00964EA9"/>
    <w:rsid w:val="009658B7"/>
    <w:rsid w:val="00970607"/>
    <w:rsid w:val="00970BF7"/>
    <w:rsid w:val="00972684"/>
    <w:rsid w:val="00975F10"/>
    <w:rsid w:val="0098035C"/>
    <w:rsid w:val="009808DE"/>
    <w:rsid w:val="0098438C"/>
    <w:rsid w:val="00997A1A"/>
    <w:rsid w:val="009A05E0"/>
    <w:rsid w:val="009A08C9"/>
    <w:rsid w:val="009A4DC1"/>
    <w:rsid w:val="009B7E58"/>
    <w:rsid w:val="009C0991"/>
    <w:rsid w:val="009C1012"/>
    <w:rsid w:val="009C171F"/>
    <w:rsid w:val="009C1CBD"/>
    <w:rsid w:val="009C68D6"/>
    <w:rsid w:val="009D1BEB"/>
    <w:rsid w:val="009D37C6"/>
    <w:rsid w:val="009D3BFF"/>
    <w:rsid w:val="009D643E"/>
    <w:rsid w:val="009E1EF0"/>
    <w:rsid w:val="009E43DC"/>
    <w:rsid w:val="009E6141"/>
    <w:rsid w:val="009F2F86"/>
    <w:rsid w:val="00A0002C"/>
    <w:rsid w:val="00A04361"/>
    <w:rsid w:val="00A065AD"/>
    <w:rsid w:val="00A07922"/>
    <w:rsid w:val="00A10B3E"/>
    <w:rsid w:val="00A10C42"/>
    <w:rsid w:val="00A23857"/>
    <w:rsid w:val="00A26001"/>
    <w:rsid w:val="00A2696B"/>
    <w:rsid w:val="00A27E13"/>
    <w:rsid w:val="00A344BA"/>
    <w:rsid w:val="00A53F90"/>
    <w:rsid w:val="00A544C3"/>
    <w:rsid w:val="00A631CF"/>
    <w:rsid w:val="00A63B67"/>
    <w:rsid w:val="00A65630"/>
    <w:rsid w:val="00A7056F"/>
    <w:rsid w:val="00A730E8"/>
    <w:rsid w:val="00A7670C"/>
    <w:rsid w:val="00A76D7B"/>
    <w:rsid w:val="00A77B28"/>
    <w:rsid w:val="00A80E24"/>
    <w:rsid w:val="00A828AB"/>
    <w:rsid w:val="00A82DFE"/>
    <w:rsid w:val="00A9280B"/>
    <w:rsid w:val="00A9280D"/>
    <w:rsid w:val="00A95D6D"/>
    <w:rsid w:val="00AD185A"/>
    <w:rsid w:val="00AD6D29"/>
    <w:rsid w:val="00AE10EC"/>
    <w:rsid w:val="00AE26A7"/>
    <w:rsid w:val="00AE368C"/>
    <w:rsid w:val="00AE5736"/>
    <w:rsid w:val="00AF04A1"/>
    <w:rsid w:val="00AF4D0B"/>
    <w:rsid w:val="00B05328"/>
    <w:rsid w:val="00B07222"/>
    <w:rsid w:val="00B12095"/>
    <w:rsid w:val="00B146DB"/>
    <w:rsid w:val="00B14BDB"/>
    <w:rsid w:val="00B151C8"/>
    <w:rsid w:val="00B16999"/>
    <w:rsid w:val="00B17680"/>
    <w:rsid w:val="00B20915"/>
    <w:rsid w:val="00B20FEB"/>
    <w:rsid w:val="00B265FE"/>
    <w:rsid w:val="00B30A2E"/>
    <w:rsid w:val="00B350C1"/>
    <w:rsid w:val="00B37E31"/>
    <w:rsid w:val="00B4052D"/>
    <w:rsid w:val="00B40A18"/>
    <w:rsid w:val="00B42B0E"/>
    <w:rsid w:val="00B42BF6"/>
    <w:rsid w:val="00B43424"/>
    <w:rsid w:val="00B43A55"/>
    <w:rsid w:val="00B44551"/>
    <w:rsid w:val="00B477B7"/>
    <w:rsid w:val="00B47A90"/>
    <w:rsid w:val="00B47B58"/>
    <w:rsid w:val="00B501CF"/>
    <w:rsid w:val="00B53CFA"/>
    <w:rsid w:val="00B550FE"/>
    <w:rsid w:val="00B72B49"/>
    <w:rsid w:val="00B76F36"/>
    <w:rsid w:val="00B84C55"/>
    <w:rsid w:val="00B954C3"/>
    <w:rsid w:val="00B97DCC"/>
    <w:rsid w:val="00BA48D0"/>
    <w:rsid w:val="00BA5A22"/>
    <w:rsid w:val="00BB21B3"/>
    <w:rsid w:val="00BB2B40"/>
    <w:rsid w:val="00BC00B0"/>
    <w:rsid w:val="00BC23CA"/>
    <w:rsid w:val="00BC4641"/>
    <w:rsid w:val="00BC4ADC"/>
    <w:rsid w:val="00BC7064"/>
    <w:rsid w:val="00BD7460"/>
    <w:rsid w:val="00BF3534"/>
    <w:rsid w:val="00BF5669"/>
    <w:rsid w:val="00C03B56"/>
    <w:rsid w:val="00C10A0D"/>
    <w:rsid w:val="00C112CD"/>
    <w:rsid w:val="00C11A2D"/>
    <w:rsid w:val="00C1673B"/>
    <w:rsid w:val="00C23590"/>
    <w:rsid w:val="00C25A74"/>
    <w:rsid w:val="00C300CD"/>
    <w:rsid w:val="00C3134E"/>
    <w:rsid w:val="00C31C32"/>
    <w:rsid w:val="00C3203E"/>
    <w:rsid w:val="00C379F0"/>
    <w:rsid w:val="00C4544E"/>
    <w:rsid w:val="00C4682C"/>
    <w:rsid w:val="00C471FF"/>
    <w:rsid w:val="00C52835"/>
    <w:rsid w:val="00C61EDF"/>
    <w:rsid w:val="00C65DA4"/>
    <w:rsid w:val="00C66D37"/>
    <w:rsid w:val="00C672AA"/>
    <w:rsid w:val="00C75C0F"/>
    <w:rsid w:val="00C8122E"/>
    <w:rsid w:val="00C824CB"/>
    <w:rsid w:val="00C91EAA"/>
    <w:rsid w:val="00C93F8D"/>
    <w:rsid w:val="00C9705B"/>
    <w:rsid w:val="00C97CBD"/>
    <w:rsid w:val="00CA0B4B"/>
    <w:rsid w:val="00CA46BD"/>
    <w:rsid w:val="00CA4FBB"/>
    <w:rsid w:val="00CA6081"/>
    <w:rsid w:val="00CA6528"/>
    <w:rsid w:val="00CB2EBA"/>
    <w:rsid w:val="00CB57C3"/>
    <w:rsid w:val="00CB7931"/>
    <w:rsid w:val="00CC362B"/>
    <w:rsid w:val="00CC63E7"/>
    <w:rsid w:val="00CD4D14"/>
    <w:rsid w:val="00CD62B5"/>
    <w:rsid w:val="00CE1756"/>
    <w:rsid w:val="00CE188B"/>
    <w:rsid w:val="00CE6E9D"/>
    <w:rsid w:val="00CF0A44"/>
    <w:rsid w:val="00CF2491"/>
    <w:rsid w:val="00CF6598"/>
    <w:rsid w:val="00D0434B"/>
    <w:rsid w:val="00D053CB"/>
    <w:rsid w:val="00D05FB8"/>
    <w:rsid w:val="00D11F5B"/>
    <w:rsid w:val="00D16725"/>
    <w:rsid w:val="00D266D2"/>
    <w:rsid w:val="00D30D10"/>
    <w:rsid w:val="00D435A5"/>
    <w:rsid w:val="00D4459D"/>
    <w:rsid w:val="00D461F5"/>
    <w:rsid w:val="00D51ED7"/>
    <w:rsid w:val="00D5352B"/>
    <w:rsid w:val="00D540F3"/>
    <w:rsid w:val="00D610A3"/>
    <w:rsid w:val="00D63770"/>
    <w:rsid w:val="00D80D3A"/>
    <w:rsid w:val="00D813F9"/>
    <w:rsid w:val="00D96FEB"/>
    <w:rsid w:val="00DA2C79"/>
    <w:rsid w:val="00DB0073"/>
    <w:rsid w:val="00DB076B"/>
    <w:rsid w:val="00DB2D94"/>
    <w:rsid w:val="00DB4E9E"/>
    <w:rsid w:val="00DC04D8"/>
    <w:rsid w:val="00DC45E7"/>
    <w:rsid w:val="00DC75B9"/>
    <w:rsid w:val="00DD581E"/>
    <w:rsid w:val="00DE405F"/>
    <w:rsid w:val="00DE44C6"/>
    <w:rsid w:val="00DE7566"/>
    <w:rsid w:val="00DF739D"/>
    <w:rsid w:val="00E0353B"/>
    <w:rsid w:val="00E05FFC"/>
    <w:rsid w:val="00E12C6B"/>
    <w:rsid w:val="00E15E8D"/>
    <w:rsid w:val="00E27B37"/>
    <w:rsid w:val="00E401E5"/>
    <w:rsid w:val="00E464B5"/>
    <w:rsid w:val="00E503D7"/>
    <w:rsid w:val="00E5386F"/>
    <w:rsid w:val="00E611A9"/>
    <w:rsid w:val="00E6203D"/>
    <w:rsid w:val="00E64BB5"/>
    <w:rsid w:val="00E65AD0"/>
    <w:rsid w:val="00E66163"/>
    <w:rsid w:val="00E77B29"/>
    <w:rsid w:val="00E82C0D"/>
    <w:rsid w:val="00E84ABE"/>
    <w:rsid w:val="00EA525D"/>
    <w:rsid w:val="00EA7AA1"/>
    <w:rsid w:val="00EB3638"/>
    <w:rsid w:val="00EC2379"/>
    <w:rsid w:val="00EC5B83"/>
    <w:rsid w:val="00EC6A0E"/>
    <w:rsid w:val="00ED798A"/>
    <w:rsid w:val="00EE107E"/>
    <w:rsid w:val="00EE4F15"/>
    <w:rsid w:val="00EE6139"/>
    <w:rsid w:val="00EF197A"/>
    <w:rsid w:val="00EF3D5F"/>
    <w:rsid w:val="00F0446E"/>
    <w:rsid w:val="00F059E1"/>
    <w:rsid w:val="00F10ECA"/>
    <w:rsid w:val="00F113EB"/>
    <w:rsid w:val="00F1294E"/>
    <w:rsid w:val="00F171E9"/>
    <w:rsid w:val="00F2258B"/>
    <w:rsid w:val="00F26175"/>
    <w:rsid w:val="00F32FF3"/>
    <w:rsid w:val="00F352CC"/>
    <w:rsid w:val="00F35FD7"/>
    <w:rsid w:val="00F37FAF"/>
    <w:rsid w:val="00F41863"/>
    <w:rsid w:val="00F45F87"/>
    <w:rsid w:val="00F46F63"/>
    <w:rsid w:val="00F50DAE"/>
    <w:rsid w:val="00F61249"/>
    <w:rsid w:val="00F636CD"/>
    <w:rsid w:val="00F66CA3"/>
    <w:rsid w:val="00F67054"/>
    <w:rsid w:val="00F71D0F"/>
    <w:rsid w:val="00F75D18"/>
    <w:rsid w:val="00F7613F"/>
    <w:rsid w:val="00F776DB"/>
    <w:rsid w:val="00F77CF5"/>
    <w:rsid w:val="00F86A5D"/>
    <w:rsid w:val="00F87E50"/>
    <w:rsid w:val="00F90F72"/>
    <w:rsid w:val="00F92633"/>
    <w:rsid w:val="00FA0BCF"/>
    <w:rsid w:val="00FA5829"/>
    <w:rsid w:val="00FA7F23"/>
    <w:rsid w:val="00FB5D94"/>
    <w:rsid w:val="00FB6C52"/>
    <w:rsid w:val="00FB7FA5"/>
    <w:rsid w:val="00FC0788"/>
    <w:rsid w:val="00FC2C62"/>
    <w:rsid w:val="00FC51D2"/>
    <w:rsid w:val="00FC7672"/>
    <w:rsid w:val="00FE18D5"/>
    <w:rsid w:val="00FF3ECE"/>
    <w:rsid w:val="00FF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F4760E-E00B-43B3-8478-945C7D27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095"/>
    <w:rPr>
      <w:rFonts w:cs="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7460BD"/>
    <w:rPr>
      <w:rFonts w:ascii="Tahoma" w:hAnsi="Tahoma" w:cs="Tahoma"/>
      <w:sz w:val="16"/>
      <w:szCs w:val="16"/>
    </w:rPr>
  </w:style>
  <w:style w:type="character" w:customStyle="1" w:styleId="a4">
    <w:name w:val="Текст выноски Знак"/>
    <w:link w:val="a3"/>
    <w:semiHidden/>
    <w:locked/>
    <w:rsid w:val="007460BD"/>
    <w:rPr>
      <w:rFonts w:ascii="Tahoma" w:hAnsi="Tahoma" w:cs="Tahoma"/>
      <w:sz w:val="16"/>
      <w:szCs w:val="16"/>
      <w:lang w:val="x-none" w:eastAsia="ru-RU"/>
    </w:rPr>
  </w:style>
  <w:style w:type="paragraph" w:styleId="a5">
    <w:name w:val="Body Text"/>
    <w:basedOn w:val="a"/>
    <w:rsid w:val="00033A23"/>
    <w:pPr>
      <w:jc w:val="both"/>
    </w:pPr>
    <w:rPr>
      <w:rFonts w:eastAsia="Times New Roman"/>
      <w:sz w:val="28"/>
      <w:szCs w:val="20"/>
    </w:rPr>
  </w:style>
  <w:style w:type="paragraph" w:customStyle="1" w:styleId="a6">
    <w:name w:val="Знак Знак Знак Знак"/>
    <w:basedOn w:val="a7"/>
    <w:rsid w:val="00B76F36"/>
    <w:pPr>
      <w:tabs>
        <w:tab w:val="clear" w:pos="4677"/>
        <w:tab w:val="clear" w:pos="9355"/>
      </w:tabs>
      <w:ind w:right="40" w:firstLine="720"/>
      <w:jc w:val="both"/>
    </w:pPr>
    <w:rPr>
      <w:rFonts w:eastAsia="Symbol"/>
      <w:sz w:val="28"/>
      <w:szCs w:val="20"/>
    </w:rPr>
  </w:style>
  <w:style w:type="paragraph" w:styleId="a7">
    <w:name w:val="header"/>
    <w:basedOn w:val="a"/>
    <w:link w:val="a8"/>
    <w:uiPriority w:val="99"/>
    <w:rsid w:val="00B76F36"/>
    <w:pPr>
      <w:tabs>
        <w:tab w:val="center" w:pos="4677"/>
        <w:tab w:val="right" w:pos="9355"/>
      </w:tabs>
    </w:pPr>
  </w:style>
  <w:style w:type="character" w:customStyle="1" w:styleId="pt-charstyle9">
    <w:name w:val="pt-charstyle9"/>
    <w:rsid w:val="00706307"/>
  </w:style>
  <w:style w:type="character" w:customStyle="1" w:styleId="pt-charstyle5">
    <w:name w:val="pt-charstyle5"/>
    <w:rsid w:val="00706307"/>
  </w:style>
  <w:style w:type="paragraph" w:styleId="a9">
    <w:name w:val="footer"/>
    <w:basedOn w:val="a"/>
    <w:link w:val="aa"/>
    <w:rsid w:val="00180604"/>
    <w:pPr>
      <w:tabs>
        <w:tab w:val="center" w:pos="4677"/>
        <w:tab w:val="right" w:pos="9355"/>
      </w:tabs>
    </w:pPr>
  </w:style>
  <w:style w:type="character" w:customStyle="1" w:styleId="aa">
    <w:name w:val="Нижний колонтитул Знак"/>
    <w:link w:val="a9"/>
    <w:rsid w:val="00180604"/>
    <w:rPr>
      <w:rFonts w:cs="Times New Roman"/>
      <w:sz w:val="24"/>
      <w:szCs w:val="24"/>
    </w:rPr>
  </w:style>
  <w:style w:type="character" w:customStyle="1" w:styleId="a8">
    <w:name w:val="Верхний колонтитул Знак"/>
    <w:link w:val="a7"/>
    <w:uiPriority w:val="99"/>
    <w:rsid w:val="00180604"/>
    <w:rPr>
      <w:rFonts w:cs="Times New Roman"/>
      <w:sz w:val="24"/>
      <w:szCs w:val="24"/>
    </w:rPr>
  </w:style>
  <w:style w:type="character" w:customStyle="1" w:styleId="CharStyle3">
    <w:name w:val="Char Style 3"/>
    <w:link w:val="Style2"/>
    <w:uiPriority w:val="99"/>
    <w:rsid w:val="00AD6D29"/>
    <w:rPr>
      <w:b/>
      <w:bCs/>
      <w:sz w:val="18"/>
      <w:szCs w:val="18"/>
      <w:shd w:val="clear" w:color="auto" w:fill="FFFFFF"/>
    </w:rPr>
  </w:style>
  <w:style w:type="paragraph" w:customStyle="1" w:styleId="Style2">
    <w:name w:val="Style 2"/>
    <w:basedOn w:val="a"/>
    <w:link w:val="CharStyle3"/>
    <w:uiPriority w:val="99"/>
    <w:rsid w:val="00AD6D29"/>
    <w:pPr>
      <w:widowControl w:val="0"/>
      <w:shd w:val="clear" w:color="auto" w:fill="FFFFFF"/>
      <w:spacing w:line="240" w:lineRule="exact"/>
      <w:jc w:val="both"/>
    </w:pPr>
    <w:rPr>
      <w:rFonts w:cs="Arial"/>
      <w:b/>
      <w:bCs/>
      <w:sz w:val="18"/>
      <w:szCs w:val="18"/>
    </w:rPr>
  </w:style>
  <w:style w:type="character" w:customStyle="1" w:styleId="CharStyle10">
    <w:name w:val="Char Style 10"/>
    <w:link w:val="Style9"/>
    <w:uiPriority w:val="99"/>
    <w:rsid w:val="00AD6D29"/>
    <w:rPr>
      <w:sz w:val="26"/>
      <w:szCs w:val="26"/>
      <w:shd w:val="clear" w:color="auto" w:fill="FFFFFF"/>
    </w:rPr>
  </w:style>
  <w:style w:type="paragraph" w:customStyle="1" w:styleId="Style9">
    <w:name w:val="Style 9"/>
    <w:basedOn w:val="a"/>
    <w:link w:val="CharStyle10"/>
    <w:uiPriority w:val="99"/>
    <w:rsid w:val="00AD6D29"/>
    <w:pPr>
      <w:widowControl w:val="0"/>
      <w:shd w:val="clear" w:color="auto" w:fill="FFFFFF"/>
      <w:spacing w:line="312" w:lineRule="exact"/>
      <w:jc w:val="both"/>
    </w:pPr>
    <w:rPr>
      <w:rFonts w:cs="Arial"/>
      <w:sz w:val="26"/>
      <w:szCs w:val="26"/>
    </w:rPr>
  </w:style>
  <w:style w:type="character" w:customStyle="1" w:styleId="CharStyle5">
    <w:name w:val="Char Style 5"/>
    <w:link w:val="Style4"/>
    <w:uiPriority w:val="99"/>
    <w:rsid w:val="00644BCF"/>
    <w:rPr>
      <w:sz w:val="13"/>
      <w:szCs w:val="13"/>
      <w:shd w:val="clear" w:color="auto" w:fill="FFFFFF"/>
      <w:lang w:val="en-US" w:eastAsia="en-US"/>
    </w:rPr>
  </w:style>
  <w:style w:type="character" w:customStyle="1" w:styleId="CharStyle6">
    <w:name w:val="Char Style 6"/>
    <w:uiPriority w:val="99"/>
    <w:rsid w:val="00644BCF"/>
  </w:style>
  <w:style w:type="character" w:customStyle="1" w:styleId="CharStyle13">
    <w:name w:val="Char Style 13"/>
    <w:uiPriority w:val="99"/>
    <w:rsid w:val="00644BCF"/>
    <w:rPr>
      <w:b/>
      <w:bCs/>
      <w:sz w:val="26"/>
      <w:szCs w:val="26"/>
      <w:shd w:val="clear" w:color="auto" w:fill="FFFFFF"/>
      <w:lang w:val="en-US" w:eastAsia="en-US"/>
    </w:rPr>
  </w:style>
  <w:style w:type="paragraph" w:customStyle="1" w:styleId="Style4">
    <w:name w:val="Style 4"/>
    <w:basedOn w:val="a"/>
    <w:link w:val="CharStyle5"/>
    <w:uiPriority w:val="99"/>
    <w:rsid w:val="00644BCF"/>
    <w:pPr>
      <w:widowControl w:val="0"/>
      <w:shd w:val="clear" w:color="auto" w:fill="FFFFFF"/>
      <w:spacing w:line="240" w:lineRule="atLeast"/>
    </w:pPr>
    <w:rPr>
      <w:rFonts w:cs="Arial"/>
      <w:sz w:val="13"/>
      <w:szCs w:val="1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BA08-905B-45C2-8A24-B6DBF0AA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CBT</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LepeshkinaAV</dc:creator>
  <cp:keywords/>
  <cp:lastModifiedBy>Чижикова (Бычкова) Анастасия Алексеевна</cp:lastModifiedBy>
  <cp:revision>2</cp:revision>
  <cp:lastPrinted>2019-11-20T10:02:00Z</cp:lastPrinted>
  <dcterms:created xsi:type="dcterms:W3CDTF">2021-03-18T09:20:00Z</dcterms:created>
  <dcterms:modified xsi:type="dcterms:W3CDTF">2021-03-18T09:20:00Z</dcterms:modified>
</cp:coreProperties>
</file>